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69" w:rsidRDefault="008E5F6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E5F69" w:rsidRDefault="008E5F69">
      <w:pPr>
        <w:pStyle w:val="ConsPlusNormal"/>
        <w:outlineLvl w:val="0"/>
      </w:pPr>
    </w:p>
    <w:p w:rsidR="008E5F69" w:rsidRDefault="008E5F6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E5F69" w:rsidRDefault="008E5F69">
      <w:pPr>
        <w:pStyle w:val="ConsPlusTitle"/>
        <w:jc w:val="center"/>
      </w:pPr>
    </w:p>
    <w:p w:rsidR="008E5F69" w:rsidRDefault="008E5F69">
      <w:pPr>
        <w:pStyle w:val="ConsPlusTitle"/>
        <w:jc w:val="center"/>
      </w:pPr>
      <w:r>
        <w:t>ПОСТАНОВЛЕНИЕ</w:t>
      </w:r>
    </w:p>
    <w:p w:rsidR="008E5F69" w:rsidRDefault="008E5F69">
      <w:pPr>
        <w:pStyle w:val="ConsPlusTitle"/>
        <w:jc w:val="center"/>
      </w:pPr>
      <w:r>
        <w:t>от 30 сентября 2019 г. N 442</w:t>
      </w:r>
    </w:p>
    <w:p w:rsidR="008E5F69" w:rsidRDefault="008E5F69">
      <w:pPr>
        <w:pStyle w:val="ConsPlusTitle"/>
        <w:jc w:val="center"/>
      </w:pPr>
    </w:p>
    <w:p w:rsidR="008E5F69" w:rsidRDefault="008E5F69">
      <w:pPr>
        <w:pStyle w:val="ConsPlusTitle"/>
        <w:jc w:val="center"/>
      </w:pPr>
      <w:r>
        <w:t>О ГОСУДАРСТВЕННОЙ ПРОГРАММЕ ЛЕНИНГРАДСКОЙ ОБЛАСТИ "РАЗВИТИЕ</w:t>
      </w:r>
    </w:p>
    <w:p w:rsidR="008E5F69" w:rsidRDefault="008E5F69">
      <w:pPr>
        <w:pStyle w:val="ConsPlusTitle"/>
        <w:jc w:val="center"/>
      </w:pPr>
      <w:r>
        <w:t>ВНУТРЕННЕГО И ВЪЕЗДНОГО ТУРИЗМА В ЛЕНИНГРАДСКОЙ ОБЛАСТИ"</w:t>
      </w:r>
    </w:p>
    <w:p w:rsidR="008E5F69" w:rsidRDefault="008E5F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5F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5F69" w:rsidRDefault="008E5F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5F69" w:rsidRDefault="008E5F6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8E5F69" w:rsidRDefault="008E5F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06.05.2020 </w:t>
            </w:r>
            <w:hyperlink r:id="rId6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 xml:space="preserve">, от 28.12.2020 </w:t>
            </w:r>
            <w:hyperlink r:id="rId7">
              <w:r>
                <w:rPr>
                  <w:color w:val="0000FF"/>
                </w:rPr>
                <w:t>N 865</w:t>
              </w:r>
            </w:hyperlink>
            <w:r>
              <w:rPr>
                <w:color w:val="392C69"/>
              </w:rPr>
              <w:t xml:space="preserve">, от 25.02.2021 </w:t>
            </w:r>
            <w:hyperlink r:id="rId8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8E5F69" w:rsidRDefault="008E5F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9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21.12.2021 </w:t>
            </w:r>
            <w:hyperlink r:id="rId10">
              <w:r>
                <w:rPr>
                  <w:color w:val="0000FF"/>
                </w:rPr>
                <w:t>N 839</w:t>
              </w:r>
            </w:hyperlink>
            <w:r>
              <w:rPr>
                <w:color w:val="392C69"/>
              </w:rPr>
              <w:t xml:space="preserve">, от 30.12.2021 </w:t>
            </w:r>
            <w:hyperlink r:id="rId11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>,</w:t>
            </w:r>
          </w:p>
          <w:p w:rsidR="008E5F69" w:rsidRDefault="008E5F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01.07.2022 </w:t>
            </w:r>
            <w:hyperlink r:id="rId12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26.12.2022 </w:t>
            </w:r>
            <w:hyperlink r:id="rId13">
              <w:r>
                <w:rPr>
                  <w:color w:val="0000FF"/>
                </w:rPr>
                <w:t>N 979</w:t>
              </w:r>
            </w:hyperlink>
            <w:r>
              <w:rPr>
                <w:color w:val="392C69"/>
              </w:rPr>
              <w:t xml:space="preserve">, от 30.12.2022 </w:t>
            </w:r>
            <w:hyperlink r:id="rId14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>,</w:t>
            </w:r>
          </w:p>
          <w:p w:rsidR="008E5F69" w:rsidRDefault="008E5F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27.03.2023 </w:t>
            </w:r>
            <w:hyperlink r:id="rId15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</w:tr>
    </w:tbl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Normal"/>
        <w:ind w:firstLine="540"/>
        <w:jc w:val="both"/>
      </w:pPr>
      <w:r>
        <w:t xml:space="preserve">В соответствии с областными законами от 27 июля 2015 года </w:t>
      </w:r>
      <w:hyperlink r:id="rId16">
        <w:r>
          <w:rPr>
            <w:color w:val="0000FF"/>
          </w:rPr>
          <w:t>N 82-оз</w:t>
        </w:r>
      </w:hyperlink>
      <w:r>
        <w:t xml:space="preserve"> "О стратегическом планировании в Ленинградской области" и от 8 августа 2016 года </w:t>
      </w:r>
      <w:hyperlink r:id="rId17">
        <w:r>
          <w:rPr>
            <w:color w:val="0000FF"/>
          </w:rPr>
          <w:t>N 76-оз</w:t>
        </w:r>
      </w:hyperlink>
      <w:r>
        <w:t xml:space="preserve"> "О Стратегии социально-экономического развития Ленинградской области до 2030 года и признании утратившим силу областного закона "О Концепции социально-экономического развития Ленинградской области на период до 2025 года",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7 марта 2013 года N 66 "Об утверждении Порядка разработки, реализации и оценки эффективности государственных программ Ленинградской области" Правительство Ленинградской области постановляет:</w:t>
      </w: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39">
        <w:r>
          <w:rPr>
            <w:color w:val="0000FF"/>
          </w:rPr>
          <w:t>программу</w:t>
        </w:r>
      </w:hyperlink>
      <w:r>
        <w:t xml:space="preserve"> Ленинградской области "Развитие внутреннего и въездного туризма в Ленинградской области" (далее - государственная программа).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 Комитету Ленинградской области по туризму: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2.1. В двухнедельный срок со дня официального опубликования настоящего постановления разместить утвержденную государственную программу на официальном сайте комитета в информационно-телекоммуникационной сети "Интернет".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2.2. Утвердить до 31 декабря 2019 года план-график финансирования государственной программы за счет средств областного бюджета Ленинградской области.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3. Комитету по культуре Ленинградской области в месячный срок со дня утверждения государственной программы представить в Правительство Ленинградской области предложения о внесении изменений в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 ноября 2013 года N 404 "О государственной программе Ленинградской области "Развитие культуры и туризма в Ленинградской области" в части исключения подпрограммы "Развитие внутреннего и въездного туризма в Ленинградской области".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Ленинградской области учитывать положения государственной программы при принятии муниципальных программ, направленных на развитие туризма.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Normal"/>
        <w:jc w:val="right"/>
      </w:pPr>
      <w:r>
        <w:t>Губернатор</w:t>
      </w:r>
    </w:p>
    <w:p w:rsidR="008E5F69" w:rsidRDefault="008E5F69">
      <w:pPr>
        <w:pStyle w:val="ConsPlusNormal"/>
        <w:jc w:val="right"/>
      </w:pPr>
      <w:r>
        <w:lastRenderedPageBreak/>
        <w:t>Ленинградской области</w:t>
      </w:r>
    </w:p>
    <w:p w:rsidR="008E5F69" w:rsidRDefault="008E5F69">
      <w:pPr>
        <w:pStyle w:val="ConsPlusNormal"/>
        <w:jc w:val="right"/>
      </w:pPr>
      <w:r>
        <w:t>А.Дрозденко</w:t>
      </w:r>
    </w:p>
    <w:p w:rsidR="008E5F69" w:rsidRDefault="008E5F69">
      <w:pPr>
        <w:pStyle w:val="ConsPlusNormal"/>
        <w:jc w:val="right"/>
      </w:pPr>
    </w:p>
    <w:p w:rsidR="008E5F69" w:rsidRDefault="008E5F69">
      <w:pPr>
        <w:pStyle w:val="ConsPlusNormal"/>
        <w:jc w:val="right"/>
      </w:pPr>
    </w:p>
    <w:p w:rsidR="008E5F69" w:rsidRDefault="008E5F69">
      <w:pPr>
        <w:pStyle w:val="ConsPlusNormal"/>
        <w:jc w:val="right"/>
      </w:pPr>
    </w:p>
    <w:p w:rsidR="008E5F69" w:rsidRDefault="008E5F69">
      <w:pPr>
        <w:pStyle w:val="ConsPlusNormal"/>
        <w:jc w:val="right"/>
      </w:pPr>
    </w:p>
    <w:p w:rsidR="008E5F69" w:rsidRDefault="008E5F69">
      <w:pPr>
        <w:pStyle w:val="ConsPlusNormal"/>
        <w:jc w:val="right"/>
      </w:pPr>
    </w:p>
    <w:p w:rsidR="008E5F69" w:rsidRDefault="008E5F69">
      <w:pPr>
        <w:pStyle w:val="ConsPlusNormal"/>
        <w:jc w:val="right"/>
        <w:outlineLvl w:val="0"/>
      </w:pPr>
      <w:r>
        <w:t>УТВЕРЖДЕНА</w:t>
      </w:r>
    </w:p>
    <w:p w:rsidR="008E5F69" w:rsidRDefault="008E5F69">
      <w:pPr>
        <w:pStyle w:val="ConsPlusNormal"/>
        <w:jc w:val="right"/>
      </w:pPr>
      <w:r>
        <w:t>постановлением Правительства</w:t>
      </w:r>
    </w:p>
    <w:p w:rsidR="008E5F69" w:rsidRDefault="008E5F69">
      <w:pPr>
        <w:pStyle w:val="ConsPlusNormal"/>
        <w:jc w:val="right"/>
      </w:pPr>
      <w:r>
        <w:t>Ленинградской области</w:t>
      </w:r>
    </w:p>
    <w:p w:rsidR="008E5F69" w:rsidRDefault="008E5F69">
      <w:pPr>
        <w:pStyle w:val="ConsPlusNormal"/>
        <w:jc w:val="right"/>
      </w:pPr>
      <w:r>
        <w:t>от 30.09.2019 N 442</w:t>
      </w:r>
    </w:p>
    <w:p w:rsidR="008E5F69" w:rsidRDefault="008E5F69">
      <w:pPr>
        <w:pStyle w:val="ConsPlusNormal"/>
        <w:jc w:val="right"/>
      </w:pPr>
      <w:r>
        <w:t>(приложение)</w:t>
      </w: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Title"/>
        <w:jc w:val="center"/>
      </w:pPr>
      <w:bookmarkStart w:id="0" w:name="P39"/>
      <w:bookmarkEnd w:id="0"/>
      <w:r>
        <w:t>ГОСУДАРСТВЕННАЯ ПРОГРАММА</w:t>
      </w:r>
    </w:p>
    <w:p w:rsidR="008E5F69" w:rsidRDefault="008E5F69">
      <w:pPr>
        <w:pStyle w:val="ConsPlusTitle"/>
        <w:jc w:val="center"/>
      </w:pPr>
      <w:r>
        <w:t>ЛЕНИНГРАДСКОЙ ОБЛАСТИ "РАЗВИТИЕ ВНУТРЕННЕГО И ВЪЕЗДНОГО</w:t>
      </w:r>
    </w:p>
    <w:p w:rsidR="008E5F69" w:rsidRDefault="008E5F69">
      <w:pPr>
        <w:pStyle w:val="ConsPlusTitle"/>
        <w:jc w:val="center"/>
      </w:pPr>
      <w:r>
        <w:t>ТУРИЗМА В ЛЕНИНГРАДСКОЙ ОБЛАСТИ"</w:t>
      </w:r>
    </w:p>
    <w:p w:rsidR="008E5F69" w:rsidRDefault="008E5F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5F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5F69" w:rsidRDefault="008E5F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5F69" w:rsidRDefault="008E5F6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8E5F69" w:rsidRDefault="008E5F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20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 xml:space="preserve">, от 01.07.2022 </w:t>
            </w:r>
            <w:hyperlink r:id="rId2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26.12.2022 </w:t>
            </w:r>
            <w:hyperlink r:id="rId22">
              <w:r>
                <w:rPr>
                  <w:color w:val="0000FF"/>
                </w:rPr>
                <w:t>N 979</w:t>
              </w:r>
            </w:hyperlink>
            <w:r>
              <w:rPr>
                <w:color w:val="392C69"/>
              </w:rPr>
              <w:t>,</w:t>
            </w:r>
          </w:p>
          <w:p w:rsidR="008E5F69" w:rsidRDefault="008E5F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23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 xml:space="preserve">, от 27.03.2023 </w:t>
            </w:r>
            <w:hyperlink r:id="rId24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</w:tr>
    </w:tbl>
    <w:p w:rsidR="008E5F69" w:rsidRDefault="008E5F69">
      <w:pPr>
        <w:pStyle w:val="ConsPlusNormal"/>
        <w:jc w:val="both"/>
      </w:pPr>
    </w:p>
    <w:p w:rsidR="008E5F69" w:rsidRDefault="008E5F69">
      <w:pPr>
        <w:pStyle w:val="ConsPlusTitle"/>
        <w:jc w:val="center"/>
        <w:outlineLvl w:val="1"/>
      </w:pPr>
      <w:r>
        <w:t>ПАСПОРТ</w:t>
      </w:r>
    </w:p>
    <w:p w:rsidR="008E5F69" w:rsidRDefault="008E5F69">
      <w:pPr>
        <w:pStyle w:val="ConsPlusTitle"/>
        <w:jc w:val="center"/>
      </w:pPr>
      <w:r>
        <w:t>государственной программы Ленинградской области</w:t>
      </w:r>
    </w:p>
    <w:p w:rsidR="008E5F69" w:rsidRDefault="008E5F69">
      <w:pPr>
        <w:pStyle w:val="ConsPlusTitle"/>
        <w:jc w:val="center"/>
      </w:pPr>
      <w:r>
        <w:t>"Развитие внутреннего и въездного туризма</w:t>
      </w:r>
    </w:p>
    <w:p w:rsidR="008E5F69" w:rsidRDefault="008E5F69">
      <w:pPr>
        <w:pStyle w:val="ConsPlusTitle"/>
        <w:jc w:val="center"/>
      </w:pPr>
      <w:r>
        <w:t>в Ленинградской области"</w:t>
      </w:r>
    </w:p>
    <w:p w:rsidR="008E5F69" w:rsidRDefault="008E5F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8E5F69">
        <w:tc>
          <w:tcPr>
            <w:tcW w:w="2835" w:type="dxa"/>
            <w:tcBorders>
              <w:bottom w:val="nil"/>
            </w:tcBorders>
          </w:tcPr>
          <w:p w:rsidR="008E5F69" w:rsidRDefault="008E5F69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8E5F69" w:rsidRDefault="008E5F69">
            <w:pPr>
              <w:pStyle w:val="ConsPlusNormal"/>
              <w:jc w:val="both"/>
            </w:pPr>
            <w:r>
              <w:t>2022-2025 годы</w:t>
            </w:r>
          </w:p>
        </w:tc>
      </w:tr>
      <w:tr w:rsidR="008E5F69">
        <w:tc>
          <w:tcPr>
            <w:tcW w:w="9071" w:type="dxa"/>
            <w:gridSpan w:val="2"/>
            <w:tcBorders>
              <w:top w:val="nil"/>
            </w:tcBorders>
          </w:tcPr>
          <w:p w:rsidR="008E5F69" w:rsidRDefault="008E5F69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30.12.2022 N 1013)</w:t>
            </w:r>
          </w:p>
        </w:tc>
      </w:tr>
      <w:tr w:rsidR="008E5F69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8E5F69" w:rsidRDefault="008E5F69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6236" w:type="dxa"/>
          </w:tcPr>
          <w:p w:rsidR="008E5F69" w:rsidRDefault="008E5F69">
            <w:pPr>
              <w:pStyle w:val="ConsPlusNormal"/>
              <w:jc w:val="both"/>
            </w:pPr>
            <w:r>
              <w:t>Комитет по культуре и туризму Ленинградской области</w:t>
            </w:r>
          </w:p>
        </w:tc>
      </w:tr>
      <w:tr w:rsidR="008E5F69">
        <w:tc>
          <w:tcPr>
            <w:tcW w:w="2835" w:type="dxa"/>
            <w:tcBorders>
              <w:bottom w:val="nil"/>
            </w:tcBorders>
          </w:tcPr>
          <w:p w:rsidR="008E5F69" w:rsidRDefault="008E5F69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8E5F69" w:rsidRDefault="008E5F69">
            <w:pPr>
              <w:pStyle w:val="ConsPlusNormal"/>
              <w:jc w:val="both"/>
            </w:pPr>
            <w:r>
              <w:t>Комитет по культуре и туризму Ленинградской области;</w:t>
            </w:r>
          </w:p>
          <w:p w:rsidR="008E5F69" w:rsidRDefault="008E5F69">
            <w:pPr>
              <w:pStyle w:val="ConsPlusNormal"/>
              <w:jc w:val="both"/>
            </w:pPr>
            <w:r>
              <w:t>Комитет по дорожному хозяйству Ленинградской области;</w:t>
            </w:r>
          </w:p>
          <w:p w:rsidR="008E5F69" w:rsidRDefault="008E5F69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8E5F69">
        <w:tc>
          <w:tcPr>
            <w:tcW w:w="9071" w:type="dxa"/>
            <w:gridSpan w:val="2"/>
            <w:tcBorders>
              <w:top w:val="nil"/>
            </w:tcBorders>
          </w:tcPr>
          <w:p w:rsidR="008E5F69" w:rsidRDefault="008E5F69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01.07.2022 N 457)</w:t>
            </w:r>
          </w:p>
        </w:tc>
      </w:tr>
      <w:tr w:rsidR="008E5F69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8E5F69" w:rsidRDefault="008E5F69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6236" w:type="dxa"/>
          </w:tcPr>
          <w:p w:rsidR="008E5F69" w:rsidRDefault="008E5F69">
            <w:pPr>
              <w:pStyle w:val="ConsPlusNormal"/>
              <w:jc w:val="both"/>
            </w:pPr>
            <w:r>
              <w:t>Увеличение туристского потока в Ленинградскую область, развитие въездного и внутреннего туризма</w:t>
            </w:r>
          </w:p>
        </w:tc>
      </w:tr>
      <w:tr w:rsidR="008E5F69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8E5F69" w:rsidRDefault="008E5F69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6236" w:type="dxa"/>
          </w:tcPr>
          <w:p w:rsidR="008E5F69" w:rsidRDefault="008E5F69">
            <w:pPr>
              <w:pStyle w:val="ConsPlusNormal"/>
              <w:jc w:val="both"/>
            </w:pPr>
            <w:r>
              <w:t>Увеличение занятости и доходности в туристской сфере;</w:t>
            </w:r>
          </w:p>
          <w:p w:rsidR="008E5F69" w:rsidRDefault="008E5F69">
            <w:pPr>
              <w:pStyle w:val="ConsPlusNormal"/>
              <w:jc w:val="both"/>
            </w:pPr>
            <w:r>
              <w:t>повышение конкурентоспособности туристской сферы, повышение привлекательности, развитие туристического потенциала Ленинградской области и экспорт туристских услуг</w:t>
            </w:r>
          </w:p>
        </w:tc>
      </w:tr>
      <w:tr w:rsidR="008E5F69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8E5F69" w:rsidRDefault="008E5F69">
            <w:pPr>
              <w:pStyle w:val="ConsPlusNormal"/>
            </w:pPr>
            <w:r>
              <w:t xml:space="preserve">Ожидаемые (конечные) результаты реализации </w:t>
            </w:r>
            <w:r>
              <w:lastRenderedPageBreak/>
              <w:t>государственной программы</w:t>
            </w:r>
          </w:p>
        </w:tc>
        <w:tc>
          <w:tcPr>
            <w:tcW w:w="6236" w:type="dxa"/>
          </w:tcPr>
          <w:p w:rsidR="008E5F69" w:rsidRDefault="008E5F69">
            <w:pPr>
              <w:pStyle w:val="ConsPlusNormal"/>
              <w:jc w:val="both"/>
            </w:pPr>
            <w:r>
              <w:lastRenderedPageBreak/>
              <w:t>Создание условий для прироста числа занятых в сфере туризма;</w:t>
            </w:r>
          </w:p>
          <w:p w:rsidR="008E5F69" w:rsidRDefault="008E5F69">
            <w:pPr>
              <w:pStyle w:val="ConsPlusNormal"/>
              <w:jc w:val="both"/>
            </w:pPr>
            <w:r>
              <w:t xml:space="preserve">создание условий для увеличения туристского потока в </w:t>
            </w:r>
            <w:r>
              <w:lastRenderedPageBreak/>
              <w:t>Ленинградскую область</w:t>
            </w:r>
          </w:p>
        </w:tc>
      </w:tr>
      <w:tr w:rsidR="008E5F69">
        <w:tc>
          <w:tcPr>
            <w:tcW w:w="2835" w:type="dxa"/>
            <w:tcBorders>
              <w:bottom w:val="nil"/>
            </w:tcBorders>
          </w:tcPr>
          <w:p w:rsidR="008E5F69" w:rsidRDefault="008E5F69">
            <w:pPr>
              <w:pStyle w:val="ConsPlusNormal"/>
            </w:pPr>
            <w:r>
              <w:lastRenderedPageBreak/>
              <w:t>Проекты, реализуемые в рамках государственной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8E5F69" w:rsidRDefault="008E5F69">
            <w:pPr>
              <w:pStyle w:val="ConsPlusNormal"/>
              <w:jc w:val="both"/>
            </w:pPr>
            <w:r>
              <w:t>Федеральный (региональный) проект "Развитие туристической инфраструктуры";</w:t>
            </w:r>
          </w:p>
          <w:p w:rsidR="008E5F69" w:rsidRDefault="008E5F69">
            <w:pPr>
              <w:pStyle w:val="ConsPlusNormal"/>
              <w:jc w:val="both"/>
            </w:pPr>
            <w:r>
              <w:t>федеральный (региональный) проект "Повышение доступности туристических продуктов";</w:t>
            </w:r>
          </w:p>
          <w:p w:rsidR="008E5F69" w:rsidRDefault="008E5F69">
            <w:pPr>
              <w:pStyle w:val="ConsPlusNormal"/>
              <w:jc w:val="both"/>
            </w:pPr>
            <w:r>
              <w:t>приоритетный проект "Вело 47";</w:t>
            </w:r>
          </w:p>
          <w:p w:rsidR="008E5F69" w:rsidRDefault="008E5F69">
            <w:pPr>
              <w:pStyle w:val="ConsPlusNormal"/>
              <w:jc w:val="both"/>
            </w:pPr>
            <w:r>
              <w:t>приоритетный проект "Курорт 47";</w:t>
            </w:r>
          </w:p>
          <w:p w:rsidR="008E5F69" w:rsidRDefault="008E5F69">
            <w:pPr>
              <w:pStyle w:val="ConsPlusNormal"/>
              <w:jc w:val="both"/>
            </w:pPr>
            <w:r>
              <w:t>приоритетный проект "Автотуризм и малые объекты размещения"</w:t>
            </w:r>
          </w:p>
        </w:tc>
      </w:tr>
      <w:tr w:rsidR="008E5F69">
        <w:tc>
          <w:tcPr>
            <w:tcW w:w="9071" w:type="dxa"/>
            <w:gridSpan w:val="2"/>
            <w:tcBorders>
              <w:top w:val="nil"/>
            </w:tcBorders>
          </w:tcPr>
          <w:p w:rsidR="008E5F69" w:rsidRDefault="008E5F69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30.12.2022 N 1013)</w:t>
            </w:r>
          </w:p>
        </w:tc>
      </w:tr>
      <w:tr w:rsidR="008E5F69">
        <w:tc>
          <w:tcPr>
            <w:tcW w:w="2835" w:type="dxa"/>
            <w:tcBorders>
              <w:bottom w:val="nil"/>
            </w:tcBorders>
          </w:tcPr>
          <w:p w:rsidR="008E5F69" w:rsidRDefault="008E5F69">
            <w:pPr>
              <w:pStyle w:val="ConsPlusNormal"/>
            </w:pPr>
            <w: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 w:rsidR="008E5F69" w:rsidRDefault="008E5F69">
            <w:pPr>
              <w:pStyle w:val="ConsPlusNormal"/>
              <w:jc w:val="both"/>
            </w:pPr>
            <w:r>
              <w:t>Общий объем финансирования государственной программы составляет 658440,3 тыс. рублей, в том числе:</w:t>
            </w:r>
          </w:p>
          <w:p w:rsidR="008E5F69" w:rsidRDefault="008E5F69">
            <w:pPr>
              <w:pStyle w:val="ConsPlusNormal"/>
              <w:jc w:val="both"/>
            </w:pPr>
            <w:r>
              <w:t>2022 год - 213624,7 тыс. рублей;</w:t>
            </w:r>
          </w:p>
          <w:p w:rsidR="008E5F69" w:rsidRDefault="008E5F69">
            <w:pPr>
              <w:pStyle w:val="ConsPlusNormal"/>
              <w:jc w:val="both"/>
            </w:pPr>
            <w:r>
              <w:t>2023 год - 166790,4 тыс. рублей;</w:t>
            </w:r>
          </w:p>
          <w:p w:rsidR="008E5F69" w:rsidRDefault="008E5F69">
            <w:pPr>
              <w:pStyle w:val="ConsPlusNormal"/>
              <w:jc w:val="both"/>
            </w:pPr>
            <w:r>
              <w:t>2024 год - 139012,6 тыс. рублей;</w:t>
            </w:r>
          </w:p>
          <w:p w:rsidR="008E5F69" w:rsidRDefault="008E5F69">
            <w:pPr>
              <w:pStyle w:val="ConsPlusNormal"/>
              <w:jc w:val="both"/>
            </w:pPr>
            <w:r>
              <w:t>2025 год - 139012,6 тыс. рублей</w:t>
            </w:r>
          </w:p>
        </w:tc>
      </w:tr>
      <w:tr w:rsidR="008E5F69">
        <w:tc>
          <w:tcPr>
            <w:tcW w:w="9071" w:type="dxa"/>
            <w:gridSpan w:val="2"/>
            <w:tcBorders>
              <w:top w:val="nil"/>
            </w:tcBorders>
          </w:tcPr>
          <w:p w:rsidR="008E5F69" w:rsidRDefault="008E5F69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27.03.2023 N 197)</w:t>
            </w:r>
          </w:p>
        </w:tc>
      </w:tr>
      <w:tr w:rsidR="008E5F69">
        <w:tc>
          <w:tcPr>
            <w:tcW w:w="2835" w:type="dxa"/>
            <w:tcBorders>
              <w:bottom w:val="nil"/>
            </w:tcBorders>
          </w:tcPr>
          <w:p w:rsidR="008E5F69" w:rsidRDefault="008E5F69">
            <w:pPr>
              <w:pStyle w:val="ConsPlusNormal"/>
            </w:pPr>
            <w: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 w:rsidR="008E5F69" w:rsidRDefault="008E5F69">
            <w:pPr>
              <w:pStyle w:val="ConsPlusNormal"/>
              <w:jc w:val="both"/>
            </w:pPr>
            <w:r>
              <w:t>Общий объем налоговых расходов составляет 783566,0 тыс. рублей, в том числе:</w:t>
            </w:r>
          </w:p>
          <w:p w:rsidR="008E5F69" w:rsidRDefault="008E5F69">
            <w:pPr>
              <w:pStyle w:val="ConsPlusNormal"/>
              <w:jc w:val="both"/>
            </w:pPr>
            <w:r>
              <w:t>2022 год - 183250,0 тыс. рублей;</w:t>
            </w:r>
          </w:p>
          <w:p w:rsidR="008E5F69" w:rsidRDefault="008E5F69">
            <w:pPr>
              <w:pStyle w:val="ConsPlusNormal"/>
              <w:jc w:val="both"/>
            </w:pPr>
            <w:r>
              <w:t>2023 год - 184372,0 тыс. рублей;</w:t>
            </w:r>
          </w:p>
          <w:p w:rsidR="008E5F69" w:rsidRDefault="008E5F69">
            <w:pPr>
              <w:pStyle w:val="ConsPlusNormal"/>
              <w:jc w:val="both"/>
            </w:pPr>
            <w:r>
              <w:t>2024 год - 207972,0 тыс. рублей;</w:t>
            </w:r>
          </w:p>
          <w:p w:rsidR="008E5F69" w:rsidRDefault="008E5F69">
            <w:pPr>
              <w:pStyle w:val="ConsPlusNormal"/>
              <w:jc w:val="both"/>
            </w:pPr>
            <w:r>
              <w:t>2025 год - 207972,0 тыс. рублей</w:t>
            </w:r>
          </w:p>
        </w:tc>
      </w:tr>
      <w:tr w:rsidR="008E5F69">
        <w:tc>
          <w:tcPr>
            <w:tcW w:w="9071" w:type="dxa"/>
            <w:gridSpan w:val="2"/>
            <w:tcBorders>
              <w:top w:val="nil"/>
            </w:tcBorders>
          </w:tcPr>
          <w:p w:rsidR="008E5F69" w:rsidRDefault="008E5F69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30.12.2022 N 1013)</w:t>
            </w:r>
          </w:p>
        </w:tc>
      </w:tr>
    </w:tbl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Title"/>
        <w:jc w:val="center"/>
        <w:outlineLvl w:val="1"/>
      </w:pPr>
      <w:r>
        <w:t>1. Общая характеристика, основные проблемы и прогноз</w:t>
      </w:r>
    </w:p>
    <w:p w:rsidR="008E5F69" w:rsidRDefault="008E5F69">
      <w:pPr>
        <w:pStyle w:val="ConsPlusTitle"/>
        <w:jc w:val="center"/>
      </w:pPr>
      <w:r>
        <w:t>развития сферы реализации государственной программы</w:t>
      </w:r>
    </w:p>
    <w:p w:rsidR="008E5F69" w:rsidRDefault="008E5F69">
      <w:pPr>
        <w:pStyle w:val="ConsPlusNormal"/>
        <w:jc w:val="center"/>
      </w:pPr>
    </w:p>
    <w:p w:rsidR="008E5F69" w:rsidRDefault="008E5F69">
      <w:pPr>
        <w:pStyle w:val="ConsPlusTitle"/>
        <w:ind w:firstLine="540"/>
        <w:jc w:val="both"/>
        <w:outlineLvl w:val="2"/>
      </w:pPr>
      <w:r>
        <w:t>1.1. Общая характеристика сферы реализации государственной программы</w:t>
      </w:r>
    </w:p>
    <w:p w:rsidR="008E5F69" w:rsidRDefault="008E5F69">
      <w:pPr>
        <w:pStyle w:val="ConsPlusNormal"/>
        <w:ind w:firstLine="540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Normal"/>
        <w:ind w:firstLine="540"/>
        <w:jc w:val="both"/>
      </w:pPr>
      <w:r>
        <w:t>В Ленинградской области наблюдается устойчивая положительная динамика по объемам туристского потока и объемам оказанных услуг в сфере туризма.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Динамика туристского потока в Ленинградской области приведена в таблице:</w:t>
      </w:r>
    </w:p>
    <w:p w:rsidR="008E5F69" w:rsidRDefault="008E5F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91"/>
        <w:gridCol w:w="1191"/>
        <w:gridCol w:w="1191"/>
        <w:gridCol w:w="1191"/>
        <w:gridCol w:w="1191"/>
        <w:gridCol w:w="1247"/>
      </w:tblGrid>
      <w:tr w:rsidR="008E5F69">
        <w:tc>
          <w:tcPr>
            <w:tcW w:w="1871" w:type="dxa"/>
          </w:tcPr>
          <w:p w:rsidR="008E5F69" w:rsidRDefault="008E5F69">
            <w:pPr>
              <w:pStyle w:val="ConsPlusNormal"/>
            </w:pPr>
            <w:r>
              <w:t>Показатель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8E5F69" w:rsidRDefault="008E5F69">
            <w:pPr>
              <w:pStyle w:val="ConsPlusNormal"/>
              <w:jc w:val="center"/>
            </w:pPr>
            <w:r>
              <w:t>2021 год</w:t>
            </w:r>
          </w:p>
        </w:tc>
      </w:tr>
      <w:tr w:rsidR="008E5F69">
        <w:tc>
          <w:tcPr>
            <w:tcW w:w="1871" w:type="dxa"/>
          </w:tcPr>
          <w:p w:rsidR="008E5F69" w:rsidRDefault="008E5F69">
            <w:pPr>
              <w:pStyle w:val="ConsPlusNormal"/>
            </w:pPr>
            <w:r>
              <w:t>Туристы, чел.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1274591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1323647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1659480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1723718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1532370</w:t>
            </w:r>
          </w:p>
        </w:tc>
        <w:tc>
          <w:tcPr>
            <w:tcW w:w="1247" w:type="dxa"/>
          </w:tcPr>
          <w:p w:rsidR="008E5F69" w:rsidRDefault="008E5F69">
            <w:pPr>
              <w:pStyle w:val="ConsPlusNormal"/>
              <w:jc w:val="center"/>
            </w:pPr>
            <w:r>
              <w:t>1661843</w:t>
            </w:r>
          </w:p>
        </w:tc>
      </w:tr>
      <w:tr w:rsidR="008E5F69">
        <w:tc>
          <w:tcPr>
            <w:tcW w:w="1871" w:type="dxa"/>
          </w:tcPr>
          <w:p w:rsidR="008E5F69" w:rsidRDefault="008E5F69">
            <w:pPr>
              <w:pStyle w:val="ConsPlusNormal"/>
            </w:pPr>
            <w:r>
              <w:t>Экскурсанты, чел.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1780757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1683031 &lt;*&gt;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3570802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4010973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3227646</w:t>
            </w:r>
          </w:p>
        </w:tc>
        <w:tc>
          <w:tcPr>
            <w:tcW w:w="1247" w:type="dxa"/>
          </w:tcPr>
          <w:p w:rsidR="008E5F69" w:rsidRDefault="008E5F69">
            <w:pPr>
              <w:pStyle w:val="ConsPlusNormal"/>
              <w:jc w:val="center"/>
            </w:pPr>
            <w:r>
              <w:t>3245762</w:t>
            </w:r>
          </w:p>
        </w:tc>
      </w:tr>
    </w:tbl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Normal"/>
        <w:ind w:firstLine="540"/>
        <w:jc w:val="both"/>
      </w:pPr>
      <w:r>
        <w:t>--------------------------------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&lt;*&gt; Снижение числа экскурсантов в 2017 году объясняется временным закрытием на реставрацию двух крупнейших объектов туристского интереса: Выборгский объединенный музей-</w:t>
      </w:r>
      <w:r>
        <w:lastRenderedPageBreak/>
        <w:t>заповедник и Государственный историко-архитектурный и природный музей-заповедник "Парк Монрепо".</w:t>
      </w: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Normal"/>
        <w:ind w:firstLine="540"/>
        <w:jc w:val="both"/>
      </w:pPr>
      <w:r>
        <w:t>Увеличение числа туристов и экскурсантов в 2018 году объясняется проведением в Ленинградской области в Год туризма масштабной работы по продвижению Ленинградской области на международном и российском туристских рынках, что послужило росту популярности отдыха и туризма в Ленинградской области, достижению высоких показателей.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Немаловажную роль в обеспечении положительной динамики в сфере туризма в Ленинградской области имеет политика органов государственной власти по продвижению туристского потенциала на внутреннем и внешнем рынках, развитию и совершенствованию туристской инфраструктуры, улучшению инвестиционного климата в сфере туризма.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Объективными факторами, задававшими направление развития туризма в Ленинградской области, являются благоприятные природно-климатические условия, историческое и культурное наследие, высокий уровень развития экономики, инвестиционная привлекательность, удобное географическое расположение, развитая транспортная инфраструктура, включенность в систему федеральных и международных транспортных коридоров, достаточное количество мероприятий областного, всероссийского, международного значения, развитая деловая инфраструктура, индустрия развлечений и гостеприимства, наличие образовательных учреждений, готовящих профессиональные кадры в туристической отрасли.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На начало 2022 года в Ленинградской области насчитывалось 935 коллективных средств размещения на 66485 койко-мест, в том числе 437 загородных отелей, туристских баз, баз отдыха, 199 гостиниц, 19 санаториев и пансионатов, 97 детских лагерей, 99 гостевых домов, 56 хостелов, 14 кемпингов и 14 глэмпингов. Из них классифицированных объектов размещения с 2017 года - 259 (без звезд - 127 объектов, 1 звезда - 5 объектов, 2 звезды - 31 объект, 3 звезды - 78 объектов, 4 звезды - 16 объектов, 5 звезд - 2 объекта).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Коэффициент загрузки коллективных средств размещения достаточно высок в связи с комфортностью условий и возможностью круглогодичной работы (60 проц. в среднем за год, по некоторым объектам - до 80 проц.). В летний период объем загрузки этих коллективных средств размещения приближается к 100 процентам.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 Ленинградской области насчитывается 1566 организаций общественного питания, в том числе 188 ресторанов, 1186 кафе и 192 столовые.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Транспортное обслуживание туристов на территории Ленинградской области осуществляется автомобильным, железнодорожным и водным транспортом.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На сегодняшний день туристские маршруты Ленинградской области, помимо автомобильного транспорта, обеспечены железнодорожным сопровождением, в том числе скоростными поездами "Ласточка" по маршрутам: Санкт-Петербург - Выборг, Санкт-Петербург - Гатчина - Луга, Санкт-Петербург - Всеволожск, Санкт-Петербург - Любань, Санкт-Петербург - Волховстрой - Лодейное Поле - Свирь.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 летнее время часть туристского потока в Ленинградскую область прибывает круизным флотом. Одним из самых популярных у туристов направлений стал круиз в дер. Верхние Мандроги, в которую в 2021 году было совершено 195 судозаходов (21044 человека). В г. Лодейное Поле совершено 82 судозахода (13100 человек), в пос. Свирьстрой - 115 судозаходов (18300 человек), в с. Старая Ладога - 81 судозаход (13365 человек).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Выгодное географическое расположение региона и большое количество объектов туристского интереса, неразрывно связанных с его историей, делают Ленинградскую область привлекательной для любителей практически всех видов туризма.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lastRenderedPageBreak/>
        <w:t>Важнейшим конкурентным преимуществом Ленинградской области является ее богатое историко-культурное наследие. В Ленинградской области насчитывается более 5200 объектов культурного наследия, в том числе объектов ЮНЕСКО, которые представляют огромную ценность и доступны туристам. Среди них три дворцово-парковых ансамбля, 186 бывших дворянских усадеб и памятных мест. Ленинградская область является единственным регионом Российской Федерации, на территории которого расположено шесть средневековых крепостей.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Богатый культурный потенциал Ленинградской области представлен в маршрутах Ленинградской области, разработанных в рамках крупномасштабных туристских проектов "Серебряное ожерелье России", "Русские усадьбы", "Маяки Ленинградской области", "Жизнь замечательных людей", "Государева дорога", "Суворов", "По местам Александра Невского", "Путь Петра Великого" и др.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Военно-патриотический туризм в Ленинградской области связан с историческим прошлым региона. Территория Ленинградской области в последнее тысячелетие являлась ареной кровопролитных сражений, битв и войн, длившихся порой десятилетиями. Каждая пядь земли хранит в себе память о тех трудных временах. Сегодня на территории области находится более 750 памятников боевой славы.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Ленинградская область обладает уникальными ресурсами и для религиозного туризма и паломничества (12 монастырей). Многовековая традиция паломничества в Ленинградской области связана с духовными центрами в Тихвине, Старой Ладоге, на о. Коневец, в Лодейнопольском районе, которые представляют собой уникальные памятники русского православия и народного зодчества. В восточных районах Ленинградской области (Присвирье) сохранились великолепные памятники русского деревянного зодчества (церкви и жилые постройки).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Ленинградская область - уникальная земля, на которой проживают народы разных культур: русские, карелы, вепсы, ижоры, водь, ингерманландские финны и др. В восточных районах области сохранились народные промыслы, уникальная песенно-музыкальная и танцевальная культура коренных малочисленных народов Ленинградской области, что обусловливает высокий потенциал развития этнографического туризма в регионе.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 Ленинградской области созданы условия для развития одного из наиболее перспективных и социально значимых видов туризма - детского туризма. По данным за 2021 год, в Ленинградской области функционируют 97 средств размещения для отдыха, оздоровления и организации досуга детей и юношества (в том числе детские оздоровительные лагеря). Кроме того, в регионе расположены контактные зоопарки, парки семейного активного отдыха, школа рафтинга, конные клубы, ориентированные на детскую аудиторию.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Еще одним перспективным направлением является сельский туризм, позволяющий горожанам приобщиться к традиционному укладу жизни сельских жителей. Важность указанного вида туризма определяется его возможностями стать источником дополнительного, а иногда и основного дохода для сельского населения. В Ленинградской области работает более 120 объектов сельского туризма.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Отличаются разнообразием предложения активного отдыха. В Ленинградской области работают семь горнолыжных курортов, соответствующих мировым стандартам индустрии туризма, получивших признание и популярность у любителей горных лыж и сноуборда. В Лужском, Волосовском и других районах Ленинградской области развивается коневодство, верховая езда, прогулки на лошадях и конные туристские маршруты, устраиваются конные праздники. Значительный интерес у туристов и экскурсантов вызывают веревочные парки - новый аттракцион, ставший популярным в Европе и набирающий популярность в регионе. Наибольшее количество парков расположено в Выборгском, Приозерском, Всеволожском районах. Большой популярностью в Ленинградской области пользуются веломаршруты, которые различаются по </w:t>
      </w:r>
      <w:r>
        <w:lastRenderedPageBreak/>
        <w:t>длительности и сложности. По территории Ленинградской области проходят два веломаршрута, входящих в общеевропейскую сеть веломаршрутов "Евровело 10", "Евровело 13". Организуются такие экстремальные развлечения, как прыжки с парашютом.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На территории Ленинградской области есть все предпосылки и возможности для развития промышленного (индустриального) туризма. Одним из популярных объектов промышленного туризма является Волховская гидроэлектростанция, первенец плана ГОЭЛРО - старейшая гидроэлектростанция в России, которая снабжала электроэнергией блокадный Ленинград и действует по настоящее время.</w:t>
      </w:r>
    </w:p>
    <w:p w:rsidR="008E5F69" w:rsidRDefault="008E5F69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27.03.2023 N 197)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Ежегодно формируемый календарь событий и праздников на территории Ленинградской области создает основу событийного туризма. В календаре представлено более 500 ярких культурных, событийных, спортивных, военно-патриотических и других мероприятий. Среди них исторические реконструкции разных эпох, киномузыкальные фестивали, велопробеги, зрелищные соревнования, конкурсы, регаты. С каждым годом растет не только количество, но и качество этих мероприятий.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Проведенный анализ реализованных и потенциальных возможностей туристской индустрии Ленинградской области позволяет сделать вывод о том, что в регионе имеется значительный туристский потенциал. Вместе с тем существует ряд проблем, характерных для современного состояния сферы туризма в целом в Российской Федерации.</w:t>
      </w: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Title"/>
        <w:ind w:firstLine="540"/>
        <w:jc w:val="both"/>
        <w:outlineLvl w:val="2"/>
      </w:pPr>
      <w:r>
        <w:t>1.2. Основные проблемы в сфере реализации государственной программы</w:t>
      </w: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Normal"/>
        <w:ind w:firstLine="540"/>
        <w:jc w:val="both"/>
      </w:pPr>
      <w:r>
        <w:t>Основными проблемами, сдерживающими развитие туризма в Ленинградской области, являются: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недостаточно развитая туристская инфраструктура (недостаточное количество средств размещения туристского класса с современным уровнем комфорта, недостаточное количество предприятий общественного питания, придорожного сервиса, объектов досуга и развлечения на туристских маршрутах);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недостаточная квалификация кадров в объектах размещения и питания, гидов и экскурсоводов;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неразвитая инфраструктура водного и велосипедного туризма;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недостаточная информированность о Ленинградской области как туристском направлении;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недостаточный уровень межотраслевой координации и взаимодействия при решении вопросов развития туризма;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законодательством (федеральные законы от 24 ноября 1996 года </w:t>
      </w:r>
      <w:hyperlink r:id="rId32">
        <w:r>
          <w:rPr>
            <w:color w:val="0000FF"/>
          </w:rPr>
          <w:t>N 132-ФЗ</w:t>
        </w:r>
      </w:hyperlink>
      <w:r>
        <w:t xml:space="preserve"> "Об основах туристской деятельности в Российской Федерации", от 6 октября 2003 года </w:t>
      </w:r>
      <w:hyperlink r:id="rId33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Федерации") закреплено только право органов местного самоуправления по созданию условий развития туризма, но не закреплены обязанности;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уровень развития приоритетных видов (направлений) туризма (внутренний туризм, въездной туризм, социальный туризм, сельский туризм, детский туризм, студенческий туризм и самодеятельный туризм), не соответствующий имеющемуся туристическому потенциалу Ленинградской области (за исключением наиболее развитого вида туризма - культурно-познавательного);</w:t>
      </w:r>
    </w:p>
    <w:p w:rsidR="008E5F69" w:rsidRDefault="008E5F69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lastRenderedPageBreak/>
        <w:t>неразвитость сети информационно-туристских центров.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Минимизировать негативное влияние перечисленных факторов возможно на основе комплексного подхода, предусматривающего сочетание долгосрочных мероприятий, направленных на развитие туристской инфраструктуры, и средне- и краткосрочных мероприятий, ориентированных на формирование и продвижение разнообразных туристских продуктов, отражающих потенциальные туристские возможности Ленинградской области.</w:t>
      </w: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Title"/>
        <w:ind w:firstLine="540"/>
        <w:jc w:val="both"/>
        <w:outlineLvl w:val="2"/>
      </w:pPr>
      <w:r>
        <w:t>1.3. Прогноз развития сферы реализации государственной программы</w:t>
      </w: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Normal"/>
        <w:ind w:firstLine="540"/>
        <w:jc w:val="both"/>
      </w:pPr>
      <w:r>
        <w:t>В настоящее время при отсутствии государственной поддержки туристская отрасль региона продолжит развиваться, однако характер развития будет преимущественно эволюционным, стихийным, темпы развития - невысокими.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Для Ленинградской области такой сценарий означает потери - неиспользованные экономические возможности, которые в ином случае могли бы быть конвертированы в налоговые поступления в бюджет и способствовать росту благосостояния жителей Ленинградской области.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 рамках реализации государственной программы планируется решение комплекса задач, которые будут направлены на увеличение доходности туризма на основе развития инфраструктуры за счет повышения конкурентоспособности и привлекательности туристской сферы, повышение эффективности использования туристского потенциала региона, расширения рынка туристских и сопутствующих услуг, оказываемых на территории Ленинградской области.</w:t>
      </w:r>
    </w:p>
    <w:p w:rsidR="008E5F69" w:rsidRDefault="008E5F69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30.12.2022 N 1013)</w:t>
      </w: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Title"/>
        <w:jc w:val="center"/>
        <w:outlineLvl w:val="1"/>
      </w:pPr>
      <w:r>
        <w:t>2. Приоритеты и цели государственной политики в сфере</w:t>
      </w:r>
    </w:p>
    <w:p w:rsidR="008E5F69" w:rsidRDefault="008E5F69">
      <w:pPr>
        <w:pStyle w:val="ConsPlusTitle"/>
        <w:jc w:val="center"/>
      </w:pPr>
      <w:r>
        <w:t>реализации государственной программы</w:t>
      </w:r>
    </w:p>
    <w:p w:rsidR="008E5F69" w:rsidRDefault="008E5F69">
      <w:pPr>
        <w:pStyle w:val="ConsPlusNormal"/>
        <w:jc w:val="center"/>
      </w:pPr>
    </w:p>
    <w:p w:rsidR="008E5F69" w:rsidRDefault="008E5F69">
      <w:pPr>
        <w:pStyle w:val="ConsPlusNormal"/>
        <w:ind w:firstLine="540"/>
        <w:jc w:val="both"/>
      </w:pPr>
      <w:hyperlink r:id="rId36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года N 474 "О национальных целях развития Российской Федерации на период до 2030 года", </w:t>
      </w:r>
      <w:hyperlink r:id="rId37">
        <w:r>
          <w:rPr>
            <w:color w:val="0000FF"/>
          </w:rPr>
          <w:t>Стратегией</w:t>
        </w:r>
      </w:hyperlink>
      <w:r>
        <w:t xml:space="preserve"> развития туризма в Российской Федерации на период до 2035 года, утвержденной распоряжением Правительства Российской Федерации от 20 сентября 2019 года N 2129-р (далее - Стратегия), государственной </w:t>
      </w:r>
      <w:hyperlink r:id="rId38">
        <w:r>
          <w:rPr>
            <w:color w:val="0000FF"/>
          </w:rPr>
          <w:t>программой</w:t>
        </w:r>
      </w:hyperlink>
      <w:r>
        <w:t xml:space="preserve"> Российской Федерации "Развитие туризма", утвержденной постановлением Правительства Российской Федерации от 24 декабря 2021 года N 2439, и </w:t>
      </w:r>
      <w:hyperlink r:id="rId39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Ленинградской области до 2030 года, утвержденной областным законом от 8 августа 2016 года N 76-оз, установлены:</w:t>
      </w:r>
    </w:p>
    <w:p w:rsidR="008E5F69" w:rsidRDefault="008E5F69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01.07.2022 N 457)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1. Цели государственной политики Российской Федерации в сфере туризма: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продукта, конкурентоспособного на внутреннем и мировом рынках;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усиление социальной роли туризма, увеличение доступности услуг туризма, отдыха и оздоровления для всех жителей Российской Федерации.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 Приоритеты государственной политики Российской Федерации в сфере туризма: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развитие въездного и внутреннего туризма на основе развития инфраструктуры, формирования и продвижения конкурентоспособного туристского продукта, повышение доступности туристских услуг для населения.</w:t>
      </w:r>
    </w:p>
    <w:p w:rsidR="008E5F69" w:rsidRDefault="008E5F69">
      <w:pPr>
        <w:pStyle w:val="ConsPlusNormal"/>
        <w:jc w:val="both"/>
      </w:pPr>
    </w:p>
    <w:p w:rsidR="008E5F69" w:rsidRDefault="008E5F69">
      <w:pPr>
        <w:pStyle w:val="ConsPlusTitle"/>
        <w:jc w:val="center"/>
        <w:outlineLvl w:val="1"/>
      </w:pPr>
      <w:r>
        <w:t>3. Информация о проектах и комплексах процессных мероприятий</w:t>
      </w:r>
    </w:p>
    <w:p w:rsidR="008E5F69" w:rsidRDefault="008E5F69">
      <w:pPr>
        <w:pStyle w:val="ConsPlusTitle"/>
        <w:jc w:val="center"/>
      </w:pPr>
      <w:r>
        <w:t>государственной программы</w:t>
      </w:r>
    </w:p>
    <w:p w:rsidR="008E5F69" w:rsidRDefault="008E5F69">
      <w:pPr>
        <w:pStyle w:val="ConsPlusNormal"/>
        <w:jc w:val="both"/>
      </w:pPr>
    </w:p>
    <w:p w:rsidR="008E5F69" w:rsidRDefault="008E5F69">
      <w:pPr>
        <w:pStyle w:val="ConsPlusNormal"/>
        <w:ind w:firstLine="540"/>
        <w:jc w:val="both"/>
      </w:pPr>
      <w:r>
        <w:t>Задача 1. Увеличение занятости и доходности в туристской сфере.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 рамках выполнения задачи государственной программы предусматривается реализация следующих мероприятий: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3.1. Федеральный (региональный) проект "Развитие туристической инфраструктуры", в рамках которого осуществляется поддержка реализации общественных инициатив, направленных на развитие туристической инфраструктуры, на создание модульных некапитальных средств размещения (кемпингов и автокемпингов), поддержка развития инфраструктуры туризма.</w:t>
      </w:r>
    </w:p>
    <w:p w:rsidR="008E5F69" w:rsidRDefault="008E5F69">
      <w:pPr>
        <w:pStyle w:val="ConsPlusNormal"/>
        <w:jc w:val="both"/>
      </w:pPr>
      <w:r>
        <w:t xml:space="preserve">(п. 3.1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01.07.2022 N 457)</w:t>
      </w:r>
    </w:p>
    <w:p w:rsidR="008E5F69" w:rsidRDefault="008E5F69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3.2</w:t>
        </w:r>
      </w:hyperlink>
      <w:r>
        <w:t>. Мероприятия, направленные на достижение цели федерального проекта "Развитие туристической инфраструктуры", предусматривающие создание на территории Ленинградской области туристской инфраструктуры.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Структурный элемент включает: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создание на территории Ленинградской области объектов придорожной инфраструктуры "Зеленые стоянки", разработку проектно-сметной документации;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создание на территории Ленинградской области универсальных средств размещения (кемпингов), разработку проектно-сметной документации;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создание на территории Ленинградской области туристского тематического парка;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развитие системы туристской навигации, ориентирующей информации и создание туристских объектов, содержащих информационный контент.</w:t>
      </w:r>
    </w:p>
    <w:p w:rsidR="008E5F69" w:rsidRDefault="008E5F69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3.3. Приоритетный проект "Вело 47". В рамках указанного приоритетного проекта предусматривается предоставление субсидий на реализацию мероприятий по созданию и развитию активных видов туризма.</w:t>
      </w:r>
    </w:p>
    <w:p w:rsidR="008E5F69" w:rsidRDefault="008E5F69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Структурный элемент включает: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предоставление субсидии муниципальным образованиям Ленинградской области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в соответствии с </w:t>
      </w:r>
      <w:hyperlink w:anchor="P1095">
        <w:r>
          <w:rPr>
            <w:color w:val="0000FF"/>
          </w:rPr>
          <w:t>Порядком</w:t>
        </w:r>
      </w:hyperlink>
      <w:r>
        <w:t xml:space="preserve">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(приложение 1 к государственной программе).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3.4. Приоритетный проект "Курорт 47". В рамках указанного приоритетного проекта предусматривается содействие запуску проектов всесезонных масштабных туристско-рекреационных комплексов в Ленинградской области.</w:t>
      </w:r>
    </w:p>
    <w:p w:rsidR="008E5F69" w:rsidRDefault="008E5F69">
      <w:pPr>
        <w:pStyle w:val="ConsPlusNormal"/>
        <w:jc w:val="both"/>
      </w:pPr>
      <w:r>
        <w:t xml:space="preserve">(п. 3.4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30.12.2022 N 1013)</w:t>
      </w:r>
    </w:p>
    <w:p w:rsidR="008E5F69" w:rsidRDefault="008E5F69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3.5</w:t>
        </w:r>
      </w:hyperlink>
      <w:r>
        <w:t>. Комплекс процессных мероприятий "Развитие туристского потенциала Ленинградской области".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Структурный элемент включает:</w:t>
      </w:r>
    </w:p>
    <w:p w:rsidR="008E5F69" w:rsidRDefault="008E5F69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3.5.1</w:t>
        </w:r>
      </w:hyperlink>
      <w:r>
        <w:t xml:space="preserve">. Создание и развитие сети туристских информационных центров. Мероприятие </w:t>
      </w:r>
      <w:r>
        <w:lastRenderedPageBreak/>
        <w:t>нацелено на информационное обеспечение туризма, развитие информационных туристских центров в Ленинградской области и предусматривает: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создание филиалов ГБУ ЛО "Информационно-туристский центр";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оказание содействия развитию действующих и вновь создаваемых информационных туристских центров посредством методических рекомендаций и информирования.</w:t>
      </w:r>
    </w:p>
    <w:p w:rsidR="008E5F69" w:rsidRDefault="008E5F69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3.5.2</w:t>
        </w:r>
      </w:hyperlink>
      <w:r>
        <w:t xml:space="preserve">. Предоставление субсидий некоммерческим организациям на реализацию проектов, направленных на формирование комфортной туристской среды на территории Ленинградской области, в соответствии с </w:t>
      </w:r>
      <w:hyperlink w:anchor="P1273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проектов, направленных на формирование комфортной туристской среды на территории Ленинградской области (приложение 2 к государственной программе).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Задача 2. Повышение конкурентоспособности туристской сферы, повышение привлекательности, развитие туристического потенциала Ленинградской области и экспорт туристских услуг.</w:t>
      </w:r>
    </w:p>
    <w:p w:rsidR="008E5F69" w:rsidRDefault="008E5F69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 рамках выполнения задачи государственной программы предусматривается реализация следующих мероприятий:</w:t>
      </w:r>
    </w:p>
    <w:p w:rsidR="008E5F69" w:rsidRDefault="008E5F69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3.6. Федеральный (региональный) проект "Повышение доступности туристических продуктов", включающий разработку и реализацию комплекса мер, направленных на повышение доступности и популяризацию туризма для детей школьного возраста посредством предоставления социального сертификата.</w:t>
      </w:r>
    </w:p>
    <w:p w:rsidR="008E5F69" w:rsidRDefault="008E5F69">
      <w:pPr>
        <w:pStyle w:val="ConsPlusNormal"/>
        <w:jc w:val="both"/>
      </w:pPr>
      <w:r>
        <w:t xml:space="preserve">(п. 3.6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3.7. Мероприятие, направленное на достижение цели федерального проекта "Повышение доступности туристических продуктов", предусматривающее формирование единой цифровой среды в сфере туризма - внедрение и модернизацию интерактивных, мультимедийных и информационных компонентов в сфере туризма.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Структурный элемент включает: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внедрение и модернизацию интерактивных, мультимедийных и информационных компонентов в сфере туризма, в том числе: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путеводитель по Ленинградской области для мобильных устройств, виртуальные гиды по маршрутам Ленинградской области и видам туризма, сеть информационных терминалов.</w:t>
      </w:r>
    </w:p>
    <w:p w:rsidR="008E5F69" w:rsidRDefault="008E5F69">
      <w:pPr>
        <w:pStyle w:val="ConsPlusNormal"/>
        <w:jc w:val="both"/>
      </w:pPr>
      <w:r>
        <w:t xml:space="preserve">(п. 3.7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3.8. Мероприятия, направленные на достижение цели федерального проекта "Совершенствование управления в сфере туризма", предусматривающие развитие кадрового потенциала в сфере туризма.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Структурный элемент включает: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организацию и проведение обучающих мероприятий для специалистов в сфере туризма и экскурсоводов;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проведение конкурсов среди специалистов сферы туризма Ленинградской области, в том числе конкурса профессионального мастерства среди работников сферы туризма Ленинградской </w:t>
      </w:r>
      <w:r>
        <w:lastRenderedPageBreak/>
        <w:t>области, конкурса "Лучшие в туризме Ленинградской области".</w:t>
      </w:r>
    </w:p>
    <w:p w:rsidR="008E5F69" w:rsidRDefault="008E5F69">
      <w:pPr>
        <w:pStyle w:val="ConsPlusNormal"/>
        <w:jc w:val="both"/>
      </w:pPr>
      <w:r>
        <w:t xml:space="preserve">(п. 3.8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3.9. Приоритетный проект "Автотуризм и малые объекты размещения". В рамках указанного приоритетного проекта предусматривается разработка концепции развития автотуризма и малых объектов размещения в Ленинградской области.</w:t>
      </w:r>
    </w:p>
    <w:p w:rsidR="008E5F69" w:rsidRDefault="008E5F69">
      <w:pPr>
        <w:pStyle w:val="ConsPlusNormal"/>
        <w:jc w:val="both"/>
      </w:pPr>
      <w:r>
        <w:t xml:space="preserve">(п. 3.9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30.12.2022 N 1013)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3.10. Комплекс процессных мероприятий "Развитие туристского потенциала Ленинградской области".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Структурный элемент включает: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3.10.1. Реализацию межрегиональных и международных туристских проектов. Межрегиональные и международные туристские проекты и мероприятия способствуют активизации межрегиональных и международных связей, а также продвижению туристского потенциала региона на внутреннем и международном рынках и увеличению турпотока на территорию Ленинградской области. В рамках проектов предусматривается создание новых туристских маршрутов. Мероприятие предусматривает: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абзац утратил силу с 27 марта 2023 года. - </w:t>
      </w:r>
      <w:hyperlink r:id="rId5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27.03.2023 N 197;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обеспечение участия Ленинградской области в межрегиональных и международных туристских проектах, мероприятиях национальных туристских маршрутов, в том числе "Серебряное ожерелье России", "Государева дорога" и др.</w:t>
      </w:r>
    </w:p>
    <w:p w:rsidR="008E5F69" w:rsidRDefault="008E5F69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27.03.2023 N 197)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3.10.2. Обеспечение деятельности (услуги, работы) государственных учреждений: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обеспечение деятельности ГБУ ЛО "Информационно-туристский центр";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разработка и изготовление информационных материалов (карт, буклетов) о туристском потенциале туристско-рекреационного кластера в селе Старая Ладога Волховского района Ленинградской области;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проведение событийных и специализированных мероприятий по продвижению туристского потенциала туристско-рекреационного кластера в селе Старая Ладога Волховского района Ленинградской области;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разработка и изготовление информационных материалов о туристских возможностях Ленинградской области с использованием туристского бренда Ленинградской области (изготовление печатных материалов: карт, буклетов, справочников, путеводителей и т.п.);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разработка и изготовление презентационных материалов и сувенирной продукции с использованием туристского бренда и исторических символов Ленинградской области для вручения туристам, участникам и гостям мероприятий, проводимых на территории Ленинградской области, регионов Российской Федерации и за рубежом;</w:t>
      </w:r>
    </w:p>
    <w:p w:rsidR="008E5F69" w:rsidRDefault="008E5F69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27.03.2023 N 197)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проведение конгрессно-выставочных мероприятий, обеспечение участия Ленинградской области в конгрессно-выставочных мероприятиях на российском и международном туристских рынках;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проведение инфотуров, пресс-туров;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lastRenderedPageBreak/>
        <w:t>проведение событийных и специализированных мероприятий (праздники, фестивали, туристские походы и слеты) по продвижению туристского потенциала Ленинградской области, направленных на привлечение туристов в Ленинградскую область;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проведение деловых мероприятий, конференций, форумов, презентаций, сессий, круглых столов и др., направленных на развитие и продвижение туристского потенциала Ленинградской области;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модернизация, поддержка и продвижение туристского портала Ленинградской области, расширение представленной информации на иностранных языках. Проведение информационной кампании в социальных сетях, направленной на внутренний, общероссийский и зарубежный рынки.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3.10.3. Продвижение туристского потенциала Ленинградской области: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создание и размещение информационного контента о туристских продуктах и туристских ресурсах Ленинградской области;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размещение информации о туристских ресурсах, о крупных событийных мероприятиях Ленинградской области посредством наружной рекламы;</w:t>
      </w:r>
    </w:p>
    <w:p w:rsidR="008E5F69" w:rsidRDefault="008E5F69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27.03.2023 N 197)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размещение публикаций рекламного характера о туристском потенциале туристско-рекреационного кластера в профильных федеральных печатных средствах массовой информации в селе Старая Ладога Волховского района Ленинградской области;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размещение наружной рекламы о туристском потенциале туристско-рекреационного кластера в селе Старая Ладога Волховского района Ленинградской области.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3.10.4. Предоставление субсидий некоммерческим организациям, не являющимся государственными (муниципальными) учреждениями, на реализацию проекта туристско-экскурсионных поездок для школьников и учащихся Ленинградской области "Мой родной край - Ленинградская область" в соответствии с </w:t>
      </w:r>
      <w:hyperlink w:anchor="P1533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на реализацию проекта туристско-экскурсионных поездок для школьников и учащихся Ленинградской области "Мой родной край - Ленинградская область" (приложение 3 к государственной программе).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3.10.5. Разработку методических рекомендаций, направленных на создание условий для развития туризма в Ленинградской области.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3.10.6. Обеспечение деятельности по аттестации экскурсоводов (гидов) и гидов-переводчиков.</w:t>
      </w:r>
    </w:p>
    <w:p w:rsidR="008E5F69" w:rsidRDefault="008E5F69">
      <w:pPr>
        <w:pStyle w:val="ConsPlusNormal"/>
        <w:jc w:val="both"/>
      </w:pPr>
      <w:r>
        <w:t xml:space="preserve">(п. 3.10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8E5F69" w:rsidRDefault="008E5F69">
      <w:pPr>
        <w:pStyle w:val="ConsPlusNormal"/>
        <w:jc w:val="right"/>
      </w:pPr>
    </w:p>
    <w:p w:rsidR="008E5F69" w:rsidRDefault="008E5F69">
      <w:pPr>
        <w:pStyle w:val="ConsPlusNormal"/>
        <w:jc w:val="right"/>
        <w:outlineLvl w:val="2"/>
      </w:pPr>
      <w:r>
        <w:t>Таблица 1</w:t>
      </w:r>
    </w:p>
    <w:p w:rsidR="008E5F69" w:rsidRDefault="008E5F69">
      <w:pPr>
        <w:pStyle w:val="ConsPlusNormal"/>
      </w:pPr>
    </w:p>
    <w:p w:rsidR="008E5F69" w:rsidRDefault="008E5F69">
      <w:pPr>
        <w:pStyle w:val="ConsPlusTitle"/>
        <w:jc w:val="center"/>
      </w:pPr>
      <w:r>
        <w:t>СВЕДЕНИЯ</w:t>
      </w:r>
    </w:p>
    <w:p w:rsidR="008E5F69" w:rsidRDefault="008E5F69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8E5F69" w:rsidRDefault="008E5F69">
      <w:pPr>
        <w:pStyle w:val="ConsPlusTitle"/>
        <w:jc w:val="center"/>
      </w:pPr>
      <w:r>
        <w:t>Ленинградской области "Развитие внутреннего и въездного</w:t>
      </w:r>
    </w:p>
    <w:p w:rsidR="008E5F69" w:rsidRDefault="008E5F69">
      <w:pPr>
        <w:pStyle w:val="ConsPlusTitle"/>
        <w:jc w:val="center"/>
      </w:pPr>
      <w:r>
        <w:t>туризма в Ленинградской области"</w:t>
      </w:r>
    </w:p>
    <w:p w:rsidR="008E5F69" w:rsidRDefault="008E5F69">
      <w:pPr>
        <w:pStyle w:val="ConsPlusNormal"/>
        <w:jc w:val="center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8E5F69" w:rsidRDefault="008E5F69">
      <w:pPr>
        <w:pStyle w:val="ConsPlusNormal"/>
        <w:jc w:val="center"/>
      </w:pPr>
      <w:r>
        <w:t>от 30.12.2022 N 1013)</w:t>
      </w:r>
    </w:p>
    <w:p w:rsidR="008E5F69" w:rsidRDefault="008E5F69">
      <w:pPr>
        <w:pStyle w:val="ConsPlusNormal"/>
        <w:jc w:val="center"/>
      </w:pPr>
    </w:p>
    <w:p w:rsidR="008E5F69" w:rsidRDefault="008E5F69">
      <w:pPr>
        <w:pStyle w:val="ConsPlusNormal"/>
        <w:sectPr w:rsidR="008E5F69" w:rsidSect="005D07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78"/>
        <w:gridCol w:w="1432"/>
        <w:gridCol w:w="1216"/>
        <w:gridCol w:w="1396"/>
        <w:gridCol w:w="1396"/>
        <w:gridCol w:w="737"/>
        <w:gridCol w:w="737"/>
        <w:gridCol w:w="737"/>
        <w:gridCol w:w="737"/>
        <w:gridCol w:w="1252"/>
      </w:tblGrid>
      <w:tr w:rsidR="008E5F69">
        <w:tc>
          <w:tcPr>
            <w:tcW w:w="510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10" w:type="dxa"/>
            <w:gridSpan w:val="2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216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740" w:type="dxa"/>
            <w:gridSpan w:val="6"/>
          </w:tcPr>
          <w:p w:rsidR="008E5F69" w:rsidRDefault="008E5F69">
            <w:pPr>
              <w:pStyle w:val="ConsPlusNormal"/>
              <w:jc w:val="center"/>
            </w:pPr>
            <w:r>
              <w:t>Значения показателей (индикаторов)</w:t>
            </w:r>
          </w:p>
        </w:tc>
        <w:tc>
          <w:tcPr>
            <w:tcW w:w="1252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Удельный вес показателя</w:t>
            </w:r>
          </w:p>
        </w:tc>
      </w:tr>
      <w:tr w:rsidR="008E5F69">
        <w:tc>
          <w:tcPr>
            <w:tcW w:w="51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210" w:type="dxa"/>
            <w:gridSpan w:val="2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216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2020 год (базовый период)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2021 год (базовый период)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52" w:type="dxa"/>
            <w:vMerge/>
          </w:tcPr>
          <w:p w:rsidR="008E5F69" w:rsidRDefault="008E5F69">
            <w:pPr>
              <w:pStyle w:val="ConsPlusNormal"/>
            </w:pPr>
          </w:p>
        </w:tc>
      </w:tr>
      <w:tr w:rsidR="008E5F69">
        <w:tc>
          <w:tcPr>
            <w:tcW w:w="510" w:type="dxa"/>
          </w:tcPr>
          <w:p w:rsidR="008E5F69" w:rsidRDefault="008E5F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10" w:type="dxa"/>
            <w:gridSpan w:val="2"/>
          </w:tcPr>
          <w:p w:rsidR="008E5F69" w:rsidRDefault="008E5F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8E5F69" w:rsidRDefault="008E5F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52" w:type="dxa"/>
          </w:tcPr>
          <w:p w:rsidR="008E5F69" w:rsidRDefault="008E5F69">
            <w:pPr>
              <w:pStyle w:val="ConsPlusNormal"/>
              <w:jc w:val="center"/>
            </w:pPr>
            <w:r>
              <w:t>10</w:t>
            </w:r>
          </w:p>
        </w:tc>
      </w:tr>
      <w:tr w:rsidR="008E5F69">
        <w:tc>
          <w:tcPr>
            <w:tcW w:w="12928" w:type="dxa"/>
            <w:gridSpan w:val="11"/>
          </w:tcPr>
          <w:p w:rsidR="008E5F69" w:rsidRDefault="008E5F69">
            <w:pPr>
              <w:pStyle w:val="ConsPlusNormal"/>
              <w:jc w:val="center"/>
            </w:pPr>
            <w:r>
              <w:t>Государственная программа Ленинградской области "Развитие внутреннего и въездного туризма в Ленинградской области"</w:t>
            </w:r>
          </w:p>
        </w:tc>
      </w:tr>
      <w:tr w:rsidR="008E5F69">
        <w:tc>
          <w:tcPr>
            <w:tcW w:w="510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Merge w:val="restart"/>
          </w:tcPr>
          <w:p w:rsidR="008E5F69" w:rsidRDefault="008E5F69">
            <w:pPr>
              <w:pStyle w:val="ConsPlusNormal"/>
            </w:pPr>
            <w:r>
              <w:t>Объем платных услуг, оказанных населению в сфере внутреннего и въездного туризма</w:t>
            </w:r>
          </w:p>
        </w:tc>
        <w:tc>
          <w:tcPr>
            <w:tcW w:w="1432" w:type="dxa"/>
          </w:tcPr>
          <w:p w:rsidR="008E5F69" w:rsidRDefault="008E5F69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2807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2947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3094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3262</w:t>
            </w:r>
          </w:p>
        </w:tc>
        <w:tc>
          <w:tcPr>
            <w:tcW w:w="1252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0,05</w:t>
            </w:r>
          </w:p>
        </w:tc>
      </w:tr>
      <w:tr w:rsidR="008E5F69">
        <w:tc>
          <w:tcPr>
            <w:tcW w:w="51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778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432" w:type="dxa"/>
          </w:tcPr>
          <w:p w:rsidR="008E5F69" w:rsidRDefault="008E5F69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8E5F69" w:rsidRDefault="008E5F69">
            <w:pPr>
              <w:pStyle w:val="ConsPlusNormal"/>
            </w:pPr>
          </w:p>
        </w:tc>
      </w:tr>
      <w:tr w:rsidR="008E5F69">
        <w:tc>
          <w:tcPr>
            <w:tcW w:w="510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vMerge w:val="restart"/>
          </w:tcPr>
          <w:p w:rsidR="008E5F69" w:rsidRDefault="008E5F69">
            <w:pPr>
              <w:pStyle w:val="ConsPlusNormal"/>
            </w:pPr>
            <w:r>
              <w:t>Количество экскурсантов, посетивших регион</w:t>
            </w:r>
          </w:p>
        </w:tc>
        <w:tc>
          <w:tcPr>
            <w:tcW w:w="1432" w:type="dxa"/>
          </w:tcPr>
          <w:p w:rsidR="008E5F69" w:rsidRDefault="008E5F69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3929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4093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4260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4424</w:t>
            </w:r>
          </w:p>
        </w:tc>
        <w:tc>
          <w:tcPr>
            <w:tcW w:w="1252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0,05</w:t>
            </w:r>
          </w:p>
        </w:tc>
      </w:tr>
      <w:tr w:rsidR="008E5F69">
        <w:tc>
          <w:tcPr>
            <w:tcW w:w="51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778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432" w:type="dxa"/>
          </w:tcPr>
          <w:p w:rsidR="008E5F69" w:rsidRDefault="008E5F69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3245,7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8E5F69" w:rsidRDefault="008E5F69">
            <w:pPr>
              <w:pStyle w:val="ConsPlusNormal"/>
            </w:pPr>
          </w:p>
        </w:tc>
      </w:tr>
      <w:tr w:rsidR="008E5F69">
        <w:tc>
          <w:tcPr>
            <w:tcW w:w="510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  <w:vMerge w:val="restart"/>
          </w:tcPr>
          <w:p w:rsidR="008E5F69" w:rsidRDefault="008E5F69">
            <w:pPr>
              <w:pStyle w:val="ConsPlusNormal"/>
            </w:pPr>
            <w:r>
              <w:t>Количество иностранных туристов</w:t>
            </w:r>
          </w:p>
        </w:tc>
        <w:tc>
          <w:tcPr>
            <w:tcW w:w="1432" w:type="dxa"/>
          </w:tcPr>
          <w:p w:rsidR="008E5F69" w:rsidRDefault="008E5F69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252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0,05</w:t>
            </w:r>
          </w:p>
        </w:tc>
      </w:tr>
      <w:tr w:rsidR="008E5F69">
        <w:tc>
          <w:tcPr>
            <w:tcW w:w="51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778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432" w:type="dxa"/>
          </w:tcPr>
          <w:p w:rsidR="008E5F69" w:rsidRDefault="008E5F69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222,7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8E5F69" w:rsidRDefault="008E5F69">
            <w:pPr>
              <w:pStyle w:val="ConsPlusNormal"/>
            </w:pPr>
          </w:p>
        </w:tc>
      </w:tr>
      <w:tr w:rsidR="008E5F69">
        <w:tc>
          <w:tcPr>
            <w:tcW w:w="510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  <w:vMerge w:val="restart"/>
          </w:tcPr>
          <w:p w:rsidR="008E5F69" w:rsidRDefault="008E5F69">
            <w:pPr>
              <w:pStyle w:val="ConsPlusNormal"/>
            </w:pPr>
            <w:r>
              <w:t>Прирост числа занятых в коллективных средствах размещения и турфирмах в среднем за период</w:t>
            </w:r>
          </w:p>
        </w:tc>
        <w:tc>
          <w:tcPr>
            <w:tcW w:w="1432" w:type="dxa"/>
          </w:tcPr>
          <w:p w:rsidR="008E5F69" w:rsidRDefault="008E5F69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252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0,1</w:t>
            </w:r>
          </w:p>
        </w:tc>
      </w:tr>
      <w:tr w:rsidR="008E5F69">
        <w:tc>
          <w:tcPr>
            <w:tcW w:w="51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778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432" w:type="dxa"/>
          </w:tcPr>
          <w:p w:rsidR="008E5F69" w:rsidRDefault="008E5F69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8E5F69" w:rsidRDefault="008E5F69">
            <w:pPr>
              <w:pStyle w:val="ConsPlusNormal"/>
            </w:pPr>
          </w:p>
        </w:tc>
      </w:tr>
      <w:tr w:rsidR="008E5F69">
        <w:tc>
          <w:tcPr>
            <w:tcW w:w="510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  <w:vMerge w:val="restart"/>
          </w:tcPr>
          <w:p w:rsidR="008E5F69" w:rsidRDefault="008E5F69">
            <w:pPr>
              <w:pStyle w:val="ConsPlusNormal"/>
            </w:pPr>
            <w:r>
              <w:t xml:space="preserve">Количество лиц, размещенных в </w:t>
            </w:r>
            <w:r>
              <w:lastRenderedPageBreak/>
              <w:t>коллективных средствах размещения</w:t>
            </w:r>
          </w:p>
        </w:tc>
        <w:tc>
          <w:tcPr>
            <w:tcW w:w="1432" w:type="dxa"/>
          </w:tcPr>
          <w:p w:rsidR="008E5F69" w:rsidRDefault="008E5F69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1252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0,05</w:t>
            </w:r>
          </w:p>
        </w:tc>
      </w:tr>
      <w:tr w:rsidR="008E5F69">
        <w:tc>
          <w:tcPr>
            <w:tcW w:w="51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778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432" w:type="dxa"/>
          </w:tcPr>
          <w:p w:rsidR="008E5F69" w:rsidRDefault="008E5F69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1286,1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8E5F69" w:rsidRDefault="008E5F69">
            <w:pPr>
              <w:pStyle w:val="ConsPlusNormal"/>
            </w:pPr>
          </w:p>
        </w:tc>
      </w:tr>
      <w:tr w:rsidR="008E5F69">
        <w:tc>
          <w:tcPr>
            <w:tcW w:w="510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778" w:type="dxa"/>
            <w:vMerge w:val="restart"/>
          </w:tcPr>
          <w:p w:rsidR="008E5F69" w:rsidRDefault="008E5F69">
            <w:pPr>
              <w:pStyle w:val="ConsPlusNormal"/>
            </w:pPr>
            <w:r>
              <w:t>Прирост объема налоговых поступлений в бюджет Ленинградской области от туристической отрасли по отношению к предыдущему году</w:t>
            </w:r>
          </w:p>
        </w:tc>
        <w:tc>
          <w:tcPr>
            <w:tcW w:w="1432" w:type="dxa"/>
          </w:tcPr>
          <w:p w:rsidR="008E5F69" w:rsidRDefault="008E5F69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52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0,05</w:t>
            </w:r>
          </w:p>
        </w:tc>
      </w:tr>
      <w:tr w:rsidR="008E5F69">
        <w:tc>
          <w:tcPr>
            <w:tcW w:w="51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778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432" w:type="dxa"/>
          </w:tcPr>
          <w:p w:rsidR="008E5F69" w:rsidRDefault="008E5F69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Сокращение на 8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Сокращение на 67,5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8E5F69" w:rsidRDefault="008E5F69">
            <w:pPr>
              <w:pStyle w:val="ConsPlusNormal"/>
            </w:pPr>
          </w:p>
        </w:tc>
      </w:tr>
      <w:tr w:rsidR="008E5F69">
        <w:tc>
          <w:tcPr>
            <w:tcW w:w="510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  <w:vMerge w:val="restart"/>
          </w:tcPr>
          <w:p w:rsidR="008E5F69" w:rsidRDefault="008E5F69">
            <w:pPr>
              <w:pStyle w:val="ConsPlusNormal"/>
            </w:pPr>
            <w:r>
              <w:t>Общий туристский поток Ленинградской области</w:t>
            </w:r>
          </w:p>
        </w:tc>
        <w:tc>
          <w:tcPr>
            <w:tcW w:w="1432" w:type="dxa"/>
          </w:tcPr>
          <w:p w:rsidR="008E5F69" w:rsidRDefault="008E5F69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5987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6257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6530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6800</w:t>
            </w:r>
          </w:p>
        </w:tc>
        <w:tc>
          <w:tcPr>
            <w:tcW w:w="1252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0,15</w:t>
            </w:r>
          </w:p>
        </w:tc>
      </w:tr>
      <w:tr w:rsidR="008E5F69">
        <w:tc>
          <w:tcPr>
            <w:tcW w:w="51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778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432" w:type="dxa"/>
          </w:tcPr>
          <w:p w:rsidR="008E5F69" w:rsidRDefault="008E5F69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4760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4907,6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8E5F69" w:rsidRDefault="008E5F69">
            <w:pPr>
              <w:pStyle w:val="ConsPlusNormal"/>
            </w:pPr>
          </w:p>
        </w:tc>
      </w:tr>
      <w:tr w:rsidR="008E5F69">
        <w:tc>
          <w:tcPr>
            <w:tcW w:w="510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  <w:vMerge w:val="restart"/>
          </w:tcPr>
          <w:p w:rsidR="008E5F69" w:rsidRDefault="008E5F69">
            <w:pPr>
              <w:pStyle w:val="ConsPlusNormal"/>
            </w:pPr>
            <w:r>
              <w:t>Число межрегиональных и международных туристских проектов, в которых регион принимает участие</w:t>
            </w:r>
          </w:p>
        </w:tc>
        <w:tc>
          <w:tcPr>
            <w:tcW w:w="1432" w:type="dxa"/>
          </w:tcPr>
          <w:p w:rsidR="008E5F69" w:rsidRDefault="008E5F69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2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0,05</w:t>
            </w:r>
          </w:p>
        </w:tc>
      </w:tr>
      <w:tr w:rsidR="008E5F69">
        <w:tc>
          <w:tcPr>
            <w:tcW w:w="51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778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432" w:type="dxa"/>
          </w:tcPr>
          <w:p w:rsidR="008E5F69" w:rsidRDefault="008E5F69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8E5F69" w:rsidRDefault="008E5F69">
            <w:pPr>
              <w:pStyle w:val="ConsPlusNormal"/>
            </w:pPr>
          </w:p>
        </w:tc>
      </w:tr>
      <w:tr w:rsidR="008E5F69">
        <w:tc>
          <w:tcPr>
            <w:tcW w:w="510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  <w:vMerge w:val="restart"/>
          </w:tcPr>
          <w:p w:rsidR="008E5F69" w:rsidRDefault="008E5F69">
            <w:pPr>
              <w:pStyle w:val="ConsPlusNormal"/>
            </w:pPr>
            <w:r>
              <w:t>Количество новых туристских маршрутов</w:t>
            </w:r>
          </w:p>
        </w:tc>
        <w:tc>
          <w:tcPr>
            <w:tcW w:w="1432" w:type="dxa"/>
          </w:tcPr>
          <w:p w:rsidR="008E5F69" w:rsidRDefault="008E5F69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2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0,05</w:t>
            </w:r>
          </w:p>
        </w:tc>
      </w:tr>
      <w:tr w:rsidR="008E5F69">
        <w:tc>
          <w:tcPr>
            <w:tcW w:w="51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778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432" w:type="dxa"/>
          </w:tcPr>
          <w:p w:rsidR="008E5F69" w:rsidRDefault="008E5F69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8E5F69" w:rsidRDefault="008E5F69">
            <w:pPr>
              <w:pStyle w:val="ConsPlusNormal"/>
            </w:pPr>
          </w:p>
        </w:tc>
      </w:tr>
      <w:tr w:rsidR="008E5F69">
        <w:tc>
          <w:tcPr>
            <w:tcW w:w="510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  <w:vMerge w:val="restart"/>
          </w:tcPr>
          <w:p w:rsidR="008E5F69" w:rsidRDefault="008E5F69">
            <w:pPr>
              <w:pStyle w:val="ConsPlusNormal"/>
            </w:pPr>
            <w:r>
              <w:t>Количество проинформированных о туристском потенциале Ленинградской области</w:t>
            </w:r>
          </w:p>
        </w:tc>
        <w:tc>
          <w:tcPr>
            <w:tcW w:w="1432" w:type="dxa"/>
          </w:tcPr>
          <w:p w:rsidR="008E5F69" w:rsidRDefault="008E5F69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252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0,1</w:t>
            </w:r>
          </w:p>
        </w:tc>
      </w:tr>
      <w:tr w:rsidR="008E5F69">
        <w:tc>
          <w:tcPr>
            <w:tcW w:w="51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778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432" w:type="dxa"/>
          </w:tcPr>
          <w:p w:rsidR="008E5F69" w:rsidRDefault="008E5F69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8E5F69" w:rsidRDefault="008E5F69">
            <w:pPr>
              <w:pStyle w:val="ConsPlusNormal"/>
            </w:pPr>
          </w:p>
        </w:tc>
      </w:tr>
      <w:tr w:rsidR="008E5F69">
        <w:tc>
          <w:tcPr>
            <w:tcW w:w="510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  <w:vMerge w:val="restart"/>
          </w:tcPr>
          <w:p w:rsidR="008E5F69" w:rsidRDefault="008E5F69">
            <w:pPr>
              <w:pStyle w:val="ConsPlusNormal"/>
            </w:pPr>
            <w:r>
              <w:t xml:space="preserve">Количество внедренных интерактивных и </w:t>
            </w:r>
            <w:r>
              <w:lastRenderedPageBreak/>
              <w:t>мультимедийных компонентов за период</w:t>
            </w:r>
          </w:p>
        </w:tc>
        <w:tc>
          <w:tcPr>
            <w:tcW w:w="1432" w:type="dxa"/>
          </w:tcPr>
          <w:p w:rsidR="008E5F69" w:rsidRDefault="008E5F69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52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0,05</w:t>
            </w:r>
          </w:p>
        </w:tc>
      </w:tr>
      <w:tr w:rsidR="008E5F69">
        <w:tc>
          <w:tcPr>
            <w:tcW w:w="51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778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432" w:type="dxa"/>
          </w:tcPr>
          <w:p w:rsidR="008E5F69" w:rsidRDefault="008E5F69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8E5F69" w:rsidRDefault="008E5F69">
            <w:pPr>
              <w:pStyle w:val="ConsPlusNormal"/>
            </w:pPr>
          </w:p>
        </w:tc>
      </w:tr>
      <w:tr w:rsidR="008E5F69">
        <w:tc>
          <w:tcPr>
            <w:tcW w:w="510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778" w:type="dxa"/>
            <w:vMerge w:val="restart"/>
          </w:tcPr>
          <w:p w:rsidR="008E5F69" w:rsidRDefault="008E5F69">
            <w:pPr>
              <w:pStyle w:val="ConsPlusNormal"/>
            </w:pPr>
            <w:r>
              <w:t>Количество созданных за период объектов туристской инфраструктуры (не включая средства размещения)</w:t>
            </w:r>
          </w:p>
        </w:tc>
        <w:tc>
          <w:tcPr>
            <w:tcW w:w="1432" w:type="dxa"/>
          </w:tcPr>
          <w:p w:rsidR="008E5F69" w:rsidRDefault="008E5F69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2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0,1</w:t>
            </w:r>
          </w:p>
        </w:tc>
      </w:tr>
      <w:tr w:rsidR="008E5F69">
        <w:tc>
          <w:tcPr>
            <w:tcW w:w="51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778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432" w:type="dxa"/>
          </w:tcPr>
          <w:p w:rsidR="008E5F69" w:rsidRDefault="008E5F69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8E5F69" w:rsidRDefault="008E5F69">
            <w:pPr>
              <w:pStyle w:val="ConsPlusNormal"/>
            </w:pPr>
          </w:p>
        </w:tc>
      </w:tr>
      <w:tr w:rsidR="008E5F69">
        <w:tc>
          <w:tcPr>
            <w:tcW w:w="510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  <w:vMerge w:val="restart"/>
          </w:tcPr>
          <w:p w:rsidR="008E5F69" w:rsidRDefault="008E5F69">
            <w:pPr>
              <w:pStyle w:val="ConsPlusNormal"/>
            </w:pPr>
            <w:r>
              <w:t>Количество проектов, получивших государственную поддержку</w:t>
            </w:r>
          </w:p>
        </w:tc>
        <w:tc>
          <w:tcPr>
            <w:tcW w:w="1432" w:type="dxa"/>
          </w:tcPr>
          <w:p w:rsidR="008E5F69" w:rsidRDefault="008E5F69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52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0,1</w:t>
            </w:r>
          </w:p>
        </w:tc>
      </w:tr>
      <w:tr w:rsidR="008E5F69">
        <w:tc>
          <w:tcPr>
            <w:tcW w:w="51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778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432" w:type="dxa"/>
          </w:tcPr>
          <w:p w:rsidR="008E5F69" w:rsidRDefault="008E5F69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8E5F69" w:rsidRDefault="008E5F69">
            <w:pPr>
              <w:pStyle w:val="ConsPlusNormal"/>
            </w:pPr>
          </w:p>
        </w:tc>
      </w:tr>
      <w:tr w:rsidR="008E5F69">
        <w:tc>
          <w:tcPr>
            <w:tcW w:w="510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  <w:vMerge w:val="restart"/>
          </w:tcPr>
          <w:p w:rsidR="008E5F69" w:rsidRDefault="008E5F69">
            <w:pPr>
              <w:pStyle w:val="ConsPlusNormal"/>
            </w:pPr>
            <w:r>
              <w:t>Численность работников сферы туризма, принявших участие в обучающих мероприятиях (нарастающим итогом)</w:t>
            </w:r>
          </w:p>
        </w:tc>
        <w:tc>
          <w:tcPr>
            <w:tcW w:w="1432" w:type="dxa"/>
          </w:tcPr>
          <w:p w:rsidR="008E5F69" w:rsidRDefault="008E5F69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252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0,05</w:t>
            </w:r>
          </w:p>
        </w:tc>
      </w:tr>
      <w:tr w:rsidR="008E5F69">
        <w:tc>
          <w:tcPr>
            <w:tcW w:w="51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778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432" w:type="dxa"/>
          </w:tcPr>
          <w:p w:rsidR="008E5F69" w:rsidRDefault="008E5F69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396" w:type="dxa"/>
          </w:tcPr>
          <w:p w:rsidR="008E5F69" w:rsidRDefault="008E5F69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8E5F69" w:rsidRDefault="008E5F69">
            <w:pPr>
              <w:pStyle w:val="ConsPlusNormal"/>
            </w:pPr>
          </w:p>
        </w:tc>
      </w:tr>
    </w:tbl>
    <w:p w:rsidR="008E5F69" w:rsidRDefault="008E5F69">
      <w:pPr>
        <w:pStyle w:val="ConsPlusNormal"/>
        <w:sectPr w:rsidR="008E5F6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E5F69" w:rsidRDefault="008E5F69">
      <w:pPr>
        <w:pStyle w:val="ConsPlusNormal"/>
        <w:jc w:val="both"/>
      </w:pPr>
    </w:p>
    <w:p w:rsidR="008E5F69" w:rsidRDefault="008E5F69">
      <w:pPr>
        <w:pStyle w:val="ConsPlusNormal"/>
        <w:jc w:val="right"/>
        <w:outlineLvl w:val="2"/>
      </w:pPr>
      <w:r>
        <w:t>Таблица 2</w:t>
      </w: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Title"/>
        <w:jc w:val="center"/>
      </w:pPr>
      <w:r>
        <w:t>Сведения</w:t>
      </w:r>
    </w:p>
    <w:p w:rsidR="008E5F69" w:rsidRDefault="008E5F69">
      <w:pPr>
        <w:pStyle w:val="ConsPlusTitle"/>
        <w:jc w:val="center"/>
      </w:pPr>
      <w:r>
        <w:t>о порядке сбора информации и методике расчета показателей</w:t>
      </w:r>
    </w:p>
    <w:p w:rsidR="008E5F69" w:rsidRDefault="008E5F69">
      <w:pPr>
        <w:pStyle w:val="ConsPlusTitle"/>
        <w:jc w:val="center"/>
      </w:pPr>
      <w:r>
        <w:t>(индикаторов) государственной программы</w:t>
      </w:r>
    </w:p>
    <w:p w:rsidR="008E5F69" w:rsidRDefault="008E5F69">
      <w:pPr>
        <w:pStyle w:val="ConsPlusTitle"/>
        <w:jc w:val="center"/>
      </w:pPr>
      <w:r>
        <w:t>Ленинградской области "Развитие внутреннего и въездного</w:t>
      </w:r>
    </w:p>
    <w:p w:rsidR="008E5F69" w:rsidRDefault="008E5F69">
      <w:pPr>
        <w:pStyle w:val="ConsPlusTitle"/>
        <w:jc w:val="center"/>
      </w:pPr>
      <w:r>
        <w:t>туризма в Ленинградской области"</w:t>
      </w:r>
    </w:p>
    <w:p w:rsidR="008E5F69" w:rsidRDefault="008E5F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24"/>
        <w:gridCol w:w="1361"/>
        <w:gridCol w:w="1814"/>
        <w:gridCol w:w="2948"/>
        <w:gridCol w:w="1759"/>
        <w:gridCol w:w="1744"/>
        <w:gridCol w:w="1219"/>
      </w:tblGrid>
      <w:tr w:rsidR="008E5F69">
        <w:tc>
          <w:tcPr>
            <w:tcW w:w="567" w:type="dxa"/>
          </w:tcPr>
          <w:p w:rsidR="008E5F69" w:rsidRDefault="008E5F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24" w:type="dxa"/>
          </w:tcPr>
          <w:p w:rsidR="008E5F69" w:rsidRDefault="008E5F6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8E5F69" w:rsidRDefault="008E5F6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</w:tcPr>
          <w:p w:rsidR="008E5F69" w:rsidRDefault="008E5F69">
            <w:pPr>
              <w:pStyle w:val="ConsPlusNormal"/>
              <w:jc w:val="center"/>
            </w:pPr>
            <w:r>
              <w:t>Временные характеристики показателя</w:t>
            </w:r>
          </w:p>
        </w:tc>
        <w:tc>
          <w:tcPr>
            <w:tcW w:w="2948" w:type="dxa"/>
          </w:tcPr>
          <w:p w:rsidR="008E5F69" w:rsidRDefault="008E5F69">
            <w:pPr>
              <w:pStyle w:val="ConsPlusNormal"/>
              <w:jc w:val="center"/>
            </w:pPr>
            <w:r>
              <w:t>Алгоритм формирования (формула) и методологические пояснения к показателю</w:t>
            </w:r>
          </w:p>
        </w:tc>
        <w:tc>
          <w:tcPr>
            <w:tcW w:w="1759" w:type="dxa"/>
          </w:tcPr>
          <w:p w:rsidR="008E5F69" w:rsidRDefault="008E5F69">
            <w:pPr>
              <w:pStyle w:val="ConsPlusNormal"/>
              <w:jc w:val="center"/>
            </w:pPr>
            <w:r>
              <w:t>Срок предоставления отчетности</w:t>
            </w:r>
          </w:p>
        </w:tc>
        <w:tc>
          <w:tcPr>
            <w:tcW w:w="1744" w:type="dxa"/>
          </w:tcPr>
          <w:p w:rsidR="008E5F69" w:rsidRDefault="008E5F69">
            <w:pPr>
              <w:pStyle w:val="ConsPlusNormal"/>
              <w:jc w:val="center"/>
            </w:pPr>
            <w:r>
              <w:t>Ответственный за сбор данных по показателю</w:t>
            </w:r>
          </w:p>
        </w:tc>
        <w:tc>
          <w:tcPr>
            <w:tcW w:w="1219" w:type="dxa"/>
          </w:tcPr>
          <w:p w:rsidR="008E5F69" w:rsidRDefault="008E5F69">
            <w:pPr>
              <w:pStyle w:val="ConsPlusNormal"/>
              <w:jc w:val="center"/>
            </w:pPr>
            <w:r>
              <w:t>Реквизиты акта</w:t>
            </w:r>
          </w:p>
        </w:tc>
      </w:tr>
      <w:tr w:rsidR="008E5F69">
        <w:tc>
          <w:tcPr>
            <w:tcW w:w="567" w:type="dxa"/>
          </w:tcPr>
          <w:p w:rsidR="008E5F69" w:rsidRDefault="008E5F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8E5F69" w:rsidRDefault="008E5F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E5F69" w:rsidRDefault="008E5F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8E5F69" w:rsidRDefault="008E5F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8E5F69" w:rsidRDefault="008E5F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9" w:type="dxa"/>
          </w:tcPr>
          <w:p w:rsidR="008E5F69" w:rsidRDefault="008E5F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4" w:type="dxa"/>
          </w:tcPr>
          <w:p w:rsidR="008E5F69" w:rsidRDefault="008E5F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19" w:type="dxa"/>
          </w:tcPr>
          <w:p w:rsidR="008E5F69" w:rsidRDefault="008E5F69">
            <w:pPr>
              <w:pStyle w:val="ConsPlusNormal"/>
              <w:jc w:val="center"/>
            </w:pPr>
            <w:r>
              <w:t>8</w:t>
            </w:r>
          </w:p>
        </w:tc>
      </w:tr>
      <w:tr w:rsidR="008E5F69">
        <w:tc>
          <w:tcPr>
            <w:tcW w:w="567" w:type="dxa"/>
          </w:tcPr>
          <w:p w:rsidR="008E5F69" w:rsidRDefault="008E5F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8E5F69" w:rsidRDefault="008E5F69">
            <w:pPr>
              <w:pStyle w:val="ConsPlusNormal"/>
            </w:pPr>
            <w:r>
              <w:t>Объем платных услуг, оказанных населению в сфере внутреннего и въездного туризма</w:t>
            </w:r>
          </w:p>
        </w:tc>
        <w:tc>
          <w:tcPr>
            <w:tcW w:w="1361" w:type="dxa"/>
          </w:tcPr>
          <w:p w:rsidR="008E5F69" w:rsidRDefault="008E5F69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814" w:type="dxa"/>
          </w:tcPr>
          <w:p w:rsidR="008E5F69" w:rsidRDefault="008E5F69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8E5F69" w:rsidRDefault="008E5F69">
            <w:pPr>
              <w:pStyle w:val="ConsPlusNormal"/>
            </w:pPr>
            <w:r>
              <w:t>Данные статистики</w:t>
            </w:r>
          </w:p>
        </w:tc>
        <w:tc>
          <w:tcPr>
            <w:tcW w:w="1759" w:type="dxa"/>
          </w:tcPr>
          <w:p w:rsidR="008E5F69" w:rsidRDefault="008E5F69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8E5F69" w:rsidRDefault="008E5F69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8E5F69" w:rsidRDefault="008E5F69">
            <w:pPr>
              <w:pStyle w:val="ConsPlusNormal"/>
              <w:jc w:val="both"/>
            </w:pPr>
          </w:p>
        </w:tc>
      </w:tr>
      <w:tr w:rsidR="008E5F69">
        <w:tc>
          <w:tcPr>
            <w:tcW w:w="567" w:type="dxa"/>
          </w:tcPr>
          <w:p w:rsidR="008E5F69" w:rsidRDefault="008E5F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4" w:type="dxa"/>
          </w:tcPr>
          <w:p w:rsidR="008E5F69" w:rsidRDefault="008E5F69">
            <w:pPr>
              <w:pStyle w:val="ConsPlusNormal"/>
            </w:pPr>
            <w:r>
              <w:t>Количество экскурсантов, посетивших регион</w:t>
            </w:r>
          </w:p>
        </w:tc>
        <w:tc>
          <w:tcPr>
            <w:tcW w:w="1361" w:type="dxa"/>
          </w:tcPr>
          <w:p w:rsidR="008E5F69" w:rsidRDefault="008E5F6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814" w:type="dxa"/>
          </w:tcPr>
          <w:p w:rsidR="008E5F69" w:rsidRDefault="008E5F69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8E5F69" w:rsidRDefault="008E5F69">
            <w:pPr>
              <w:pStyle w:val="ConsPlusNormal"/>
            </w:pPr>
            <w:r>
              <w:t>Запрос данных у муниципальных образований. Подсчет количества экскурсантов</w:t>
            </w:r>
          </w:p>
        </w:tc>
        <w:tc>
          <w:tcPr>
            <w:tcW w:w="1759" w:type="dxa"/>
          </w:tcPr>
          <w:p w:rsidR="008E5F69" w:rsidRDefault="008E5F69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8E5F69" w:rsidRDefault="008E5F69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8E5F69" w:rsidRDefault="008E5F69">
            <w:pPr>
              <w:pStyle w:val="ConsPlusNormal"/>
              <w:jc w:val="both"/>
            </w:pPr>
          </w:p>
        </w:tc>
      </w:tr>
      <w:tr w:rsidR="008E5F69">
        <w:tc>
          <w:tcPr>
            <w:tcW w:w="567" w:type="dxa"/>
          </w:tcPr>
          <w:p w:rsidR="008E5F69" w:rsidRDefault="008E5F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4" w:type="dxa"/>
          </w:tcPr>
          <w:p w:rsidR="008E5F69" w:rsidRDefault="008E5F69">
            <w:pPr>
              <w:pStyle w:val="ConsPlusNormal"/>
            </w:pPr>
            <w:r>
              <w:t>Количество иностранных туристов</w:t>
            </w:r>
          </w:p>
        </w:tc>
        <w:tc>
          <w:tcPr>
            <w:tcW w:w="1361" w:type="dxa"/>
          </w:tcPr>
          <w:p w:rsidR="008E5F69" w:rsidRDefault="008E5F6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814" w:type="dxa"/>
          </w:tcPr>
          <w:p w:rsidR="008E5F69" w:rsidRDefault="008E5F69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8E5F69" w:rsidRDefault="008E5F69">
            <w:pPr>
              <w:pStyle w:val="ConsPlusNormal"/>
            </w:pPr>
            <w:r>
              <w:t>Запрос данных у муниципальных образований. Подсчет количества иностранных туристов</w:t>
            </w:r>
          </w:p>
        </w:tc>
        <w:tc>
          <w:tcPr>
            <w:tcW w:w="1759" w:type="dxa"/>
          </w:tcPr>
          <w:p w:rsidR="008E5F69" w:rsidRDefault="008E5F69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8E5F69" w:rsidRDefault="008E5F69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8E5F69" w:rsidRDefault="008E5F69">
            <w:pPr>
              <w:pStyle w:val="ConsPlusNormal"/>
              <w:jc w:val="both"/>
            </w:pPr>
          </w:p>
        </w:tc>
      </w:tr>
      <w:tr w:rsidR="008E5F69">
        <w:tc>
          <w:tcPr>
            <w:tcW w:w="567" w:type="dxa"/>
          </w:tcPr>
          <w:p w:rsidR="008E5F69" w:rsidRDefault="008E5F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4" w:type="dxa"/>
          </w:tcPr>
          <w:p w:rsidR="008E5F69" w:rsidRDefault="008E5F69">
            <w:pPr>
              <w:pStyle w:val="ConsPlusNormal"/>
            </w:pPr>
            <w:r>
              <w:t xml:space="preserve">Прирост числа занятых в </w:t>
            </w:r>
            <w:r>
              <w:lastRenderedPageBreak/>
              <w:t>коллективных средствах размещения и турфирмах в среднем за период</w:t>
            </w:r>
          </w:p>
        </w:tc>
        <w:tc>
          <w:tcPr>
            <w:tcW w:w="1361" w:type="dxa"/>
          </w:tcPr>
          <w:p w:rsidR="008E5F69" w:rsidRDefault="008E5F69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1814" w:type="dxa"/>
          </w:tcPr>
          <w:p w:rsidR="008E5F69" w:rsidRDefault="008E5F69">
            <w:pPr>
              <w:pStyle w:val="ConsPlusNormal"/>
              <w:jc w:val="center"/>
            </w:pPr>
            <w:r>
              <w:t>На конец года</w:t>
            </w:r>
          </w:p>
        </w:tc>
        <w:tc>
          <w:tcPr>
            <w:tcW w:w="2948" w:type="dxa"/>
          </w:tcPr>
          <w:p w:rsidR="008E5F69" w:rsidRDefault="008E5F69">
            <w:pPr>
              <w:pStyle w:val="ConsPlusNormal"/>
            </w:pPr>
            <w:r>
              <w:t xml:space="preserve">Запрос данных у </w:t>
            </w:r>
            <w:r>
              <w:lastRenderedPageBreak/>
              <w:t>муниципальных образований. Подсчет сложением</w:t>
            </w:r>
          </w:p>
        </w:tc>
        <w:tc>
          <w:tcPr>
            <w:tcW w:w="1759" w:type="dxa"/>
          </w:tcPr>
          <w:p w:rsidR="008E5F69" w:rsidRDefault="008E5F69">
            <w:pPr>
              <w:pStyle w:val="ConsPlusNormal"/>
            </w:pPr>
            <w:r>
              <w:lastRenderedPageBreak/>
              <w:t xml:space="preserve">До 31 января </w:t>
            </w:r>
            <w:r>
              <w:lastRenderedPageBreak/>
              <w:t>года, следующего за отчетным</w:t>
            </w:r>
          </w:p>
        </w:tc>
        <w:tc>
          <w:tcPr>
            <w:tcW w:w="1744" w:type="dxa"/>
          </w:tcPr>
          <w:p w:rsidR="008E5F69" w:rsidRDefault="008E5F69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культуре и туризму Ленинградской области</w:t>
            </w:r>
          </w:p>
        </w:tc>
        <w:tc>
          <w:tcPr>
            <w:tcW w:w="1219" w:type="dxa"/>
          </w:tcPr>
          <w:p w:rsidR="008E5F69" w:rsidRDefault="008E5F69">
            <w:pPr>
              <w:pStyle w:val="ConsPlusNormal"/>
              <w:jc w:val="both"/>
            </w:pPr>
          </w:p>
        </w:tc>
      </w:tr>
      <w:tr w:rsidR="008E5F69">
        <w:tc>
          <w:tcPr>
            <w:tcW w:w="567" w:type="dxa"/>
          </w:tcPr>
          <w:p w:rsidR="008E5F69" w:rsidRDefault="008E5F6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524" w:type="dxa"/>
          </w:tcPr>
          <w:p w:rsidR="008E5F69" w:rsidRDefault="008E5F69">
            <w:pPr>
              <w:pStyle w:val="ConsPlusNormal"/>
            </w:pPr>
            <w:r>
              <w:t>Количество лиц, размещенных в коллективных средствах размещения</w:t>
            </w:r>
          </w:p>
        </w:tc>
        <w:tc>
          <w:tcPr>
            <w:tcW w:w="1361" w:type="dxa"/>
          </w:tcPr>
          <w:p w:rsidR="008E5F69" w:rsidRDefault="008E5F6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814" w:type="dxa"/>
          </w:tcPr>
          <w:p w:rsidR="008E5F69" w:rsidRDefault="008E5F69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8E5F69" w:rsidRDefault="008E5F69">
            <w:pPr>
              <w:pStyle w:val="ConsPlusNormal"/>
            </w:pPr>
            <w:r>
              <w:t>Запрос данных у муниципальных образований</w:t>
            </w:r>
          </w:p>
        </w:tc>
        <w:tc>
          <w:tcPr>
            <w:tcW w:w="1759" w:type="dxa"/>
          </w:tcPr>
          <w:p w:rsidR="008E5F69" w:rsidRDefault="008E5F69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8E5F69" w:rsidRDefault="008E5F69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8E5F69" w:rsidRDefault="008E5F69">
            <w:pPr>
              <w:pStyle w:val="ConsPlusNormal"/>
              <w:jc w:val="both"/>
            </w:pPr>
          </w:p>
        </w:tc>
      </w:tr>
      <w:tr w:rsidR="008E5F69">
        <w:tc>
          <w:tcPr>
            <w:tcW w:w="567" w:type="dxa"/>
          </w:tcPr>
          <w:p w:rsidR="008E5F69" w:rsidRDefault="008E5F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24" w:type="dxa"/>
          </w:tcPr>
          <w:p w:rsidR="008E5F69" w:rsidRDefault="008E5F69">
            <w:pPr>
              <w:pStyle w:val="ConsPlusNormal"/>
            </w:pPr>
            <w:r>
              <w:t>Прирост объема налоговых поступлений в бюджет Ленинградской области от туристической отрасли по отношению к предыдущему году</w:t>
            </w:r>
          </w:p>
        </w:tc>
        <w:tc>
          <w:tcPr>
            <w:tcW w:w="1361" w:type="dxa"/>
          </w:tcPr>
          <w:p w:rsidR="008E5F69" w:rsidRDefault="008E5F69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814" w:type="dxa"/>
          </w:tcPr>
          <w:p w:rsidR="008E5F69" w:rsidRDefault="008E5F69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8E5F69" w:rsidRDefault="008E5F69">
            <w:pPr>
              <w:pStyle w:val="ConsPlusNormal"/>
            </w:pPr>
            <w:r>
              <w:t>Данные ФНС (на основе отчетности 1-НОМ)</w:t>
            </w:r>
          </w:p>
          <w:p w:rsidR="008E5F69" w:rsidRDefault="008E5F69">
            <w:pPr>
              <w:pStyle w:val="ConsPlusNormal"/>
            </w:pPr>
            <w:r>
              <w:t>(А : Б) x 100%,</w:t>
            </w:r>
          </w:p>
          <w:p w:rsidR="008E5F69" w:rsidRDefault="008E5F69">
            <w:pPr>
              <w:pStyle w:val="ConsPlusNormal"/>
            </w:pPr>
            <w:r>
              <w:t>где:</w:t>
            </w:r>
          </w:p>
          <w:p w:rsidR="008E5F69" w:rsidRDefault="008E5F69">
            <w:pPr>
              <w:pStyle w:val="ConsPlusNormal"/>
            </w:pPr>
            <w:r>
              <w:t>А, Б - объем налоговых поступлений в бюджет Ленинградской области от туристической отрасли (коды ОКВЭД 55, 79) за отчетный год и год, предшествующий отчетному, соответственно</w:t>
            </w:r>
          </w:p>
        </w:tc>
        <w:tc>
          <w:tcPr>
            <w:tcW w:w="1759" w:type="dxa"/>
          </w:tcPr>
          <w:p w:rsidR="008E5F69" w:rsidRDefault="008E5F69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8E5F69" w:rsidRDefault="008E5F69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8E5F69" w:rsidRDefault="008E5F69">
            <w:pPr>
              <w:pStyle w:val="ConsPlusNormal"/>
              <w:jc w:val="both"/>
            </w:pPr>
          </w:p>
        </w:tc>
      </w:tr>
      <w:tr w:rsidR="008E5F69">
        <w:tc>
          <w:tcPr>
            <w:tcW w:w="567" w:type="dxa"/>
          </w:tcPr>
          <w:p w:rsidR="008E5F69" w:rsidRDefault="008E5F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24" w:type="dxa"/>
          </w:tcPr>
          <w:p w:rsidR="008E5F69" w:rsidRDefault="008E5F69">
            <w:pPr>
              <w:pStyle w:val="ConsPlusNormal"/>
            </w:pPr>
            <w:r>
              <w:t>Общий туристский поток Ленинградской области</w:t>
            </w:r>
          </w:p>
        </w:tc>
        <w:tc>
          <w:tcPr>
            <w:tcW w:w="1361" w:type="dxa"/>
          </w:tcPr>
          <w:p w:rsidR="008E5F69" w:rsidRDefault="008E5F6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814" w:type="dxa"/>
          </w:tcPr>
          <w:p w:rsidR="008E5F69" w:rsidRDefault="008E5F69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8E5F69" w:rsidRDefault="008E5F69">
            <w:pPr>
              <w:pStyle w:val="ConsPlusNormal"/>
            </w:pPr>
            <w:r>
              <w:t>Запрос данных у муниципальных образований. Подсчет количества туристов и экскурсантов</w:t>
            </w:r>
          </w:p>
        </w:tc>
        <w:tc>
          <w:tcPr>
            <w:tcW w:w="1759" w:type="dxa"/>
          </w:tcPr>
          <w:p w:rsidR="008E5F69" w:rsidRDefault="008E5F69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8E5F69" w:rsidRDefault="008E5F69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8E5F69" w:rsidRDefault="008E5F69">
            <w:pPr>
              <w:pStyle w:val="ConsPlusNormal"/>
              <w:jc w:val="both"/>
            </w:pPr>
          </w:p>
        </w:tc>
      </w:tr>
      <w:tr w:rsidR="008E5F69">
        <w:tc>
          <w:tcPr>
            <w:tcW w:w="567" w:type="dxa"/>
          </w:tcPr>
          <w:p w:rsidR="008E5F69" w:rsidRDefault="008E5F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24" w:type="dxa"/>
          </w:tcPr>
          <w:p w:rsidR="008E5F69" w:rsidRDefault="008E5F69">
            <w:pPr>
              <w:pStyle w:val="ConsPlusNormal"/>
            </w:pPr>
            <w:r>
              <w:t>Число межрегиональных и международных туристских проектов, в которых регион принимает участие</w:t>
            </w:r>
          </w:p>
        </w:tc>
        <w:tc>
          <w:tcPr>
            <w:tcW w:w="1361" w:type="dxa"/>
          </w:tcPr>
          <w:p w:rsidR="008E5F69" w:rsidRDefault="008E5F6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14" w:type="dxa"/>
          </w:tcPr>
          <w:p w:rsidR="008E5F69" w:rsidRDefault="008E5F69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8E5F69" w:rsidRDefault="008E5F69">
            <w:pPr>
              <w:pStyle w:val="ConsPlusNormal"/>
            </w:pPr>
            <w:r>
              <w:t>Подсчет количества проектов</w:t>
            </w:r>
          </w:p>
        </w:tc>
        <w:tc>
          <w:tcPr>
            <w:tcW w:w="1759" w:type="dxa"/>
          </w:tcPr>
          <w:p w:rsidR="008E5F69" w:rsidRDefault="008E5F69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8E5F69" w:rsidRDefault="008E5F69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8E5F69" w:rsidRDefault="008E5F69">
            <w:pPr>
              <w:pStyle w:val="ConsPlusNormal"/>
              <w:jc w:val="both"/>
            </w:pPr>
          </w:p>
        </w:tc>
      </w:tr>
      <w:tr w:rsidR="008E5F69">
        <w:tc>
          <w:tcPr>
            <w:tcW w:w="567" w:type="dxa"/>
          </w:tcPr>
          <w:p w:rsidR="008E5F69" w:rsidRDefault="008E5F69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524" w:type="dxa"/>
          </w:tcPr>
          <w:p w:rsidR="008E5F69" w:rsidRDefault="008E5F69">
            <w:pPr>
              <w:pStyle w:val="ConsPlusNormal"/>
            </w:pPr>
            <w:r>
              <w:t>Количество новых туристических маршрутов</w:t>
            </w:r>
          </w:p>
        </w:tc>
        <w:tc>
          <w:tcPr>
            <w:tcW w:w="1361" w:type="dxa"/>
          </w:tcPr>
          <w:p w:rsidR="008E5F69" w:rsidRDefault="008E5F6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14" w:type="dxa"/>
          </w:tcPr>
          <w:p w:rsidR="008E5F69" w:rsidRDefault="008E5F69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8E5F69" w:rsidRDefault="008E5F69">
            <w:pPr>
              <w:pStyle w:val="ConsPlusNormal"/>
            </w:pPr>
            <w:r>
              <w:t>Подсчет количества маршрутов</w:t>
            </w:r>
          </w:p>
        </w:tc>
        <w:tc>
          <w:tcPr>
            <w:tcW w:w="1759" w:type="dxa"/>
          </w:tcPr>
          <w:p w:rsidR="008E5F69" w:rsidRDefault="008E5F69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8E5F69" w:rsidRDefault="008E5F69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8E5F69" w:rsidRDefault="008E5F69">
            <w:pPr>
              <w:pStyle w:val="ConsPlusNormal"/>
              <w:jc w:val="both"/>
            </w:pPr>
          </w:p>
        </w:tc>
      </w:tr>
      <w:tr w:rsidR="008E5F69">
        <w:tc>
          <w:tcPr>
            <w:tcW w:w="567" w:type="dxa"/>
          </w:tcPr>
          <w:p w:rsidR="008E5F69" w:rsidRDefault="008E5F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24" w:type="dxa"/>
          </w:tcPr>
          <w:p w:rsidR="008E5F69" w:rsidRDefault="008E5F69">
            <w:pPr>
              <w:pStyle w:val="ConsPlusNormal"/>
            </w:pPr>
            <w:r>
              <w:t>Количество проинформированных о туристском потенциале Ленинградской области</w:t>
            </w:r>
          </w:p>
        </w:tc>
        <w:tc>
          <w:tcPr>
            <w:tcW w:w="1361" w:type="dxa"/>
          </w:tcPr>
          <w:p w:rsidR="008E5F69" w:rsidRDefault="008E5F69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814" w:type="dxa"/>
          </w:tcPr>
          <w:p w:rsidR="008E5F69" w:rsidRDefault="008E5F69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8E5F69" w:rsidRDefault="008E5F69">
            <w:pPr>
              <w:pStyle w:val="ConsPlusNormal"/>
            </w:pPr>
            <w:r>
              <w:t>Подсчет количества проинформированных</w:t>
            </w:r>
          </w:p>
        </w:tc>
        <w:tc>
          <w:tcPr>
            <w:tcW w:w="1759" w:type="dxa"/>
          </w:tcPr>
          <w:p w:rsidR="008E5F69" w:rsidRDefault="008E5F69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8E5F69" w:rsidRDefault="008E5F69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8E5F69" w:rsidRDefault="008E5F69">
            <w:pPr>
              <w:pStyle w:val="ConsPlusNormal"/>
              <w:jc w:val="both"/>
            </w:pPr>
          </w:p>
        </w:tc>
      </w:tr>
      <w:tr w:rsidR="008E5F69">
        <w:tc>
          <w:tcPr>
            <w:tcW w:w="567" w:type="dxa"/>
          </w:tcPr>
          <w:p w:rsidR="008E5F69" w:rsidRDefault="008E5F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24" w:type="dxa"/>
          </w:tcPr>
          <w:p w:rsidR="008E5F69" w:rsidRDefault="008E5F69">
            <w:pPr>
              <w:pStyle w:val="ConsPlusNormal"/>
            </w:pPr>
            <w:r>
              <w:t>Количество внедренных интерактивных и мультимедийных компонентов за период</w:t>
            </w:r>
          </w:p>
        </w:tc>
        <w:tc>
          <w:tcPr>
            <w:tcW w:w="1361" w:type="dxa"/>
          </w:tcPr>
          <w:p w:rsidR="008E5F69" w:rsidRDefault="008E5F6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14" w:type="dxa"/>
          </w:tcPr>
          <w:p w:rsidR="008E5F69" w:rsidRDefault="008E5F69">
            <w:pPr>
              <w:pStyle w:val="ConsPlusNormal"/>
              <w:jc w:val="center"/>
            </w:pPr>
            <w:r>
              <w:t>За период с начала 2020 года</w:t>
            </w:r>
          </w:p>
        </w:tc>
        <w:tc>
          <w:tcPr>
            <w:tcW w:w="2948" w:type="dxa"/>
          </w:tcPr>
          <w:p w:rsidR="008E5F69" w:rsidRDefault="008E5F69">
            <w:pPr>
              <w:pStyle w:val="ConsPlusNormal"/>
            </w:pPr>
            <w:r>
              <w:t>Подсчет сложением нарастающим итогом</w:t>
            </w:r>
          </w:p>
        </w:tc>
        <w:tc>
          <w:tcPr>
            <w:tcW w:w="1759" w:type="dxa"/>
          </w:tcPr>
          <w:p w:rsidR="008E5F69" w:rsidRDefault="008E5F69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8E5F69" w:rsidRDefault="008E5F69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8E5F69" w:rsidRDefault="008E5F69">
            <w:pPr>
              <w:pStyle w:val="ConsPlusNormal"/>
              <w:jc w:val="both"/>
            </w:pPr>
          </w:p>
        </w:tc>
      </w:tr>
      <w:tr w:rsidR="008E5F69">
        <w:tc>
          <w:tcPr>
            <w:tcW w:w="567" w:type="dxa"/>
          </w:tcPr>
          <w:p w:rsidR="008E5F69" w:rsidRDefault="008E5F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24" w:type="dxa"/>
          </w:tcPr>
          <w:p w:rsidR="008E5F69" w:rsidRDefault="008E5F69">
            <w:pPr>
              <w:pStyle w:val="ConsPlusNormal"/>
            </w:pPr>
            <w:r>
              <w:t>Количество созданных за период объектов туристской инфраструктуры</w:t>
            </w:r>
          </w:p>
        </w:tc>
        <w:tc>
          <w:tcPr>
            <w:tcW w:w="1361" w:type="dxa"/>
          </w:tcPr>
          <w:p w:rsidR="008E5F69" w:rsidRDefault="008E5F6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14" w:type="dxa"/>
          </w:tcPr>
          <w:p w:rsidR="008E5F69" w:rsidRDefault="008E5F69">
            <w:pPr>
              <w:pStyle w:val="ConsPlusNormal"/>
              <w:jc w:val="center"/>
            </w:pPr>
            <w:r>
              <w:t>На конец года</w:t>
            </w:r>
          </w:p>
        </w:tc>
        <w:tc>
          <w:tcPr>
            <w:tcW w:w="2948" w:type="dxa"/>
          </w:tcPr>
          <w:p w:rsidR="008E5F69" w:rsidRDefault="008E5F69">
            <w:pPr>
              <w:pStyle w:val="ConsPlusNormal"/>
            </w:pPr>
            <w:r>
              <w:t>Подсчет количества объектов</w:t>
            </w:r>
          </w:p>
        </w:tc>
        <w:tc>
          <w:tcPr>
            <w:tcW w:w="1759" w:type="dxa"/>
          </w:tcPr>
          <w:p w:rsidR="008E5F69" w:rsidRDefault="008E5F69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8E5F69" w:rsidRDefault="008E5F69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8E5F69" w:rsidRDefault="008E5F69">
            <w:pPr>
              <w:pStyle w:val="ConsPlusNormal"/>
              <w:jc w:val="both"/>
            </w:pPr>
          </w:p>
        </w:tc>
      </w:tr>
      <w:tr w:rsidR="008E5F69">
        <w:tc>
          <w:tcPr>
            <w:tcW w:w="567" w:type="dxa"/>
          </w:tcPr>
          <w:p w:rsidR="008E5F69" w:rsidRDefault="008E5F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24" w:type="dxa"/>
          </w:tcPr>
          <w:p w:rsidR="008E5F69" w:rsidRDefault="008E5F69">
            <w:pPr>
              <w:pStyle w:val="ConsPlusNormal"/>
            </w:pPr>
            <w:r>
              <w:t>Количество проектов, получивших государственную поддержку</w:t>
            </w:r>
          </w:p>
        </w:tc>
        <w:tc>
          <w:tcPr>
            <w:tcW w:w="1361" w:type="dxa"/>
          </w:tcPr>
          <w:p w:rsidR="008E5F69" w:rsidRDefault="008E5F6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14" w:type="dxa"/>
          </w:tcPr>
          <w:p w:rsidR="008E5F69" w:rsidRDefault="008E5F69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8E5F69" w:rsidRDefault="008E5F69">
            <w:pPr>
              <w:pStyle w:val="ConsPlusNormal"/>
            </w:pPr>
            <w:r>
              <w:t>Подсчет количества проектов</w:t>
            </w:r>
          </w:p>
        </w:tc>
        <w:tc>
          <w:tcPr>
            <w:tcW w:w="1759" w:type="dxa"/>
          </w:tcPr>
          <w:p w:rsidR="008E5F69" w:rsidRDefault="008E5F69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8E5F69" w:rsidRDefault="008E5F69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8E5F69" w:rsidRDefault="008E5F69">
            <w:pPr>
              <w:pStyle w:val="ConsPlusNormal"/>
              <w:jc w:val="both"/>
            </w:pPr>
          </w:p>
        </w:tc>
      </w:tr>
      <w:tr w:rsidR="008E5F69">
        <w:tc>
          <w:tcPr>
            <w:tcW w:w="567" w:type="dxa"/>
          </w:tcPr>
          <w:p w:rsidR="008E5F69" w:rsidRDefault="008E5F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24" w:type="dxa"/>
          </w:tcPr>
          <w:p w:rsidR="008E5F69" w:rsidRDefault="008E5F69">
            <w:pPr>
              <w:pStyle w:val="ConsPlusNormal"/>
            </w:pPr>
            <w:r>
              <w:t>Численность работников сферы туризма, принявших участие в обучающих мероприятиях</w:t>
            </w:r>
          </w:p>
        </w:tc>
        <w:tc>
          <w:tcPr>
            <w:tcW w:w="1361" w:type="dxa"/>
          </w:tcPr>
          <w:p w:rsidR="008E5F69" w:rsidRDefault="008E5F6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814" w:type="dxa"/>
          </w:tcPr>
          <w:p w:rsidR="008E5F69" w:rsidRDefault="008E5F69">
            <w:pPr>
              <w:pStyle w:val="ConsPlusNormal"/>
              <w:jc w:val="center"/>
            </w:pPr>
            <w:r>
              <w:t>За период с начала 2020 года</w:t>
            </w:r>
          </w:p>
        </w:tc>
        <w:tc>
          <w:tcPr>
            <w:tcW w:w="2948" w:type="dxa"/>
          </w:tcPr>
          <w:p w:rsidR="008E5F69" w:rsidRDefault="008E5F69">
            <w:pPr>
              <w:pStyle w:val="ConsPlusNormal"/>
            </w:pPr>
            <w:r>
              <w:t>Подсчет сложением, нарастающим итогом</w:t>
            </w:r>
          </w:p>
        </w:tc>
        <w:tc>
          <w:tcPr>
            <w:tcW w:w="1759" w:type="dxa"/>
          </w:tcPr>
          <w:p w:rsidR="008E5F69" w:rsidRDefault="008E5F69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8E5F69" w:rsidRDefault="008E5F69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8E5F69" w:rsidRDefault="008E5F69">
            <w:pPr>
              <w:pStyle w:val="ConsPlusNormal"/>
              <w:jc w:val="both"/>
            </w:pPr>
          </w:p>
        </w:tc>
      </w:tr>
    </w:tbl>
    <w:p w:rsidR="008E5F69" w:rsidRDefault="008E5F69">
      <w:pPr>
        <w:pStyle w:val="ConsPlusNormal"/>
        <w:jc w:val="both"/>
      </w:pPr>
    </w:p>
    <w:p w:rsidR="008E5F69" w:rsidRDefault="008E5F69">
      <w:pPr>
        <w:pStyle w:val="ConsPlusNormal"/>
        <w:jc w:val="right"/>
        <w:outlineLvl w:val="2"/>
      </w:pPr>
      <w:r>
        <w:t>Таблица 3</w:t>
      </w:r>
    </w:p>
    <w:p w:rsidR="008E5F69" w:rsidRDefault="008E5F69">
      <w:pPr>
        <w:pStyle w:val="ConsPlusNormal"/>
      </w:pPr>
    </w:p>
    <w:p w:rsidR="008E5F69" w:rsidRDefault="008E5F69">
      <w:pPr>
        <w:pStyle w:val="ConsPlusTitle"/>
        <w:jc w:val="center"/>
      </w:pPr>
      <w:r>
        <w:t>ПЛАН</w:t>
      </w:r>
    </w:p>
    <w:p w:rsidR="008E5F69" w:rsidRDefault="008E5F69">
      <w:pPr>
        <w:pStyle w:val="ConsPlusTitle"/>
        <w:jc w:val="center"/>
      </w:pPr>
      <w:r>
        <w:t>реализации государственной программы Ленинградской области</w:t>
      </w:r>
    </w:p>
    <w:p w:rsidR="008E5F69" w:rsidRDefault="008E5F69">
      <w:pPr>
        <w:pStyle w:val="ConsPlusTitle"/>
        <w:jc w:val="center"/>
      </w:pPr>
      <w:r>
        <w:t>"Развитие внутреннего и въездного туризма</w:t>
      </w:r>
    </w:p>
    <w:p w:rsidR="008E5F69" w:rsidRDefault="008E5F69">
      <w:pPr>
        <w:pStyle w:val="ConsPlusTitle"/>
        <w:jc w:val="center"/>
      </w:pPr>
      <w:r>
        <w:t>в Ленинградской области"</w:t>
      </w:r>
    </w:p>
    <w:p w:rsidR="008E5F69" w:rsidRDefault="008E5F69">
      <w:pPr>
        <w:pStyle w:val="ConsPlusNormal"/>
        <w:jc w:val="center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8E5F69" w:rsidRDefault="008E5F69">
      <w:pPr>
        <w:pStyle w:val="ConsPlusNormal"/>
        <w:jc w:val="center"/>
      </w:pPr>
      <w:r>
        <w:t>от 30.12.2022 N 1013)</w:t>
      </w:r>
    </w:p>
    <w:p w:rsidR="008E5F69" w:rsidRDefault="008E5F6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164"/>
        <w:gridCol w:w="1312"/>
        <w:gridCol w:w="1191"/>
        <w:gridCol w:w="1304"/>
        <w:gridCol w:w="1192"/>
        <w:gridCol w:w="1084"/>
        <w:gridCol w:w="1228"/>
      </w:tblGrid>
      <w:tr w:rsidR="008E5F69">
        <w:tc>
          <w:tcPr>
            <w:tcW w:w="2551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программы, структурного элемента</w:t>
            </w:r>
          </w:p>
        </w:tc>
        <w:tc>
          <w:tcPr>
            <w:tcW w:w="2164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312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5999" w:type="dxa"/>
            <w:gridSpan w:val="5"/>
          </w:tcPr>
          <w:p w:rsidR="008E5F69" w:rsidRDefault="008E5F69">
            <w:pPr>
              <w:pStyle w:val="ConsPlusNormal"/>
              <w:jc w:val="center"/>
            </w:pPr>
            <w:r>
              <w:t>Оценка расходов (тыс. руб., в ценах соответствующих лет)</w:t>
            </w:r>
          </w:p>
        </w:tc>
      </w:tr>
      <w:tr w:rsidR="008E5F69">
        <w:tc>
          <w:tcPr>
            <w:tcW w:w="255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16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8E5F69">
        <w:tc>
          <w:tcPr>
            <w:tcW w:w="2551" w:type="dxa"/>
          </w:tcPr>
          <w:p w:rsidR="008E5F69" w:rsidRDefault="008E5F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8E5F69" w:rsidRDefault="008E5F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  <w:r>
              <w:t>8</w:t>
            </w:r>
          </w:p>
        </w:tc>
      </w:tr>
      <w:tr w:rsidR="008E5F69">
        <w:tc>
          <w:tcPr>
            <w:tcW w:w="2551" w:type="dxa"/>
            <w:vMerge w:val="restart"/>
          </w:tcPr>
          <w:p w:rsidR="008E5F69" w:rsidRDefault="008E5F69">
            <w:pPr>
              <w:pStyle w:val="ConsPlusNormal"/>
            </w:pPr>
            <w:r>
              <w:t>Государственная программа Ленинградской области "Развитие внутреннего и въездного туризма в Ленинградской области"</w:t>
            </w:r>
          </w:p>
        </w:tc>
        <w:tc>
          <w:tcPr>
            <w:tcW w:w="2164" w:type="dxa"/>
            <w:vMerge w:val="restart"/>
          </w:tcPr>
          <w:p w:rsidR="008E5F69" w:rsidRDefault="008E5F69">
            <w:pPr>
              <w:pStyle w:val="ConsPlusNormal"/>
            </w:pPr>
            <w:r>
              <w:t>Комитет по культуре и туризму Ленинградской области (далее - Комитет)</w:t>
            </w: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213624,7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  <w:r>
              <w:t>18859,7</w:t>
            </w: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184287,0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  <w:r>
              <w:t>10478,0</w:t>
            </w:r>
          </w:p>
        </w:tc>
        <w:tc>
          <w:tcPr>
            <w:tcW w:w="1228" w:type="dxa"/>
          </w:tcPr>
          <w:p w:rsidR="008E5F69" w:rsidRDefault="008E5F69">
            <w:pPr>
              <w:pStyle w:val="ConsPlusNormal"/>
            </w:pPr>
          </w:p>
        </w:tc>
      </w:tr>
      <w:tr w:rsidR="008E5F69">
        <w:tc>
          <w:tcPr>
            <w:tcW w:w="255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16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166790,4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164012,6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  <w:r>
              <w:t>2777,8</w:t>
            </w:r>
          </w:p>
        </w:tc>
        <w:tc>
          <w:tcPr>
            <w:tcW w:w="1228" w:type="dxa"/>
          </w:tcPr>
          <w:p w:rsidR="008E5F69" w:rsidRDefault="008E5F69">
            <w:pPr>
              <w:pStyle w:val="ConsPlusNormal"/>
            </w:pPr>
          </w:p>
        </w:tc>
      </w:tr>
      <w:tr w:rsidR="008E5F69">
        <w:tc>
          <w:tcPr>
            <w:tcW w:w="255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16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139012,6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139012,6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</w:pPr>
          </w:p>
        </w:tc>
      </w:tr>
      <w:tr w:rsidR="008E5F69">
        <w:tc>
          <w:tcPr>
            <w:tcW w:w="255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16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139012,6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139012,6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</w:pPr>
          </w:p>
        </w:tc>
      </w:tr>
      <w:tr w:rsidR="008E5F6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8E5F69" w:rsidRDefault="008E5F69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  <w:tcBorders>
              <w:bottom w:val="nil"/>
            </w:tcBorders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  <w:tcBorders>
              <w:bottom w:val="nil"/>
            </w:tcBorders>
          </w:tcPr>
          <w:p w:rsidR="008E5F69" w:rsidRDefault="008E5F69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1191" w:type="dxa"/>
            <w:tcBorders>
              <w:bottom w:val="nil"/>
            </w:tcBorders>
          </w:tcPr>
          <w:p w:rsidR="008E5F69" w:rsidRDefault="008E5F69">
            <w:pPr>
              <w:pStyle w:val="ConsPlusNormal"/>
              <w:jc w:val="center"/>
            </w:pPr>
            <w:r>
              <w:t>658440,3</w:t>
            </w:r>
          </w:p>
        </w:tc>
        <w:tc>
          <w:tcPr>
            <w:tcW w:w="1304" w:type="dxa"/>
            <w:tcBorders>
              <w:bottom w:val="nil"/>
            </w:tcBorders>
          </w:tcPr>
          <w:p w:rsidR="008E5F69" w:rsidRDefault="008E5F69">
            <w:pPr>
              <w:pStyle w:val="ConsPlusNormal"/>
              <w:jc w:val="center"/>
            </w:pPr>
            <w:r>
              <w:t>18859,7</w:t>
            </w:r>
          </w:p>
        </w:tc>
        <w:tc>
          <w:tcPr>
            <w:tcW w:w="1192" w:type="dxa"/>
            <w:tcBorders>
              <w:bottom w:val="nil"/>
            </w:tcBorders>
          </w:tcPr>
          <w:p w:rsidR="008E5F69" w:rsidRDefault="008E5F69">
            <w:pPr>
              <w:pStyle w:val="ConsPlusNormal"/>
              <w:jc w:val="center"/>
            </w:pPr>
            <w:r>
              <w:t>626324,8</w:t>
            </w:r>
          </w:p>
        </w:tc>
        <w:tc>
          <w:tcPr>
            <w:tcW w:w="1084" w:type="dxa"/>
            <w:tcBorders>
              <w:bottom w:val="nil"/>
            </w:tcBorders>
          </w:tcPr>
          <w:p w:rsidR="008E5F69" w:rsidRDefault="008E5F69">
            <w:pPr>
              <w:pStyle w:val="ConsPlusNormal"/>
              <w:jc w:val="center"/>
            </w:pPr>
            <w:r>
              <w:t>13255,8</w:t>
            </w:r>
          </w:p>
        </w:tc>
        <w:tc>
          <w:tcPr>
            <w:tcW w:w="1228" w:type="dxa"/>
            <w:tcBorders>
              <w:bottom w:val="nil"/>
            </w:tcBorders>
          </w:tcPr>
          <w:p w:rsidR="008E5F69" w:rsidRDefault="008E5F69">
            <w:pPr>
              <w:pStyle w:val="ConsPlusNormal"/>
            </w:pPr>
          </w:p>
        </w:tc>
      </w:tr>
      <w:tr w:rsidR="008E5F69">
        <w:tblPrEx>
          <w:tblBorders>
            <w:insideH w:val="nil"/>
          </w:tblBorders>
        </w:tblPrEx>
        <w:tc>
          <w:tcPr>
            <w:tcW w:w="12026" w:type="dxa"/>
            <w:gridSpan w:val="8"/>
            <w:tcBorders>
              <w:top w:val="nil"/>
            </w:tcBorders>
          </w:tcPr>
          <w:p w:rsidR="008E5F69" w:rsidRDefault="008E5F69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27.03.2023 N 197)</w:t>
            </w:r>
          </w:p>
        </w:tc>
      </w:tr>
      <w:tr w:rsidR="008E5F69">
        <w:tc>
          <w:tcPr>
            <w:tcW w:w="12026" w:type="dxa"/>
            <w:gridSpan w:val="8"/>
          </w:tcPr>
          <w:p w:rsidR="008E5F69" w:rsidRDefault="008E5F69">
            <w:pPr>
              <w:pStyle w:val="ConsPlusNormal"/>
              <w:jc w:val="center"/>
              <w:outlineLvl w:val="3"/>
            </w:pPr>
            <w:r>
              <w:t>Проектная часть</w:t>
            </w:r>
          </w:p>
        </w:tc>
      </w:tr>
      <w:tr w:rsidR="008E5F69">
        <w:tc>
          <w:tcPr>
            <w:tcW w:w="2551" w:type="dxa"/>
            <w:vMerge w:val="restart"/>
          </w:tcPr>
          <w:p w:rsidR="008E5F69" w:rsidRDefault="008E5F69">
            <w:pPr>
              <w:pStyle w:val="ConsPlusNormal"/>
            </w:pPr>
            <w:r>
              <w:t xml:space="preserve">Федеральный проект </w:t>
            </w:r>
            <w:r>
              <w:lastRenderedPageBreak/>
              <w:t>"Развитие туристической инфраструктуры"</w:t>
            </w:r>
          </w:p>
        </w:tc>
        <w:tc>
          <w:tcPr>
            <w:tcW w:w="2164" w:type="dxa"/>
            <w:vMerge w:val="restart"/>
          </w:tcPr>
          <w:p w:rsidR="008E5F69" w:rsidRDefault="008E5F69">
            <w:pPr>
              <w:pStyle w:val="ConsPlusNormal"/>
            </w:pPr>
            <w:r>
              <w:lastRenderedPageBreak/>
              <w:t>Комитет</w:t>
            </w: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16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16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</w:tcPr>
          <w:p w:rsidR="008E5F69" w:rsidRDefault="008E5F69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  <w:vMerge w:val="restart"/>
          </w:tcPr>
          <w:p w:rsidR="008E5F69" w:rsidRDefault="008E5F69">
            <w:pPr>
              <w:pStyle w:val="ConsPlusNormal"/>
            </w:pPr>
            <w:r>
              <w:t>Мероприятия, направленные на достижение цели федерального проекта "Развитие туристической инфраструктуры"</w:t>
            </w:r>
          </w:p>
        </w:tc>
        <w:tc>
          <w:tcPr>
            <w:tcW w:w="2164" w:type="dxa"/>
            <w:vMerge w:val="restart"/>
          </w:tcPr>
          <w:p w:rsidR="008E5F69" w:rsidRDefault="008E5F69">
            <w:pPr>
              <w:pStyle w:val="ConsPlusNormal"/>
            </w:pPr>
            <w:r>
              <w:t>Комитет,</w:t>
            </w:r>
          </w:p>
          <w:p w:rsidR="008E5F69" w:rsidRDefault="008E5F69">
            <w:pPr>
              <w:pStyle w:val="ConsPlusNormal"/>
            </w:pPr>
            <w:r>
              <w:t>Комитет по дорожному хозяйству Ленинградской области</w:t>
            </w: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1340,0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1340,0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16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1260,0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1260,0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16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1260,0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1260,0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16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1260,0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1260,0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</w:tcPr>
          <w:p w:rsidR="008E5F69" w:rsidRDefault="008E5F69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5120,0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5120,0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  <w:vMerge w:val="restart"/>
          </w:tcPr>
          <w:p w:rsidR="008E5F69" w:rsidRDefault="008E5F69">
            <w:pPr>
              <w:pStyle w:val="ConsPlusNormal"/>
            </w:pPr>
            <w:r>
              <w:t>Федеральный проект "Повышение доступности туристических продуктов"</w:t>
            </w:r>
          </w:p>
        </w:tc>
        <w:tc>
          <w:tcPr>
            <w:tcW w:w="2164" w:type="dxa"/>
            <w:vMerge w:val="restart"/>
          </w:tcPr>
          <w:p w:rsidR="008E5F69" w:rsidRDefault="008E5F69">
            <w:pPr>
              <w:pStyle w:val="ConsPlusNormal"/>
            </w:pPr>
            <w:r>
              <w:t>Комитет,</w:t>
            </w:r>
          </w:p>
          <w:p w:rsidR="008E5F69" w:rsidRDefault="008E5F69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28148,8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  <w:r>
              <w:t>18859,7</w:t>
            </w: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9289,1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16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16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</w:tcPr>
          <w:p w:rsidR="008E5F69" w:rsidRDefault="008E5F69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28148,8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  <w:r>
              <w:t>18859,7</w:t>
            </w: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9289,1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  <w:vMerge w:val="restart"/>
          </w:tcPr>
          <w:p w:rsidR="008E5F69" w:rsidRDefault="008E5F69">
            <w:pPr>
              <w:pStyle w:val="ConsPlusNormal"/>
            </w:pPr>
            <w:r>
              <w:t>Мероприятие, направленное на достижение цели федерального проекта "Повышение доступности туристических продуктов"</w:t>
            </w:r>
          </w:p>
        </w:tc>
        <w:tc>
          <w:tcPr>
            <w:tcW w:w="2164" w:type="dxa"/>
            <w:vMerge w:val="restart"/>
          </w:tcPr>
          <w:p w:rsidR="008E5F69" w:rsidRDefault="008E5F69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16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16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16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</w:tcPr>
          <w:p w:rsidR="008E5F69" w:rsidRDefault="008E5F69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  <w:vMerge w:val="restart"/>
          </w:tcPr>
          <w:p w:rsidR="008E5F69" w:rsidRDefault="008E5F69">
            <w:pPr>
              <w:pStyle w:val="ConsPlusNormal"/>
            </w:pPr>
            <w:r>
              <w:t xml:space="preserve">Мероприятия, </w:t>
            </w:r>
            <w:r>
              <w:lastRenderedPageBreak/>
              <w:t>направленные на достижение цели федерального проекта "Совершенствование управления в сфере туризма"</w:t>
            </w:r>
          </w:p>
        </w:tc>
        <w:tc>
          <w:tcPr>
            <w:tcW w:w="2164" w:type="dxa"/>
            <w:vMerge w:val="restart"/>
          </w:tcPr>
          <w:p w:rsidR="008E5F69" w:rsidRDefault="008E5F69">
            <w:pPr>
              <w:pStyle w:val="ConsPlusNormal"/>
            </w:pPr>
            <w:r>
              <w:lastRenderedPageBreak/>
              <w:t>Комитет</w:t>
            </w: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7123,0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7123,0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16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7630,7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7630,7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16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7630,7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7630,7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16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7630,7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7630,7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</w:tcPr>
          <w:p w:rsidR="008E5F69" w:rsidRDefault="008E5F69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30015,1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30015,1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  <w:vMerge w:val="restart"/>
          </w:tcPr>
          <w:p w:rsidR="008E5F69" w:rsidRDefault="008E5F69">
            <w:pPr>
              <w:pStyle w:val="ConsPlusNormal"/>
            </w:pPr>
            <w:r>
              <w:t>Приоритетный проект "Вело 47"</w:t>
            </w:r>
          </w:p>
        </w:tc>
        <w:tc>
          <w:tcPr>
            <w:tcW w:w="2164" w:type="dxa"/>
            <w:vMerge w:val="restart"/>
          </w:tcPr>
          <w:p w:rsidR="008E5F69" w:rsidRDefault="008E5F69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55068,1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44590,1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  <w:r>
              <w:t>10478,0</w:t>
            </w:r>
          </w:p>
        </w:tc>
        <w:tc>
          <w:tcPr>
            <w:tcW w:w="1228" w:type="dxa"/>
          </w:tcPr>
          <w:p w:rsidR="008E5F69" w:rsidRDefault="008E5F69">
            <w:pPr>
              <w:pStyle w:val="ConsPlusNormal"/>
            </w:pPr>
          </w:p>
        </w:tc>
      </w:tr>
      <w:tr w:rsidR="008E5F69">
        <w:tc>
          <w:tcPr>
            <w:tcW w:w="255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16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27777,8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  <w:r>
              <w:t>2777,8</w:t>
            </w:r>
          </w:p>
        </w:tc>
        <w:tc>
          <w:tcPr>
            <w:tcW w:w="1228" w:type="dxa"/>
          </w:tcPr>
          <w:p w:rsidR="008E5F69" w:rsidRDefault="008E5F69">
            <w:pPr>
              <w:pStyle w:val="ConsPlusNormal"/>
            </w:pPr>
          </w:p>
        </w:tc>
      </w:tr>
      <w:tr w:rsidR="008E5F69">
        <w:tc>
          <w:tcPr>
            <w:tcW w:w="255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16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</w:pPr>
          </w:p>
        </w:tc>
        <w:tc>
          <w:tcPr>
            <w:tcW w:w="1304" w:type="dxa"/>
          </w:tcPr>
          <w:p w:rsidR="008E5F69" w:rsidRDefault="008E5F69">
            <w:pPr>
              <w:pStyle w:val="ConsPlusNormal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</w:pPr>
          </w:p>
        </w:tc>
        <w:tc>
          <w:tcPr>
            <w:tcW w:w="1084" w:type="dxa"/>
          </w:tcPr>
          <w:p w:rsidR="008E5F69" w:rsidRDefault="008E5F69">
            <w:pPr>
              <w:pStyle w:val="ConsPlusNormal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</w:pPr>
          </w:p>
        </w:tc>
      </w:tr>
      <w:tr w:rsidR="008E5F6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8E5F69" w:rsidRDefault="008E5F69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  <w:tcBorders>
              <w:bottom w:val="nil"/>
            </w:tcBorders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  <w:tcBorders>
              <w:bottom w:val="nil"/>
            </w:tcBorders>
          </w:tcPr>
          <w:p w:rsidR="008E5F69" w:rsidRDefault="008E5F69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191" w:type="dxa"/>
            <w:tcBorders>
              <w:bottom w:val="nil"/>
            </w:tcBorders>
          </w:tcPr>
          <w:p w:rsidR="008E5F69" w:rsidRDefault="008E5F69">
            <w:pPr>
              <w:pStyle w:val="ConsPlusNormal"/>
              <w:jc w:val="center"/>
            </w:pPr>
            <w:r>
              <w:t>82845,9</w:t>
            </w:r>
          </w:p>
        </w:tc>
        <w:tc>
          <w:tcPr>
            <w:tcW w:w="1304" w:type="dxa"/>
            <w:tcBorders>
              <w:bottom w:val="nil"/>
            </w:tcBorders>
          </w:tcPr>
          <w:p w:rsidR="008E5F69" w:rsidRDefault="008E5F69">
            <w:pPr>
              <w:pStyle w:val="ConsPlusNormal"/>
            </w:pPr>
          </w:p>
        </w:tc>
        <w:tc>
          <w:tcPr>
            <w:tcW w:w="1192" w:type="dxa"/>
            <w:tcBorders>
              <w:bottom w:val="nil"/>
            </w:tcBorders>
          </w:tcPr>
          <w:p w:rsidR="008E5F69" w:rsidRDefault="008E5F69">
            <w:pPr>
              <w:pStyle w:val="ConsPlusNormal"/>
              <w:jc w:val="center"/>
            </w:pPr>
            <w:r>
              <w:t>69590,1</w:t>
            </w:r>
          </w:p>
        </w:tc>
        <w:tc>
          <w:tcPr>
            <w:tcW w:w="1084" w:type="dxa"/>
            <w:tcBorders>
              <w:bottom w:val="nil"/>
            </w:tcBorders>
          </w:tcPr>
          <w:p w:rsidR="008E5F69" w:rsidRDefault="008E5F69">
            <w:pPr>
              <w:pStyle w:val="ConsPlusNormal"/>
              <w:jc w:val="center"/>
            </w:pPr>
            <w:r>
              <w:t>13255,8</w:t>
            </w:r>
          </w:p>
        </w:tc>
        <w:tc>
          <w:tcPr>
            <w:tcW w:w="1228" w:type="dxa"/>
            <w:tcBorders>
              <w:bottom w:val="nil"/>
            </w:tcBorders>
          </w:tcPr>
          <w:p w:rsidR="008E5F69" w:rsidRDefault="008E5F69">
            <w:pPr>
              <w:pStyle w:val="ConsPlusNormal"/>
            </w:pPr>
          </w:p>
        </w:tc>
      </w:tr>
      <w:tr w:rsidR="008E5F69">
        <w:tblPrEx>
          <w:tblBorders>
            <w:insideH w:val="nil"/>
          </w:tblBorders>
        </w:tblPrEx>
        <w:tc>
          <w:tcPr>
            <w:tcW w:w="12026" w:type="dxa"/>
            <w:gridSpan w:val="8"/>
            <w:tcBorders>
              <w:top w:val="nil"/>
            </w:tcBorders>
          </w:tcPr>
          <w:p w:rsidR="008E5F69" w:rsidRDefault="008E5F69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27.03.2023 N 197)</w:t>
            </w:r>
          </w:p>
        </w:tc>
      </w:tr>
      <w:tr w:rsidR="008E5F69">
        <w:tc>
          <w:tcPr>
            <w:tcW w:w="2551" w:type="dxa"/>
            <w:vMerge w:val="restart"/>
          </w:tcPr>
          <w:p w:rsidR="008E5F69" w:rsidRDefault="008E5F69">
            <w:pPr>
              <w:pStyle w:val="ConsPlusNormal"/>
            </w:pPr>
            <w:r>
              <w:t>Приоритетный проект "Курорт 47"</w:t>
            </w:r>
          </w:p>
        </w:tc>
        <w:tc>
          <w:tcPr>
            <w:tcW w:w="2164" w:type="dxa"/>
            <w:vMerge w:val="restart"/>
          </w:tcPr>
          <w:p w:rsidR="008E5F69" w:rsidRDefault="008E5F69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16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</w:tcPr>
          <w:p w:rsidR="008E5F69" w:rsidRDefault="008E5F69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2022-2023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  <w:vMerge w:val="restart"/>
          </w:tcPr>
          <w:p w:rsidR="008E5F69" w:rsidRDefault="008E5F69">
            <w:pPr>
              <w:pStyle w:val="ConsPlusNormal"/>
            </w:pPr>
            <w:r>
              <w:t>Приоритетный проект "Автотуризм и малые объекты размещения"</w:t>
            </w:r>
          </w:p>
        </w:tc>
        <w:tc>
          <w:tcPr>
            <w:tcW w:w="2164" w:type="dxa"/>
            <w:vMerge w:val="restart"/>
          </w:tcPr>
          <w:p w:rsidR="008E5F69" w:rsidRDefault="008E5F69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16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</w:tcPr>
          <w:p w:rsidR="008E5F69" w:rsidRDefault="008E5F69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2022-2023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12026" w:type="dxa"/>
            <w:gridSpan w:val="8"/>
          </w:tcPr>
          <w:p w:rsidR="008E5F69" w:rsidRDefault="008E5F69">
            <w:pPr>
              <w:pStyle w:val="ConsPlusNormal"/>
              <w:jc w:val="center"/>
              <w:outlineLvl w:val="3"/>
            </w:pPr>
            <w:r>
              <w:t>Процессная часть</w:t>
            </w:r>
          </w:p>
        </w:tc>
      </w:tr>
      <w:tr w:rsidR="008E5F69">
        <w:tc>
          <w:tcPr>
            <w:tcW w:w="2551" w:type="dxa"/>
            <w:vMerge w:val="restart"/>
          </w:tcPr>
          <w:p w:rsidR="008E5F69" w:rsidRDefault="008E5F69">
            <w:pPr>
              <w:pStyle w:val="ConsPlusNormal"/>
            </w:pPr>
            <w:r>
              <w:t xml:space="preserve">Комплекс процессных мероприятий "Развитие </w:t>
            </w:r>
            <w:r>
              <w:lastRenderedPageBreak/>
              <w:t>туристского потенциала Ленинградской области"</w:t>
            </w:r>
          </w:p>
        </w:tc>
        <w:tc>
          <w:tcPr>
            <w:tcW w:w="2164" w:type="dxa"/>
            <w:vMerge w:val="restart"/>
          </w:tcPr>
          <w:p w:rsidR="008E5F69" w:rsidRDefault="008E5F69">
            <w:pPr>
              <w:pStyle w:val="ConsPlusNormal"/>
            </w:pPr>
            <w:r>
              <w:lastRenderedPageBreak/>
              <w:t>Комитет</w:t>
            </w: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121444,8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121444,8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16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129721,9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129721,9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16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129721,9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129721,9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16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129721,9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129721,9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2551" w:type="dxa"/>
          </w:tcPr>
          <w:p w:rsidR="008E5F69" w:rsidRDefault="008E5F69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8E5F69" w:rsidRDefault="008E5F69">
            <w:pPr>
              <w:pStyle w:val="ConsPlusNormal"/>
            </w:pPr>
          </w:p>
        </w:tc>
        <w:tc>
          <w:tcPr>
            <w:tcW w:w="1312" w:type="dxa"/>
          </w:tcPr>
          <w:p w:rsidR="008E5F69" w:rsidRDefault="008E5F69">
            <w:pPr>
              <w:pStyle w:val="ConsPlusNormal"/>
              <w:jc w:val="center"/>
            </w:pPr>
            <w:r>
              <w:t>2022-2025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510610,5</w:t>
            </w:r>
          </w:p>
        </w:tc>
        <w:tc>
          <w:tcPr>
            <w:tcW w:w="130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8E5F69" w:rsidRDefault="008E5F69">
            <w:pPr>
              <w:pStyle w:val="ConsPlusNormal"/>
              <w:jc w:val="center"/>
            </w:pPr>
            <w:r>
              <w:t>510610,5</w:t>
            </w:r>
          </w:p>
        </w:tc>
        <w:tc>
          <w:tcPr>
            <w:tcW w:w="108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8E5F69" w:rsidRDefault="008E5F69">
            <w:pPr>
              <w:pStyle w:val="ConsPlusNormal"/>
              <w:jc w:val="center"/>
            </w:pPr>
          </w:p>
        </w:tc>
      </w:tr>
    </w:tbl>
    <w:p w:rsidR="008E5F69" w:rsidRDefault="008E5F69">
      <w:pPr>
        <w:pStyle w:val="ConsPlusNormal"/>
        <w:jc w:val="both"/>
      </w:pPr>
    </w:p>
    <w:p w:rsidR="008E5F69" w:rsidRDefault="008E5F69">
      <w:pPr>
        <w:pStyle w:val="ConsPlusNormal"/>
        <w:jc w:val="right"/>
        <w:outlineLvl w:val="2"/>
      </w:pPr>
      <w:r>
        <w:t>Таблица 4</w:t>
      </w:r>
    </w:p>
    <w:p w:rsidR="008E5F69" w:rsidRDefault="008E5F69">
      <w:pPr>
        <w:pStyle w:val="ConsPlusNormal"/>
      </w:pPr>
    </w:p>
    <w:p w:rsidR="008E5F69" w:rsidRDefault="008E5F69">
      <w:pPr>
        <w:pStyle w:val="ConsPlusTitle"/>
        <w:jc w:val="center"/>
      </w:pPr>
      <w:r>
        <w:t>СВЕДЕНИЯ</w:t>
      </w:r>
    </w:p>
    <w:p w:rsidR="008E5F69" w:rsidRDefault="008E5F69">
      <w:pPr>
        <w:pStyle w:val="ConsPlusTitle"/>
        <w:jc w:val="center"/>
      </w:pPr>
      <w:r>
        <w:t>о налоговых расходах областного бюджета</w:t>
      </w:r>
    </w:p>
    <w:p w:rsidR="008E5F69" w:rsidRDefault="008E5F69">
      <w:pPr>
        <w:pStyle w:val="ConsPlusTitle"/>
        <w:jc w:val="center"/>
      </w:pPr>
      <w:r>
        <w:t>Ленинградской области, направленных на достижение цели</w:t>
      </w:r>
    </w:p>
    <w:p w:rsidR="008E5F69" w:rsidRDefault="008E5F69">
      <w:pPr>
        <w:pStyle w:val="ConsPlusTitle"/>
        <w:jc w:val="center"/>
      </w:pPr>
      <w:r>
        <w:t>государственной программы Ленинградской области "Развитие</w:t>
      </w:r>
    </w:p>
    <w:p w:rsidR="008E5F69" w:rsidRDefault="008E5F69">
      <w:pPr>
        <w:pStyle w:val="ConsPlusTitle"/>
        <w:jc w:val="center"/>
      </w:pPr>
      <w:r>
        <w:t>внутреннего и въездного туризма в Ленинградской области"</w:t>
      </w:r>
    </w:p>
    <w:p w:rsidR="008E5F69" w:rsidRDefault="008E5F69">
      <w:pPr>
        <w:pStyle w:val="ConsPlusNormal"/>
        <w:jc w:val="center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8E5F69" w:rsidRDefault="008E5F69">
      <w:pPr>
        <w:pStyle w:val="ConsPlusNormal"/>
        <w:jc w:val="center"/>
      </w:pPr>
      <w:r>
        <w:t>от 30.12.2022 N 1013)</w:t>
      </w:r>
    </w:p>
    <w:p w:rsidR="008E5F69" w:rsidRDefault="008E5F6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044"/>
        <w:gridCol w:w="2665"/>
        <w:gridCol w:w="1852"/>
        <w:gridCol w:w="850"/>
        <w:gridCol w:w="1417"/>
        <w:gridCol w:w="454"/>
        <w:gridCol w:w="1417"/>
        <w:gridCol w:w="1191"/>
      </w:tblGrid>
      <w:tr w:rsidR="008E5F69">
        <w:tc>
          <w:tcPr>
            <w:tcW w:w="1701" w:type="dxa"/>
          </w:tcPr>
          <w:p w:rsidR="008E5F69" w:rsidRDefault="008E5F69">
            <w:pPr>
              <w:pStyle w:val="ConsPlusNormal"/>
              <w:jc w:val="center"/>
            </w:pPr>
            <w:r>
              <w:t>Наименование налога, по которому предусматривается налоговая льгота</w:t>
            </w:r>
          </w:p>
        </w:tc>
        <w:tc>
          <w:tcPr>
            <w:tcW w:w="2044" w:type="dxa"/>
          </w:tcPr>
          <w:p w:rsidR="008E5F69" w:rsidRDefault="008E5F69">
            <w:pPr>
              <w:pStyle w:val="ConsPlusNormal"/>
              <w:jc w:val="center"/>
            </w:pPr>
            <w:r>
              <w:t>Реквизиты нормативного правового акта, устанавливающего налоговую льготу</w:t>
            </w:r>
          </w:p>
        </w:tc>
        <w:tc>
          <w:tcPr>
            <w:tcW w:w="2665" w:type="dxa"/>
          </w:tcPr>
          <w:p w:rsidR="008E5F69" w:rsidRDefault="008E5F69">
            <w:pPr>
              <w:pStyle w:val="ConsPlusNormal"/>
              <w:jc w:val="center"/>
            </w:pPr>
            <w:r>
              <w:t>Целевая категория налогоплательщиков</w:t>
            </w:r>
          </w:p>
        </w:tc>
        <w:tc>
          <w:tcPr>
            <w:tcW w:w="1852" w:type="dxa"/>
          </w:tcPr>
          <w:p w:rsidR="008E5F69" w:rsidRDefault="008E5F69">
            <w:pPr>
              <w:pStyle w:val="ConsPlusNormal"/>
              <w:jc w:val="center"/>
            </w:pPr>
            <w:r>
              <w:t>Показатели достижения целей государственной программы</w:t>
            </w:r>
          </w:p>
        </w:tc>
        <w:tc>
          <w:tcPr>
            <w:tcW w:w="850" w:type="dxa"/>
          </w:tcPr>
          <w:p w:rsidR="008E5F69" w:rsidRDefault="008E5F69">
            <w:pPr>
              <w:pStyle w:val="ConsPlusNormal"/>
              <w:jc w:val="center"/>
            </w:pPr>
            <w:r>
              <w:t>Финансовый год</w:t>
            </w:r>
          </w:p>
        </w:tc>
        <w:tc>
          <w:tcPr>
            <w:tcW w:w="1871" w:type="dxa"/>
            <w:gridSpan w:val="2"/>
          </w:tcPr>
          <w:p w:rsidR="008E5F69" w:rsidRDefault="008E5F69">
            <w:pPr>
              <w:pStyle w:val="ConsPlusNormal"/>
              <w:jc w:val="center"/>
            </w:pPr>
            <w:r>
              <w:t>Численность плательщиков налога, воспользовавшихся льготой (ед.)</w:t>
            </w:r>
          </w:p>
        </w:tc>
        <w:tc>
          <w:tcPr>
            <w:tcW w:w="2608" w:type="dxa"/>
            <w:gridSpan w:val="2"/>
          </w:tcPr>
          <w:p w:rsidR="008E5F69" w:rsidRDefault="008E5F69">
            <w:pPr>
              <w:pStyle w:val="ConsPlusNormal"/>
              <w:jc w:val="center"/>
            </w:pPr>
            <w:r>
              <w:t>Размер налогового расхода (тыс. руб.)</w:t>
            </w:r>
          </w:p>
        </w:tc>
      </w:tr>
      <w:tr w:rsidR="008E5F69">
        <w:tc>
          <w:tcPr>
            <w:tcW w:w="1701" w:type="dxa"/>
          </w:tcPr>
          <w:p w:rsidR="008E5F69" w:rsidRDefault="008E5F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8E5F69" w:rsidRDefault="008E5F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8E5F69" w:rsidRDefault="008E5F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2" w:type="dxa"/>
          </w:tcPr>
          <w:p w:rsidR="008E5F69" w:rsidRDefault="008E5F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E5F69" w:rsidRDefault="008E5F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gridSpan w:val="2"/>
          </w:tcPr>
          <w:p w:rsidR="008E5F69" w:rsidRDefault="008E5F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  <w:gridSpan w:val="2"/>
          </w:tcPr>
          <w:p w:rsidR="008E5F69" w:rsidRDefault="008E5F69">
            <w:pPr>
              <w:pStyle w:val="ConsPlusNormal"/>
              <w:jc w:val="center"/>
            </w:pPr>
            <w:r>
              <w:t>7</w:t>
            </w:r>
          </w:p>
        </w:tc>
      </w:tr>
      <w:tr w:rsidR="008E5F69">
        <w:tc>
          <w:tcPr>
            <w:tcW w:w="1701" w:type="dxa"/>
            <w:vMerge w:val="restart"/>
          </w:tcPr>
          <w:p w:rsidR="008E5F69" w:rsidRDefault="008E5F69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2044" w:type="dxa"/>
            <w:vMerge w:val="restart"/>
          </w:tcPr>
          <w:p w:rsidR="008E5F69" w:rsidRDefault="008E5F69">
            <w:pPr>
              <w:pStyle w:val="ConsPlusNormal"/>
            </w:pPr>
            <w:r>
              <w:t>Областной закон от 25 ноября 2003 года N 98-оз "О налоге на имущество организаций" (</w:t>
            </w:r>
            <w:hyperlink r:id="rId65">
              <w:r>
                <w:rPr>
                  <w:color w:val="0000FF"/>
                </w:rPr>
                <w:t>статья 3-1, часть 1, пункты "е-1"</w:t>
              </w:r>
            </w:hyperlink>
            <w:r>
              <w:t xml:space="preserve">, </w:t>
            </w:r>
            <w:hyperlink r:id="rId66">
              <w:r>
                <w:rPr>
                  <w:color w:val="0000FF"/>
                </w:rPr>
                <w:t>"е-3"</w:t>
              </w:r>
            </w:hyperlink>
            <w:r>
              <w:t xml:space="preserve">, </w:t>
            </w:r>
            <w:hyperlink r:id="rId67">
              <w:r>
                <w:rPr>
                  <w:color w:val="0000FF"/>
                </w:rPr>
                <w:t>часть 2, пункт "з"</w:t>
              </w:r>
            </w:hyperlink>
            <w:r>
              <w:t>)</w:t>
            </w:r>
          </w:p>
        </w:tc>
        <w:tc>
          <w:tcPr>
            <w:tcW w:w="2665" w:type="dxa"/>
            <w:vMerge w:val="restart"/>
          </w:tcPr>
          <w:p w:rsidR="008E5F69" w:rsidRDefault="008E5F69">
            <w:pPr>
              <w:pStyle w:val="ConsPlusNormal"/>
            </w:pPr>
            <w:r>
              <w:t xml:space="preserve">Все организации, осуществившие не ранее 1 января 2013 года вложения в приобретение, создание, реконструкцию объектов основных средств, расположенных на </w:t>
            </w:r>
            <w:r>
              <w:lastRenderedPageBreak/>
              <w:t>территории земельных участков, включенных в туристско-рекреационные зоны регионального значения, в размере не менее</w:t>
            </w:r>
          </w:p>
        </w:tc>
        <w:tc>
          <w:tcPr>
            <w:tcW w:w="1852" w:type="dxa"/>
            <w:vMerge w:val="restart"/>
          </w:tcPr>
          <w:p w:rsidR="008E5F69" w:rsidRDefault="008E5F69">
            <w:pPr>
              <w:pStyle w:val="ConsPlusNormal"/>
            </w:pPr>
            <w:r>
              <w:lastRenderedPageBreak/>
              <w:t>Количество созданных за период объектов туристской инфраструктуры</w:t>
            </w:r>
          </w:p>
        </w:tc>
        <w:tc>
          <w:tcPr>
            <w:tcW w:w="850" w:type="dxa"/>
          </w:tcPr>
          <w:p w:rsidR="008E5F69" w:rsidRDefault="008E5F6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8E5F69" w:rsidRDefault="008E5F69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454" w:type="dxa"/>
          </w:tcPr>
          <w:p w:rsidR="008E5F69" w:rsidRDefault="008E5F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E5F69" w:rsidRDefault="008E5F69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183125,0</w:t>
            </w:r>
          </w:p>
        </w:tc>
      </w:tr>
      <w:tr w:rsidR="008E5F69">
        <w:tc>
          <w:tcPr>
            <w:tcW w:w="170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04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665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852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850" w:type="dxa"/>
          </w:tcPr>
          <w:p w:rsidR="008E5F69" w:rsidRDefault="008E5F6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8E5F69" w:rsidRDefault="008E5F69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454" w:type="dxa"/>
          </w:tcPr>
          <w:p w:rsidR="008E5F69" w:rsidRDefault="008E5F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E5F69" w:rsidRDefault="008E5F69">
            <w:pPr>
              <w:pStyle w:val="ConsPlusNormal"/>
            </w:pPr>
            <w:r>
              <w:t>фактическое значение (оценка)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114404,0</w:t>
            </w:r>
          </w:p>
        </w:tc>
      </w:tr>
      <w:tr w:rsidR="008E5F69">
        <w:tc>
          <w:tcPr>
            <w:tcW w:w="170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04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665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852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8E5F69" w:rsidRDefault="008E5F69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454" w:type="dxa"/>
          </w:tcPr>
          <w:p w:rsidR="008E5F69" w:rsidRDefault="008E5F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E5F69" w:rsidRDefault="008E5F69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183250,0</w:t>
            </w:r>
          </w:p>
        </w:tc>
      </w:tr>
      <w:tr w:rsidR="008E5F69">
        <w:tc>
          <w:tcPr>
            <w:tcW w:w="170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04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665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852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85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417" w:type="dxa"/>
          </w:tcPr>
          <w:p w:rsidR="008E5F69" w:rsidRDefault="008E5F69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45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F69" w:rsidRDefault="008E5F69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170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04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665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852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8E5F69" w:rsidRDefault="008E5F69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454" w:type="dxa"/>
          </w:tcPr>
          <w:p w:rsidR="008E5F69" w:rsidRDefault="008E5F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E5F69" w:rsidRDefault="008E5F69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184372,0</w:t>
            </w:r>
          </w:p>
        </w:tc>
      </w:tr>
      <w:tr w:rsidR="008E5F69">
        <w:tc>
          <w:tcPr>
            <w:tcW w:w="170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04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665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852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85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417" w:type="dxa"/>
          </w:tcPr>
          <w:p w:rsidR="008E5F69" w:rsidRDefault="008E5F69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45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F69" w:rsidRDefault="008E5F69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170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04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665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852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8E5F69" w:rsidRDefault="008E5F69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454" w:type="dxa"/>
          </w:tcPr>
          <w:p w:rsidR="008E5F69" w:rsidRDefault="008E5F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E5F69" w:rsidRDefault="008E5F69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207972,0</w:t>
            </w:r>
          </w:p>
        </w:tc>
      </w:tr>
      <w:tr w:rsidR="008E5F69">
        <w:tc>
          <w:tcPr>
            <w:tcW w:w="170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04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665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852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85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417" w:type="dxa"/>
          </w:tcPr>
          <w:p w:rsidR="008E5F69" w:rsidRDefault="008E5F69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45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F69" w:rsidRDefault="008E5F69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</w:p>
        </w:tc>
      </w:tr>
      <w:tr w:rsidR="008E5F69">
        <w:tc>
          <w:tcPr>
            <w:tcW w:w="1701" w:type="dxa"/>
            <w:vMerge w:val="restart"/>
          </w:tcPr>
          <w:p w:rsidR="008E5F69" w:rsidRDefault="008E5F69">
            <w:pPr>
              <w:pStyle w:val="ConsPlusNormal"/>
            </w:pPr>
          </w:p>
        </w:tc>
        <w:tc>
          <w:tcPr>
            <w:tcW w:w="2044" w:type="dxa"/>
            <w:vMerge w:val="restart"/>
          </w:tcPr>
          <w:p w:rsidR="008E5F69" w:rsidRDefault="008E5F69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8E5F69" w:rsidRDefault="008E5F69">
            <w:pPr>
              <w:pStyle w:val="ConsPlusNormal"/>
            </w:pPr>
            <w:r>
              <w:t>300 млн рублей - в отношении имущества, предназначенного для оказания услуг в сфере туризма, спорта, отдыха и развлечений, занятий физической культурой и спортом, на пять налоговых периодов</w:t>
            </w:r>
          </w:p>
        </w:tc>
        <w:tc>
          <w:tcPr>
            <w:tcW w:w="1852" w:type="dxa"/>
            <w:vMerge w:val="restart"/>
          </w:tcPr>
          <w:p w:rsidR="008E5F69" w:rsidRDefault="008E5F6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</w:tcPr>
          <w:p w:rsidR="008E5F69" w:rsidRDefault="008E5F69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454" w:type="dxa"/>
          </w:tcPr>
          <w:p w:rsidR="008E5F69" w:rsidRDefault="008E5F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E5F69" w:rsidRDefault="008E5F69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  <w:r>
              <w:t>207972,0</w:t>
            </w:r>
          </w:p>
        </w:tc>
      </w:tr>
      <w:tr w:rsidR="008E5F69">
        <w:tc>
          <w:tcPr>
            <w:tcW w:w="1701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04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2665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852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85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1417" w:type="dxa"/>
          </w:tcPr>
          <w:p w:rsidR="008E5F69" w:rsidRDefault="008E5F69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454" w:type="dxa"/>
          </w:tcPr>
          <w:p w:rsidR="008E5F69" w:rsidRDefault="008E5F69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E5F69" w:rsidRDefault="008E5F69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191" w:type="dxa"/>
          </w:tcPr>
          <w:p w:rsidR="008E5F69" w:rsidRDefault="008E5F69">
            <w:pPr>
              <w:pStyle w:val="ConsPlusNormal"/>
              <w:jc w:val="center"/>
            </w:pPr>
          </w:p>
        </w:tc>
      </w:tr>
    </w:tbl>
    <w:p w:rsidR="008E5F69" w:rsidRDefault="008E5F69">
      <w:pPr>
        <w:pStyle w:val="ConsPlusNormal"/>
        <w:sectPr w:rsidR="008E5F6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E5F69" w:rsidRDefault="008E5F69">
      <w:pPr>
        <w:pStyle w:val="ConsPlusNormal"/>
        <w:jc w:val="right"/>
      </w:pPr>
    </w:p>
    <w:p w:rsidR="008E5F69" w:rsidRDefault="008E5F69">
      <w:pPr>
        <w:pStyle w:val="ConsPlusNormal"/>
        <w:jc w:val="right"/>
      </w:pPr>
    </w:p>
    <w:p w:rsidR="008E5F69" w:rsidRDefault="008E5F69">
      <w:pPr>
        <w:pStyle w:val="ConsPlusNormal"/>
        <w:jc w:val="right"/>
      </w:pPr>
    </w:p>
    <w:p w:rsidR="008E5F69" w:rsidRDefault="008E5F69">
      <w:pPr>
        <w:pStyle w:val="ConsPlusNormal"/>
        <w:jc w:val="right"/>
      </w:pPr>
    </w:p>
    <w:p w:rsidR="008E5F69" w:rsidRDefault="008E5F69">
      <w:pPr>
        <w:pStyle w:val="ConsPlusNormal"/>
        <w:jc w:val="right"/>
      </w:pPr>
    </w:p>
    <w:p w:rsidR="008E5F69" w:rsidRDefault="008E5F69">
      <w:pPr>
        <w:pStyle w:val="ConsPlusNormal"/>
        <w:jc w:val="right"/>
        <w:outlineLvl w:val="1"/>
      </w:pPr>
      <w:r>
        <w:t>Приложение 1</w:t>
      </w:r>
    </w:p>
    <w:p w:rsidR="008E5F69" w:rsidRDefault="008E5F69">
      <w:pPr>
        <w:pStyle w:val="ConsPlusNormal"/>
        <w:jc w:val="right"/>
      </w:pPr>
      <w:r>
        <w:t>к государственной программе...</w:t>
      </w:r>
    </w:p>
    <w:p w:rsidR="008E5F69" w:rsidRDefault="008E5F69">
      <w:pPr>
        <w:pStyle w:val="ConsPlusNormal"/>
        <w:jc w:val="both"/>
      </w:pPr>
    </w:p>
    <w:p w:rsidR="008E5F69" w:rsidRDefault="008E5F69">
      <w:pPr>
        <w:pStyle w:val="ConsPlusTitle"/>
        <w:jc w:val="center"/>
      </w:pPr>
      <w:bookmarkStart w:id="1" w:name="P1095"/>
      <w:bookmarkEnd w:id="1"/>
      <w:r>
        <w:t>ПОРЯДОК</w:t>
      </w:r>
    </w:p>
    <w:p w:rsidR="008E5F69" w:rsidRDefault="008E5F69">
      <w:pPr>
        <w:pStyle w:val="ConsPlusTitle"/>
        <w:jc w:val="center"/>
      </w:pPr>
      <w:r>
        <w:t>ПРЕДОСТАВЛЕНИЯ И РАСПРЕДЕЛЕНИЯ СУБСИДИЙ ИЗ ОБЛАСТНОГО</w:t>
      </w:r>
    </w:p>
    <w:p w:rsidR="008E5F69" w:rsidRDefault="008E5F69">
      <w:pPr>
        <w:pStyle w:val="ConsPlusTitle"/>
        <w:jc w:val="center"/>
      </w:pPr>
      <w:r>
        <w:t>БЮДЖЕТА ЛЕНИНГРАДСКОЙ ОБЛАСТИ БЮДЖЕТАМ МУНИЦИПАЛЬНЫХ</w:t>
      </w:r>
    </w:p>
    <w:p w:rsidR="008E5F69" w:rsidRDefault="008E5F69">
      <w:pPr>
        <w:pStyle w:val="ConsPlusTitle"/>
        <w:jc w:val="center"/>
      </w:pPr>
      <w:r>
        <w:t>ОБРАЗОВАНИЙ ЛЕНИНГРАДСКОЙ ОБЛАСТИ НА РЕАЛИЗАЦИЮ МЕРОПРИЯТИЙ</w:t>
      </w:r>
    </w:p>
    <w:p w:rsidR="008E5F69" w:rsidRDefault="008E5F69">
      <w:pPr>
        <w:pStyle w:val="ConsPlusTitle"/>
        <w:jc w:val="center"/>
      </w:pPr>
      <w:r>
        <w:t>ПО СОЗДАНИЮ И РАЗВИТИЮ ИНФРАСТРУКТУРЫ АКТИВНЫХ ВИДОВ</w:t>
      </w:r>
    </w:p>
    <w:p w:rsidR="008E5F69" w:rsidRDefault="008E5F69">
      <w:pPr>
        <w:pStyle w:val="ConsPlusTitle"/>
        <w:jc w:val="center"/>
      </w:pPr>
      <w:r>
        <w:t>ТУРИЗМА НА ТЕРРИТОРИИ МУНИЦИПАЛЬНЫХ ОБРАЗОВАНИЙ</w:t>
      </w:r>
    </w:p>
    <w:p w:rsidR="008E5F69" w:rsidRDefault="008E5F69">
      <w:pPr>
        <w:pStyle w:val="ConsPlusTitle"/>
        <w:jc w:val="center"/>
      </w:pPr>
      <w:r>
        <w:t>ЛЕНИНГРАДСКОЙ ОБЛАСТИ</w:t>
      </w:r>
    </w:p>
    <w:p w:rsidR="008E5F69" w:rsidRDefault="008E5F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E5F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5F69" w:rsidRDefault="008E5F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5F69" w:rsidRDefault="008E5F6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8E5F69" w:rsidRDefault="008E5F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68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 xml:space="preserve">, от 27.03.2023 </w:t>
            </w:r>
            <w:hyperlink r:id="rId69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</w:tr>
    </w:tbl>
    <w:p w:rsidR="008E5F69" w:rsidRDefault="008E5F69">
      <w:pPr>
        <w:pStyle w:val="ConsPlusNormal"/>
        <w:jc w:val="center"/>
      </w:pPr>
    </w:p>
    <w:p w:rsidR="008E5F69" w:rsidRDefault="008E5F69">
      <w:pPr>
        <w:pStyle w:val="ConsPlusTitle"/>
        <w:jc w:val="center"/>
        <w:outlineLvl w:val="2"/>
      </w:pPr>
      <w:r>
        <w:t>1. Общие положения</w:t>
      </w:r>
    </w:p>
    <w:p w:rsidR="008E5F69" w:rsidRDefault="008E5F69">
      <w:pPr>
        <w:pStyle w:val="ConsPlusNormal"/>
        <w:jc w:val="both"/>
      </w:pPr>
    </w:p>
    <w:p w:rsidR="008E5F69" w:rsidRDefault="008E5F69">
      <w:pPr>
        <w:pStyle w:val="ConsPlusNormal"/>
        <w:ind w:firstLine="540"/>
        <w:jc w:val="both"/>
      </w:pPr>
      <w:r>
        <w:t>1.1. Настоящий Порядок устанавливает цели,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(далее - муниципальные образования)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в рамках структурного элемента "Приоритетный проект "Вело 47" государственной программы Ленинградской области "Развитие внутреннего и въездного туризма в Ленинградской области" (далее - субсидии).</w:t>
      </w:r>
    </w:p>
    <w:p w:rsidR="008E5F69" w:rsidRDefault="008E5F69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 целях настоящего Порядка под активными видами туризма понимается велотуризм - путешествия, походы и экскурсии, включающие прохождение маршрутов по равнинной и горной местностям на соответствующих средствах передвижения - велосипедах (ГОСТ Р 54601-2011 Туристские услуги. Безопасность активных видов туризма. Общие положения).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1.2.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культуре и туризму Ленинградской области (далее - комитет).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1.3. Субсидии предоставляются на софинансирование расходных обязательств муниципальных образований, возникающих при выполнении полномочий органов местного самоуправления поселений и городского округа, по вопросам местного значения - организации благоустройства территорий поселений и городского округа в соответствии с утвержденными правилами благоустройства территории согласно </w:t>
      </w:r>
      <w:hyperlink r:id="rId71">
        <w:r>
          <w:rPr>
            <w:color w:val="0000FF"/>
          </w:rPr>
          <w:t>пункту 19 части 1 статьи 14</w:t>
        </w:r>
      </w:hyperlink>
      <w:r>
        <w:t xml:space="preserve">, </w:t>
      </w:r>
      <w:hyperlink r:id="rId72">
        <w:r>
          <w:rPr>
            <w:color w:val="0000FF"/>
          </w:rPr>
          <w:t>пункту 25 части 1 статьи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Title"/>
        <w:jc w:val="center"/>
        <w:outlineLvl w:val="2"/>
      </w:pPr>
      <w:r>
        <w:t>2. Цели и условия предоставления субсидий, критерии отбора</w:t>
      </w:r>
    </w:p>
    <w:p w:rsidR="008E5F69" w:rsidRDefault="008E5F69">
      <w:pPr>
        <w:pStyle w:val="ConsPlusTitle"/>
        <w:jc w:val="center"/>
      </w:pPr>
      <w:r>
        <w:t>муниципальных образований для предоставления субсидий</w:t>
      </w:r>
    </w:p>
    <w:p w:rsidR="008E5F69" w:rsidRDefault="008E5F69">
      <w:pPr>
        <w:pStyle w:val="ConsPlusNormal"/>
        <w:jc w:val="both"/>
      </w:pPr>
    </w:p>
    <w:p w:rsidR="008E5F69" w:rsidRDefault="008E5F69">
      <w:pPr>
        <w:pStyle w:val="ConsPlusNormal"/>
        <w:ind w:firstLine="540"/>
        <w:jc w:val="both"/>
      </w:pPr>
      <w:bookmarkStart w:id="2" w:name="P1117"/>
      <w:bookmarkEnd w:id="2"/>
      <w:r>
        <w:lastRenderedPageBreak/>
        <w:t>2.1. Субсидии предоставляются бюджетам муниципальных образований в целях поддержки проектов, направленных на формирование комфортной туристской среды и развитие туристско-рекреационного комплекса.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2.2. Результатом использования субсидии является количество реализованных муниципальным образованием проектов по созданию объектов инфраструктуры активных видов туризма в Ленинградской области (далее - проекты).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субсидии, заключаемым между комитетом и муниципальным образованием (далее - соглашение), оформляемым в соответствии с </w:t>
      </w:r>
      <w:hyperlink r:id="rId73">
        <w:r>
          <w:rPr>
            <w:color w:val="0000FF"/>
          </w:rPr>
          <w:t>пунктом 4.2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2.3. Условиями предоставления субсидии являются условия, указанные в </w:t>
      </w:r>
      <w:hyperlink r:id="rId74">
        <w:r>
          <w:rPr>
            <w:color w:val="0000FF"/>
          </w:rPr>
          <w:t>пункте 2.7</w:t>
        </w:r>
      </w:hyperlink>
      <w:r>
        <w:t xml:space="preserve"> Правил.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3" w:name="P1121"/>
      <w:bookmarkEnd w:id="3"/>
      <w:r>
        <w:t>2.4. Критерии, которым должны соответствовать муниципальные образования для допуска к оценке заявок на предоставление субсидии (далее - заявка):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а) наличие в муниципальном образовании утвержденной муниципальной программы (плана мероприятий, мероприятия), соответствующей цели, указанной в </w:t>
      </w:r>
      <w:hyperlink w:anchor="P1117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8E5F69" w:rsidRDefault="008E5F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E5F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5F69" w:rsidRDefault="008E5F6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изменения, внесенного в пп. "б" п. 2.4 </w:t>
            </w:r>
            <w:hyperlink r:id="rId7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27.03.2023 N 197, </w:t>
            </w:r>
            <w:hyperlink r:id="rId7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</w:tr>
    </w:tbl>
    <w:p w:rsidR="008E5F69" w:rsidRDefault="008E5F69">
      <w:pPr>
        <w:pStyle w:val="ConsPlusNormal"/>
        <w:spacing w:before="280"/>
        <w:ind w:firstLine="540"/>
        <w:jc w:val="both"/>
      </w:pPr>
      <w:r>
        <w:t xml:space="preserve">б) утратил силу с 27 марта 2023 года. - </w:t>
      </w:r>
      <w:hyperlink r:id="rId7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27.03.2023 N 197;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в) наличие проекта по созданию и развитию инфраструктуры активных видов туризма в Ленинградской области, содержащего информацию согласно </w:t>
      </w:r>
      <w:hyperlink w:anchor="P1140">
        <w:r>
          <w:rPr>
            <w:color w:val="0000FF"/>
          </w:rPr>
          <w:t>подпунктам "г"</w:t>
        </w:r>
      </w:hyperlink>
      <w:r>
        <w:t xml:space="preserve"> и </w:t>
      </w:r>
      <w:hyperlink w:anchor="P1141">
        <w:r>
          <w:rPr>
            <w:color w:val="0000FF"/>
          </w:rPr>
          <w:t>"д" пункта 3.3</w:t>
        </w:r>
      </w:hyperlink>
      <w:r>
        <w:t xml:space="preserve"> настоящего Порядка.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 случае если муниципальное образование не соответствует критериям, указанным в настоящем пункте, муниципальное образование не допускается к оценке заявок.</w:t>
      </w: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Title"/>
        <w:jc w:val="center"/>
        <w:outlineLvl w:val="2"/>
      </w:pPr>
      <w:r>
        <w:t>3. Порядок отбора муниципальных образований</w:t>
      </w: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Normal"/>
        <w:ind w:firstLine="540"/>
        <w:jc w:val="both"/>
      </w:pPr>
      <w:r>
        <w:t>3.1. Субсидии предоставляются по результатам проводимого отбора муниципальных образований на основе оценки заявок муниципальных образований (далее - конкурсный отбор), допущенных к оценке заявок.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Допуск к оценке заявок и конкурсный отбор осуществляются конкурсной комиссией по проведению конкурсного отбора (далее - конкурсная комиссия), формируемой комитетом путем утверждения ее состава и положения о ее деятельности.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4" w:name="P1132"/>
      <w:bookmarkEnd w:id="4"/>
      <w:r>
        <w:t>3.2. Решение о проведении конкурсного отбора принимается комитетом и оформляется распоряжением комитета, в котором указываются сроки, место, даты и время начала (окончания) подачи (приема) заявок на конкурсный отбор.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Срок приема заявок не может быть менее 10 и более 30 календарных дней с даты размещения информации о проведении конкурсного отбора.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lastRenderedPageBreak/>
        <w:t>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в информационно-телекоммуникационной сети "Интернет" информации с указанием сроков начала и окончания приема заявок, установленных в решении о проведении конкурсного отбора.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5" w:name="P1135"/>
      <w:bookmarkEnd w:id="5"/>
      <w:r>
        <w:t>3.3. Для участия в конкурсном отборе муниципальные образования представляют в комитет заявки, включающие следующие документы: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а) заявление на предоставление субсидии по форме, утвержденной правовым актом комитета;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б) выписку из утвержденной муниципальной программы (плана мероприятий, мероприятия), соответствующей цели, указанной в </w:t>
      </w:r>
      <w:hyperlink w:anchor="P1117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8E5F69" w:rsidRDefault="008E5F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E5F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5F69" w:rsidRDefault="008E5F6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изменения, внесенного в пп. "в" п. 3.3 </w:t>
            </w:r>
            <w:hyperlink r:id="rId7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27.03.2023 N 197, </w:t>
            </w:r>
            <w:hyperlink r:id="rId79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</w:tr>
    </w:tbl>
    <w:p w:rsidR="008E5F69" w:rsidRDefault="008E5F69">
      <w:pPr>
        <w:pStyle w:val="ConsPlusNormal"/>
        <w:spacing w:before="280"/>
        <w:ind w:firstLine="540"/>
        <w:jc w:val="both"/>
      </w:pPr>
      <w:r>
        <w:t xml:space="preserve">в) утратил силу с 23 марта 2023 года. - </w:t>
      </w:r>
      <w:hyperlink r:id="rId8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27.03.2023 N 197;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6" w:name="P1140"/>
      <w:bookmarkEnd w:id="6"/>
      <w:r>
        <w:t>г) проект по созданию и развитию инфраструктуры активных видов туризма в Ленинградской области, содержащий текстовое и визуальное описание существующего состояния территорий, схему планируемого размещения объектов с условными обозначениями, описание планируемых мероприятий по обустройству и маркировке маршрутов, по размещению информации о созданных маршрутах на картографических сервисах, а также информацию о возможности интеграции объектов инфраструктуры в существующую сеть межпоселенческих/межрегиональных/международных маршрутов;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7" w:name="P1141"/>
      <w:bookmarkEnd w:id="7"/>
      <w:r>
        <w:t>д) сметный расчет, результаты экспертизы сметной документации.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представленных документов несут администрации муниципальных образований.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3.4. Поступающие заявки регистрируются в соответствующем журнале в день поступления в комитет и передаются на рассмотрение конкурсной комиссии.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Муниципальные образования имеют право отозвать заявку путем письменного уведомления комитета не позднее чем за два рабочих дня до даты заседания конкурсной комиссии.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3.5. Рассмотрение заявок (допуск к оценке заявок и конкурсный отбор) осуществляется в течение 15 дней с даты окончания приема заявок, указанной в информации, в соответствии с </w:t>
      </w:r>
      <w:hyperlink w:anchor="P1132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3.6. К конкурсному отбору допускаются заявки при отсутствии оснований для отказа в предоставлении субсидий, предусмотренных </w:t>
      </w:r>
      <w:hyperlink w:anchor="P1154">
        <w:r>
          <w:rPr>
            <w:color w:val="0000FF"/>
          </w:rPr>
          <w:t>подпунктами "а"</w:t>
        </w:r>
      </w:hyperlink>
      <w:r>
        <w:t xml:space="preserve"> - </w:t>
      </w:r>
      <w:hyperlink w:anchor="P1157">
        <w:r>
          <w:rPr>
            <w:color w:val="0000FF"/>
          </w:rPr>
          <w:t>"г" пункта 3.9</w:t>
        </w:r>
      </w:hyperlink>
      <w:r>
        <w:t xml:space="preserve"> настоящего Порядка.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Конкурсный отбор осуществляется конкурсной комиссией путем оценки заявок в соответствии с </w:t>
      </w:r>
      <w:hyperlink w:anchor="P1211">
        <w:r>
          <w:rPr>
            <w:color w:val="0000FF"/>
          </w:rPr>
          <w:t>критериями</w:t>
        </w:r>
      </w:hyperlink>
      <w:r>
        <w:t xml:space="preserve"> оценки заявок муниципальных образований по балльной системе с учетом удельного веса каждого критерия для получения сводной оценки заявки муниципального образования согласно приложению к настоящему Порядку и по установленной в нем балльной </w:t>
      </w:r>
      <w:r>
        <w:lastRenderedPageBreak/>
        <w:t>системе.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Для оценки используется шкала оценки от 0 до 5, где 5 - самая высокая оценка, 0 - самая низкая оценка.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3.7. Итоговая оценка заявок определяется как сумма баллов, полученных по каждому из критериев с учетом их удельного веса.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8" w:name="P1150"/>
      <w:bookmarkEnd w:id="8"/>
      <w:r>
        <w:t>3.8. На основании результатов оценки заявок по балльной системе конкурсная комиссия принимает решение о признании муниципальных образований, набравших максимальное количество баллов, победителями конкурсного отбора и оформляет указанное решение протоколом, который подписывается всеми членами конкурсной комиссии не позднее трех рабочих дней с даты проведения заседания конкурсной комиссии. В протоколе указываются перечень муниципальных образований, признанных получателями субсидий, и размер предоставляемых им субсидий.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Победителями признаются муниципальные образования, заявки которых набрали наибольшее количество баллов. Заявки, набравшие одинаковое количество баллов, ранжируются по дате подачи заявки - от более ранней к более поздней.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Количество победителей определяется исходя из объема бюджетных ассигнований, предусмотренных комитету на софинансирование соответствующих расходных обязательств.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9" w:name="P1153"/>
      <w:bookmarkEnd w:id="9"/>
      <w:r>
        <w:t>3.9. Основаниями для отказа в предоставлении субсидии являются: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10" w:name="P1154"/>
      <w:bookmarkEnd w:id="10"/>
      <w:r>
        <w:t xml:space="preserve">а) несоответствие муниципального образования критериям, установленным </w:t>
      </w:r>
      <w:hyperlink w:anchor="P112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б) непредставление (представление не в полном объеме) документов, указанных в </w:t>
      </w:r>
      <w:hyperlink w:anchor="P1135">
        <w:r>
          <w:rPr>
            <w:color w:val="0000FF"/>
          </w:rPr>
          <w:t>пункте 3.3</w:t>
        </w:r>
      </w:hyperlink>
      <w:r>
        <w:t xml:space="preserve"> настоящего Порядка;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в) недостоверность представленной информации;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11" w:name="P1157"/>
      <w:bookmarkEnd w:id="11"/>
      <w:r>
        <w:t xml:space="preserve">г) представление документов с нарушением срока, установленного в соответствии с </w:t>
      </w:r>
      <w:hyperlink w:anchor="P1132">
        <w:r>
          <w:rPr>
            <w:color w:val="0000FF"/>
          </w:rPr>
          <w:t>пунктом 3.2</w:t>
        </w:r>
      </w:hyperlink>
      <w:r>
        <w:t xml:space="preserve"> настоящего Порядка;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д) отсутствие факта признания победителем конкурсного отбора в соответствии с </w:t>
      </w:r>
      <w:hyperlink w:anchor="P1150">
        <w:r>
          <w:rPr>
            <w:color w:val="0000FF"/>
          </w:rPr>
          <w:t>пунктом 3.8</w:t>
        </w:r>
      </w:hyperlink>
      <w:r>
        <w:t xml:space="preserve"> настоящего Порядка.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3.10. Комитет в течение пяти рабочих дней после оформления протокола информирует участников конкурсного отбора о результатах рассмотрения заявок путем размещения информации на официальном сайте комитета в информационно-телекоммуникационной сети "Интернет".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3.11. При наличии оснований для отказа в предоставлении субсидии, предусмотренных </w:t>
      </w:r>
      <w:hyperlink w:anchor="P1153">
        <w:r>
          <w:rPr>
            <w:color w:val="0000FF"/>
          </w:rPr>
          <w:t>пунктом 3.9</w:t>
        </w:r>
      </w:hyperlink>
      <w:r>
        <w:t xml:space="preserve"> настоящего Порядка, комитет уведомляет муниципальное образование об отказе в предоставлении субсидии в течение трех рабочих дней после оформления протокола, указанного в </w:t>
      </w:r>
      <w:hyperlink w:anchor="P1150">
        <w:r>
          <w:rPr>
            <w:color w:val="0000FF"/>
          </w:rPr>
          <w:t>пункте 3.8</w:t>
        </w:r>
      </w:hyperlink>
      <w:r>
        <w:t xml:space="preserve"> настоящего Порядка.</w:t>
      </w: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Title"/>
        <w:jc w:val="center"/>
        <w:outlineLvl w:val="2"/>
      </w:pPr>
      <w:r>
        <w:t>4. Методика распределения субсидий</w:t>
      </w: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Normal"/>
        <w:ind w:firstLine="540"/>
        <w:jc w:val="both"/>
      </w:pPr>
      <w:r>
        <w:t>4.1. Распределение субсидий между муниципальными образованиями осуществляется исходя из заявок муниципальных образований.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4.2. Общий объем субсидий бюджету i-го муниципального образования определяется по следующей формуле:</w:t>
      </w: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Normal"/>
        <w:jc w:val="center"/>
      </w:pPr>
      <w:r>
        <w:t>С</w:t>
      </w:r>
      <w:r>
        <w:rPr>
          <w:vertAlign w:val="subscript"/>
        </w:rPr>
        <w:t>i</w:t>
      </w:r>
      <w:r>
        <w:t xml:space="preserve"> = ЗС</w:t>
      </w:r>
      <w:r>
        <w:rPr>
          <w:vertAlign w:val="subscript"/>
        </w:rPr>
        <w:t>i</w:t>
      </w:r>
      <w:r>
        <w:t xml:space="preserve"> x УС</w:t>
      </w:r>
      <w:r>
        <w:rPr>
          <w:vertAlign w:val="subscript"/>
        </w:rPr>
        <w:t>i</w:t>
      </w:r>
      <w:r>
        <w:t>,</w:t>
      </w:r>
    </w:p>
    <w:p w:rsidR="008E5F69" w:rsidRDefault="008E5F69">
      <w:pPr>
        <w:pStyle w:val="ConsPlusNormal"/>
      </w:pPr>
    </w:p>
    <w:p w:rsidR="008E5F69" w:rsidRDefault="008E5F69">
      <w:pPr>
        <w:pStyle w:val="ConsPlusNormal"/>
        <w:ind w:firstLine="540"/>
        <w:jc w:val="both"/>
      </w:pPr>
      <w:r>
        <w:t>где: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i</w:t>
      </w:r>
      <w:r>
        <w:t xml:space="preserve"> - объем субсидий бюджету i-го муниципального образования;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ЗС</w:t>
      </w:r>
      <w:r>
        <w:rPr>
          <w:vertAlign w:val="subscript"/>
        </w:rPr>
        <w:t>i</w:t>
      </w:r>
      <w:r>
        <w:t xml:space="preserve"> - плановый общий объем расходов на исполнение софинансируемых обязательств в соответствии с заявкой (заявками) i-го муниципального образования для предоставления субсидий;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УС</w:t>
      </w:r>
      <w:r>
        <w:rPr>
          <w:vertAlign w:val="subscript"/>
        </w:rPr>
        <w:t>i</w:t>
      </w:r>
      <w:r>
        <w:t xml:space="preserve"> - предельный уровень софинансирования для i-го муниципального образования.</w:t>
      </w: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Normal"/>
        <w:ind w:firstLine="540"/>
        <w:jc w:val="both"/>
      </w:pPr>
      <w:r>
        <w:t>4.3. Распределение субсидий утверждается в пределах бюджетных ассигнований, предусмотренных в установленном порядке комитету на очередной финансовый год и на плановый период.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Распределение субсидий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4.4. При увеличении ассигнований областного бюджета субсидии распределяются среди муниципальных образований, набравших наибольшее количество баллов, участвовавших в конкурсном отборе, но не признанных победителями в соответствии с </w:t>
      </w:r>
      <w:hyperlink w:anchor="P1150">
        <w:r>
          <w:rPr>
            <w:color w:val="0000FF"/>
          </w:rPr>
          <w:t>пунктом 3.8</w:t>
        </w:r>
      </w:hyperlink>
      <w:r>
        <w:t xml:space="preserve"> настоящего Порядка.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В случае отсутствия не признанных победителями муниципальных образований и(или) наличия нераспределенных бюджетных ассигнований по основаниям, указанным в </w:t>
      </w:r>
      <w:hyperlink w:anchor="P1179">
        <w:r>
          <w:rPr>
            <w:color w:val="0000FF"/>
          </w:rPr>
          <w:t>подпунктах "а"</w:t>
        </w:r>
      </w:hyperlink>
      <w:r>
        <w:t xml:space="preserve"> - </w:t>
      </w:r>
      <w:hyperlink w:anchor="P1182">
        <w:r>
          <w:rPr>
            <w:color w:val="0000FF"/>
          </w:rPr>
          <w:t>"г"</w:t>
        </w:r>
      </w:hyperlink>
      <w:r>
        <w:t xml:space="preserve"> настоящего пункта, проводится дополнительный конкурсный отбор муниципальных образований в соответствии с настоящим Порядком.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Основаниями для внесения изменений в утвержденный для муниципального образования объем субсидий могут являться: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12" w:name="P1179"/>
      <w:bookmarkEnd w:id="12"/>
      <w:r>
        <w:t>а) распределение объема субсидии, образовавшегося в результате отказа одного или нескольких муниципальных образований от подписания соглашений;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б) расторжение соглашения;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в) распределение нераспределенного объема субсидии;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13" w:name="P1182"/>
      <w:bookmarkEnd w:id="13"/>
      <w:r>
        <w:t>г) изменение общего объема бюджетных ассигнований областного бюджета, предусмотренного на предоставление субсидии.</w:t>
      </w: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Title"/>
        <w:jc w:val="center"/>
        <w:outlineLvl w:val="2"/>
      </w:pPr>
      <w:r>
        <w:t>5. Порядок предоставления и расходования субсидий</w:t>
      </w: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Normal"/>
        <w:ind w:firstLine="540"/>
        <w:jc w:val="both"/>
      </w:pPr>
      <w:r>
        <w:t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Соглашение заключается в срок до 15 февраля года предоставления субсидий на основании утвержденного распределения субсидий между муниципальными образованиями.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Соглашения заключаются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lastRenderedPageBreak/>
        <w:t xml:space="preserve">5.2. В случаях внесения изменений в закон об областном бюджете Ленинградской области на текущий финансовый год и на плановый период, предусматривающих изменения в соответствующем финансовом году объемов бюджетных ассигнований на предоставление субсидий, заключение новых соглашений (дополнительных соглашений) осуществляется в соответствии с </w:t>
      </w:r>
      <w:hyperlink r:id="rId81">
        <w:r>
          <w:rPr>
            <w:color w:val="0000FF"/>
          </w:rPr>
          <w:t>пунктом 4.3</w:t>
        </w:r>
      </w:hyperlink>
      <w:r>
        <w:t xml:space="preserve"> Правил.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5.2.1. Не допускается заключение соглашения (дополнительного соглашения), предусматривающего превышение утвержденного предельного уровня софинансирования Ленинградской областью объема расходного обязательства муниципального образования.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5.2.2. В случае отсутствия заключенного соглашения в соответствии с </w:t>
      </w:r>
      <w:hyperlink r:id="rId82">
        <w:r>
          <w:rPr>
            <w:color w:val="0000FF"/>
          </w:rPr>
          <w:t>пунктом 4.3</w:t>
        </w:r>
      </w:hyperlink>
      <w:r>
        <w:t xml:space="preserve"> Правил бюджетные ассигнования областного бюджета, предусмотренные комитету на текущий финансовый год, в размере, равном размеру субсидии муниципальному образованию, подлежат в соответствии с порядком, установленным постановлением Правительства Ленинградской области, перераспределению в целях увеличения бюджетных ассигнований резервного фонда Правительства Ленинградской области для оказания финансовой помощи местным бюджетам.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5.3. Муниципальное образование при заключении соглашения представляет в комитет 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Ленинградской области субсидии, а также муниципальные программы, предусматривающие мероприятия, на софинансирование которых предоставляются субсидии.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5.4. Перечисление субсидий осуществляется комитетом на счета главных администраторов доходов бюджета муниципальных образований, открытые в территориальных отделах Управления Федерального казначейства по Ленинградской области, в пределах суммы, необходимой для оплаты денежных обязательств по расходам муниципального образования, источником финансового обеспечения которых они являются, на основании документов, подтверждающих потребность в оплате денежных обязательств по расходам муниципального образования.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Решение о перечислении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7-го рабочего дня с даты поступления документов, подтверждающих потребность муниципального образования в осуществлении расходов.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5.5. 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5.6.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lastRenderedPageBreak/>
        <w:t>5.8.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Контроль за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5.9.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законодательством Российской Федерации.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5.10.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83">
        <w:r>
          <w:rPr>
            <w:color w:val="0000FF"/>
          </w:rPr>
          <w:t>разделом 5</w:t>
        </w:r>
      </w:hyperlink>
      <w:r>
        <w:t xml:space="preserve"> Правил.</w:t>
      </w:r>
    </w:p>
    <w:p w:rsidR="008E5F69" w:rsidRDefault="008E5F69">
      <w:pPr>
        <w:pStyle w:val="ConsPlusNormal"/>
        <w:jc w:val="both"/>
      </w:pPr>
    </w:p>
    <w:p w:rsidR="008E5F69" w:rsidRDefault="008E5F69">
      <w:pPr>
        <w:pStyle w:val="ConsPlusNormal"/>
        <w:jc w:val="right"/>
      </w:pPr>
    </w:p>
    <w:p w:rsidR="008E5F69" w:rsidRDefault="008E5F69">
      <w:pPr>
        <w:pStyle w:val="ConsPlusNormal"/>
        <w:jc w:val="right"/>
      </w:pPr>
    </w:p>
    <w:p w:rsidR="008E5F69" w:rsidRDefault="008E5F69">
      <w:pPr>
        <w:pStyle w:val="ConsPlusNormal"/>
        <w:jc w:val="right"/>
      </w:pPr>
    </w:p>
    <w:p w:rsidR="008E5F69" w:rsidRDefault="008E5F69">
      <w:pPr>
        <w:pStyle w:val="ConsPlusNormal"/>
        <w:jc w:val="right"/>
      </w:pPr>
    </w:p>
    <w:p w:rsidR="008E5F69" w:rsidRDefault="008E5F69">
      <w:pPr>
        <w:pStyle w:val="ConsPlusNormal"/>
        <w:jc w:val="right"/>
        <w:outlineLvl w:val="2"/>
      </w:pPr>
      <w:r>
        <w:t>Приложение 1</w:t>
      </w:r>
    </w:p>
    <w:p w:rsidR="008E5F69" w:rsidRDefault="008E5F69">
      <w:pPr>
        <w:pStyle w:val="ConsPlusNormal"/>
        <w:jc w:val="right"/>
      </w:pPr>
      <w:r>
        <w:t>к Порядку...</w:t>
      </w:r>
    </w:p>
    <w:p w:rsidR="008E5F69" w:rsidRDefault="008E5F69">
      <w:pPr>
        <w:pStyle w:val="ConsPlusNormal"/>
        <w:jc w:val="right"/>
      </w:pPr>
    </w:p>
    <w:p w:rsidR="008E5F69" w:rsidRDefault="008E5F69">
      <w:pPr>
        <w:pStyle w:val="ConsPlusTitle"/>
        <w:jc w:val="center"/>
      </w:pPr>
      <w:bookmarkStart w:id="14" w:name="P1211"/>
      <w:bookmarkEnd w:id="14"/>
      <w:r>
        <w:t>КРИТЕРИИ</w:t>
      </w:r>
    </w:p>
    <w:p w:rsidR="008E5F69" w:rsidRDefault="008E5F69">
      <w:pPr>
        <w:pStyle w:val="ConsPlusTitle"/>
        <w:jc w:val="center"/>
      </w:pPr>
      <w:r>
        <w:t>ОЦЕНКИ ЗАЯВОК МУНИЦИПАЛЬНЫХ ОБРАЗОВАНИЙ ПО БАЛЛЬНОЙ</w:t>
      </w:r>
    </w:p>
    <w:p w:rsidR="008E5F69" w:rsidRDefault="008E5F69">
      <w:pPr>
        <w:pStyle w:val="ConsPlusTitle"/>
        <w:jc w:val="center"/>
      </w:pPr>
      <w:r>
        <w:t>СИСТЕМЕ С УЧЕТОМ УДЕЛЬНОГО ВЕСА КАЖДОГО КРИТЕРИЯ</w:t>
      </w:r>
    </w:p>
    <w:p w:rsidR="008E5F69" w:rsidRDefault="008E5F6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3742"/>
        <w:gridCol w:w="1190"/>
      </w:tblGrid>
      <w:tr w:rsidR="008E5F69">
        <w:tc>
          <w:tcPr>
            <w:tcW w:w="510" w:type="dxa"/>
          </w:tcPr>
          <w:p w:rsidR="008E5F69" w:rsidRDefault="008E5F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8E5F69" w:rsidRDefault="008E5F69">
            <w:pPr>
              <w:pStyle w:val="ConsPlusNormal"/>
              <w:jc w:val="center"/>
            </w:pPr>
            <w:r>
              <w:t>Оценочные критерии</w:t>
            </w:r>
          </w:p>
        </w:tc>
        <w:tc>
          <w:tcPr>
            <w:tcW w:w="3742" w:type="dxa"/>
          </w:tcPr>
          <w:p w:rsidR="008E5F69" w:rsidRDefault="008E5F69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190" w:type="dxa"/>
          </w:tcPr>
          <w:p w:rsidR="008E5F69" w:rsidRDefault="008E5F69">
            <w:pPr>
              <w:pStyle w:val="ConsPlusNormal"/>
              <w:jc w:val="center"/>
            </w:pPr>
            <w:r>
              <w:t>Удельный вес</w:t>
            </w:r>
          </w:p>
        </w:tc>
      </w:tr>
      <w:tr w:rsidR="008E5F69">
        <w:tc>
          <w:tcPr>
            <w:tcW w:w="510" w:type="dxa"/>
          </w:tcPr>
          <w:p w:rsidR="008E5F69" w:rsidRDefault="008E5F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8E5F69" w:rsidRDefault="008E5F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8E5F69" w:rsidRDefault="008E5F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8E5F69" w:rsidRDefault="008E5F69">
            <w:pPr>
              <w:pStyle w:val="ConsPlusNormal"/>
              <w:jc w:val="center"/>
            </w:pPr>
            <w:r>
              <w:t>4</w:t>
            </w:r>
          </w:p>
        </w:tc>
      </w:tr>
      <w:tr w:rsidR="008E5F69">
        <w:tc>
          <w:tcPr>
            <w:tcW w:w="510" w:type="dxa"/>
          </w:tcPr>
          <w:p w:rsidR="008E5F69" w:rsidRDefault="008E5F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8E5F69" w:rsidRDefault="008E5F69">
            <w:pPr>
              <w:pStyle w:val="ConsPlusNormal"/>
            </w:pPr>
            <w:r>
              <w:t>Мероприятия по обустройству и маркировке маршрутов активных видов туризма в соответствии с Рекомендациями по маркировке туристских маршрутов, проходящих по территории Ленинградской области с различными активными способами передвижения, и обустройству туристских маршрутов, проходящих по территории Ленинградской области</w:t>
            </w:r>
          </w:p>
        </w:tc>
        <w:tc>
          <w:tcPr>
            <w:tcW w:w="3742" w:type="dxa"/>
          </w:tcPr>
          <w:p w:rsidR="008E5F69" w:rsidRDefault="008E5F69">
            <w:pPr>
              <w:pStyle w:val="ConsPlusNormal"/>
            </w:pPr>
            <w:r>
              <w:t>1. Количество установленных информационных щитов:</w:t>
            </w:r>
          </w:p>
          <w:p w:rsidR="008E5F69" w:rsidRDefault="008E5F69">
            <w:pPr>
              <w:pStyle w:val="ConsPlusNormal"/>
            </w:pPr>
            <w:r>
              <w:t>более 2 шт. - 5 баллов;</w:t>
            </w:r>
          </w:p>
          <w:p w:rsidR="008E5F69" w:rsidRDefault="008E5F69">
            <w:pPr>
              <w:pStyle w:val="ConsPlusNormal"/>
            </w:pPr>
            <w:r>
              <w:t>1-2 шт. - 3 балла;</w:t>
            </w:r>
          </w:p>
          <w:p w:rsidR="008E5F69" w:rsidRDefault="008E5F69">
            <w:pPr>
              <w:pStyle w:val="ConsPlusNormal"/>
            </w:pPr>
            <w:r>
              <w:t>отсутствуют - 0 баллов.</w:t>
            </w:r>
          </w:p>
          <w:p w:rsidR="008E5F69" w:rsidRDefault="008E5F69">
            <w:pPr>
              <w:pStyle w:val="ConsPlusNormal"/>
            </w:pPr>
            <w:r>
              <w:t>2. Количество информационных указателей:</w:t>
            </w:r>
          </w:p>
          <w:p w:rsidR="008E5F69" w:rsidRDefault="008E5F69">
            <w:pPr>
              <w:pStyle w:val="ConsPlusNormal"/>
            </w:pPr>
            <w:r>
              <w:t>более 7 шт. - 5 баллов;</w:t>
            </w:r>
          </w:p>
          <w:p w:rsidR="008E5F69" w:rsidRDefault="008E5F69">
            <w:pPr>
              <w:pStyle w:val="ConsPlusNormal"/>
            </w:pPr>
            <w:r>
              <w:t>6-7 шт. - 3 балла;</w:t>
            </w:r>
          </w:p>
          <w:p w:rsidR="008E5F69" w:rsidRDefault="008E5F69">
            <w:pPr>
              <w:pStyle w:val="ConsPlusNormal"/>
            </w:pPr>
            <w:r>
              <w:t>от 3 до 5 шт. - 1 балл;</w:t>
            </w:r>
          </w:p>
          <w:p w:rsidR="008E5F69" w:rsidRDefault="008E5F69">
            <w:pPr>
              <w:pStyle w:val="ConsPlusNormal"/>
            </w:pPr>
            <w:r>
              <w:t>до 3 шт. - 0 баллов.</w:t>
            </w:r>
          </w:p>
          <w:p w:rsidR="008E5F69" w:rsidRDefault="008E5F69">
            <w:pPr>
              <w:pStyle w:val="ConsPlusNormal"/>
            </w:pPr>
            <w:r>
              <w:t>3. Наличие парковок:</w:t>
            </w:r>
          </w:p>
          <w:p w:rsidR="008E5F69" w:rsidRDefault="008E5F69">
            <w:pPr>
              <w:pStyle w:val="ConsPlusNormal"/>
            </w:pPr>
            <w:r>
              <w:t>более 2 шт. - 5 баллов;</w:t>
            </w:r>
          </w:p>
          <w:p w:rsidR="008E5F69" w:rsidRDefault="008E5F69">
            <w:pPr>
              <w:pStyle w:val="ConsPlusNormal"/>
            </w:pPr>
            <w:r>
              <w:t>1-2 шт. - 3 балла;</w:t>
            </w:r>
          </w:p>
          <w:p w:rsidR="008E5F69" w:rsidRDefault="008E5F69">
            <w:pPr>
              <w:pStyle w:val="ConsPlusNormal"/>
            </w:pPr>
            <w:r>
              <w:t>отсутствуют - 0 баллов.</w:t>
            </w:r>
          </w:p>
          <w:p w:rsidR="008E5F69" w:rsidRDefault="008E5F69">
            <w:pPr>
              <w:pStyle w:val="ConsPlusNormal"/>
            </w:pPr>
            <w:r>
              <w:t>4. Пункты общественного питания:</w:t>
            </w:r>
          </w:p>
          <w:p w:rsidR="008E5F69" w:rsidRDefault="008E5F69">
            <w:pPr>
              <w:pStyle w:val="ConsPlusNormal"/>
            </w:pPr>
            <w:r>
              <w:t>присутствуют - 5 баллов;</w:t>
            </w:r>
          </w:p>
          <w:p w:rsidR="008E5F69" w:rsidRDefault="008E5F69">
            <w:pPr>
              <w:pStyle w:val="ConsPlusNormal"/>
            </w:pPr>
            <w:r>
              <w:t>отсутствуют - 0 баллов.</w:t>
            </w:r>
          </w:p>
          <w:p w:rsidR="008E5F69" w:rsidRDefault="008E5F69">
            <w:pPr>
              <w:pStyle w:val="ConsPlusNormal"/>
            </w:pPr>
            <w:r>
              <w:t>5. Зоны отдыха/скамейки:</w:t>
            </w:r>
          </w:p>
          <w:p w:rsidR="008E5F69" w:rsidRDefault="008E5F69">
            <w:pPr>
              <w:pStyle w:val="ConsPlusNormal"/>
            </w:pPr>
            <w:r>
              <w:t>присутствуют - 5 баллов;</w:t>
            </w:r>
          </w:p>
          <w:p w:rsidR="008E5F69" w:rsidRDefault="008E5F69">
            <w:pPr>
              <w:pStyle w:val="ConsPlusNormal"/>
            </w:pPr>
            <w:r>
              <w:lastRenderedPageBreak/>
              <w:t>отсутствуют - 0 баллов.</w:t>
            </w:r>
          </w:p>
          <w:p w:rsidR="008E5F69" w:rsidRDefault="008E5F69">
            <w:pPr>
              <w:pStyle w:val="ConsPlusNormal"/>
            </w:pPr>
            <w:r>
              <w:t>6. Протяженность маршрута:</w:t>
            </w:r>
          </w:p>
          <w:p w:rsidR="008E5F69" w:rsidRDefault="008E5F69">
            <w:pPr>
              <w:pStyle w:val="ConsPlusNormal"/>
            </w:pPr>
            <w:r>
              <w:t>более 3 км - 5 баллов;</w:t>
            </w:r>
          </w:p>
          <w:p w:rsidR="008E5F69" w:rsidRDefault="008E5F69">
            <w:pPr>
              <w:pStyle w:val="ConsPlusNormal"/>
            </w:pPr>
            <w:r>
              <w:t>от 2 до 3 км - 3 балла;</w:t>
            </w:r>
          </w:p>
          <w:p w:rsidR="008E5F69" w:rsidRDefault="008E5F69">
            <w:pPr>
              <w:pStyle w:val="ConsPlusNormal"/>
            </w:pPr>
            <w:r>
              <w:t>менее 2 км - 0 баллов</w:t>
            </w:r>
          </w:p>
        </w:tc>
        <w:tc>
          <w:tcPr>
            <w:tcW w:w="1190" w:type="dxa"/>
          </w:tcPr>
          <w:p w:rsidR="008E5F69" w:rsidRDefault="008E5F69">
            <w:pPr>
              <w:pStyle w:val="ConsPlusNormal"/>
              <w:jc w:val="center"/>
            </w:pPr>
            <w:r>
              <w:lastRenderedPageBreak/>
              <w:t>40</w:t>
            </w:r>
          </w:p>
        </w:tc>
      </w:tr>
      <w:tr w:rsidR="008E5F69">
        <w:tc>
          <w:tcPr>
            <w:tcW w:w="510" w:type="dxa"/>
          </w:tcPr>
          <w:p w:rsidR="008E5F69" w:rsidRDefault="008E5F6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628" w:type="dxa"/>
          </w:tcPr>
          <w:p w:rsidR="008E5F69" w:rsidRDefault="008E5F69">
            <w:pPr>
              <w:pStyle w:val="ConsPlusNormal"/>
            </w:pPr>
            <w:r>
              <w:t>Интеграция объектов инфраструктуры активных видов туризма в существующую сеть межпоселенческих/межрегиональных маршрутов для соответствующих активных видов туризма</w:t>
            </w:r>
          </w:p>
        </w:tc>
        <w:tc>
          <w:tcPr>
            <w:tcW w:w="3742" w:type="dxa"/>
          </w:tcPr>
          <w:p w:rsidR="008E5F69" w:rsidRDefault="008E5F69">
            <w:pPr>
              <w:pStyle w:val="ConsPlusNormal"/>
            </w:pPr>
            <w:r>
              <w:t>Интеграция в маршруты (суммарно</w:t>
            </w:r>
          </w:p>
          <w:p w:rsidR="008E5F69" w:rsidRDefault="008E5F69">
            <w:pPr>
              <w:pStyle w:val="ConsPlusNormal"/>
            </w:pPr>
            <w:r>
              <w:t>за каждый в совокупности):</w:t>
            </w:r>
          </w:p>
          <w:p w:rsidR="008E5F69" w:rsidRDefault="008E5F69">
            <w:pPr>
              <w:pStyle w:val="ConsPlusNormal"/>
            </w:pPr>
            <w:r>
              <w:t>межрегиональные маршруты - 5 баллов;</w:t>
            </w:r>
          </w:p>
          <w:p w:rsidR="008E5F69" w:rsidRDefault="008E5F69">
            <w:pPr>
              <w:pStyle w:val="ConsPlusNormal"/>
            </w:pPr>
            <w:r>
              <w:t>межпоселенческие маршруты - 3 балла;</w:t>
            </w:r>
          </w:p>
          <w:p w:rsidR="008E5F69" w:rsidRDefault="008E5F69">
            <w:pPr>
              <w:pStyle w:val="ConsPlusNormal"/>
            </w:pPr>
            <w:r>
              <w:t>интеграция отсутствует - 0 баллов</w:t>
            </w:r>
          </w:p>
        </w:tc>
        <w:tc>
          <w:tcPr>
            <w:tcW w:w="1190" w:type="dxa"/>
          </w:tcPr>
          <w:p w:rsidR="008E5F69" w:rsidRDefault="008E5F69">
            <w:pPr>
              <w:pStyle w:val="ConsPlusNormal"/>
              <w:jc w:val="center"/>
            </w:pPr>
            <w:r>
              <w:t>40</w:t>
            </w:r>
          </w:p>
        </w:tc>
      </w:tr>
      <w:tr w:rsidR="008E5F69">
        <w:tc>
          <w:tcPr>
            <w:tcW w:w="510" w:type="dxa"/>
          </w:tcPr>
          <w:p w:rsidR="008E5F69" w:rsidRDefault="008E5F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8E5F69" w:rsidRDefault="008E5F69">
            <w:pPr>
              <w:pStyle w:val="ConsPlusNormal"/>
            </w:pPr>
            <w:r>
              <w:t>Мероприятия по размещению информации о созданных маршрутах на картографических сервисах (maps.me, OpenStreetMap.org, rutrail.org и др.)</w:t>
            </w:r>
          </w:p>
        </w:tc>
        <w:tc>
          <w:tcPr>
            <w:tcW w:w="3742" w:type="dxa"/>
          </w:tcPr>
          <w:p w:rsidR="008E5F69" w:rsidRDefault="008E5F69">
            <w:pPr>
              <w:pStyle w:val="ConsPlusNormal"/>
            </w:pPr>
            <w:r>
              <w:t>Количество картографических сервисов, на которых размещена информация о маршрутах:</w:t>
            </w:r>
          </w:p>
          <w:p w:rsidR="008E5F69" w:rsidRDefault="008E5F69">
            <w:pPr>
              <w:pStyle w:val="ConsPlusNormal"/>
            </w:pPr>
            <w:r>
              <w:t>более 4 шт. - 5 баллов;</w:t>
            </w:r>
          </w:p>
          <w:p w:rsidR="008E5F69" w:rsidRDefault="008E5F69">
            <w:pPr>
              <w:pStyle w:val="ConsPlusNormal"/>
            </w:pPr>
            <w:r>
              <w:t>от 2 до 4 шт. - 3 балла;</w:t>
            </w:r>
          </w:p>
          <w:p w:rsidR="008E5F69" w:rsidRDefault="008E5F69">
            <w:pPr>
              <w:pStyle w:val="ConsPlusNormal"/>
            </w:pPr>
            <w:r>
              <w:t>1 шт. - 1 балл;</w:t>
            </w:r>
          </w:p>
          <w:p w:rsidR="008E5F69" w:rsidRDefault="008E5F69">
            <w:pPr>
              <w:pStyle w:val="ConsPlusNormal"/>
            </w:pPr>
            <w:r>
              <w:t>отсутствуют - 0 баллов</w:t>
            </w:r>
          </w:p>
        </w:tc>
        <w:tc>
          <w:tcPr>
            <w:tcW w:w="1190" w:type="dxa"/>
          </w:tcPr>
          <w:p w:rsidR="008E5F69" w:rsidRDefault="008E5F69">
            <w:pPr>
              <w:pStyle w:val="ConsPlusNormal"/>
              <w:jc w:val="center"/>
            </w:pPr>
            <w:r>
              <w:t>20</w:t>
            </w:r>
          </w:p>
        </w:tc>
      </w:tr>
    </w:tbl>
    <w:p w:rsidR="008E5F69" w:rsidRDefault="008E5F69">
      <w:pPr>
        <w:pStyle w:val="ConsPlusNormal"/>
      </w:pPr>
    </w:p>
    <w:p w:rsidR="008E5F69" w:rsidRDefault="008E5F69">
      <w:pPr>
        <w:pStyle w:val="ConsPlusNormal"/>
        <w:jc w:val="right"/>
      </w:pPr>
    </w:p>
    <w:p w:rsidR="008E5F69" w:rsidRDefault="008E5F69">
      <w:pPr>
        <w:pStyle w:val="ConsPlusNormal"/>
        <w:jc w:val="right"/>
      </w:pPr>
    </w:p>
    <w:p w:rsidR="008E5F69" w:rsidRDefault="008E5F69">
      <w:pPr>
        <w:pStyle w:val="ConsPlusNormal"/>
        <w:jc w:val="right"/>
      </w:pPr>
    </w:p>
    <w:p w:rsidR="008E5F69" w:rsidRDefault="008E5F69">
      <w:pPr>
        <w:pStyle w:val="ConsPlusNormal"/>
        <w:jc w:val="right"/>
      </w:pPr>
    </w:p>
    <w:p w:rsidR="008E5F69" w:rsidRDefault="008E5F69">
      <w:pPr>
        <w:pStyle w:val="ConsPlusNormal"/>
        <w:jc w:val="right"/>
        <w:outlineLvl w:val="1"/>
      </w:pPr>
      <w:r>
        <w:t>Приложение 2</w:t>
      </w:r>
    </w:p>
    <w:p w:rsidR="008E5F69" w:rsidRDefault="008E5F69">
      <w:pPr>
        <w:pStyle w:val="ConsPlusNormal"/>
        <w:jc w:val="right"/>
      </w:pPr>
      <w:r>
        <w:t>к государственной программе...</w:t>
      </w: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Title"/>
        <w:jc w:val="center"/>
      </w:pPr>
      <w:bookmarkStart w:id="15" w:name="P1273"/>
      <w:bookmarkEnd w:id="15"/>
      <w:r>
        <w:t>ПОРЯДОК</w:t>
      </w:r>
    </w:p>
    <w:p w:rsidR="008E5F69" w:rsidRDefault="008E5F69">
      <w:pPr>
        <w:pStyle w:val="ConsPlusTitle"/>
        <w:jc w:val="center"/>
      </w:pPr>
      <w:r>
        <w:t>ОПРЕДЕЛЕНИЯ ОБЪЕМА И ПРЕДОСТАВЛЕНИЯ ИЗ ОБЛАСТНОГО БЮДЖЕТА</w:t>
      </w:r>
    </w:p>
    <w:p w:rsidR="008E5F69" w:rsidRDefault="008E5F69">
      <w:pPr>
        <w:pStyle w:val="ConsPlusTitle"/>
        <w:jc w:val="center"/>
      </w:pPr>
      <w:r>
        <w:t>ЛЕНИНГРАДСКОЙ ОБЛАСТИ СУБСИДИЙ НЕКОММЕРЧЕСКИМ ОРГАНИЗАЦИЯМ,</w:t>
      </w:r>
    </w:p>
    <w:p w:rsidR="008E5F69" w:rsidRDefault="008E5F69">
      <w:pPr>
        <w:pStyle w:val="ConsPlusTitle"/>
        <w:jc w:val="center"/>
      </w:pPr>
      <w:r>
        <w:t>НЕ ЯВЛЯЮЩИМСЯ ГОСУДАРСТВЕННЫМИ (МУНИЦИПАЛЬНЫМИ)</w:t>
      </w:r>
    </w:p>
    <w:p w:rsidR="008E5F69" w:rsidRDefault="008E5F69">
      <w:pPr>
        <w:pStyle w:val="ConsPlusTitle"/>
        <w:jc w:val="center"/>
      </w:pPr>
      <w:r>
        <w:t>УЧРЕЖДЕНИЯМИ, НА РЕАЛИЗАЦИЮ ПРОЕКТОВ, НАПРАВЛЕННЫХ</w:t>
      </w:r>
    </w:p>
    <w:p w:rsidR="008E5F69" w:rsidRDefault="008E5F69">
      <w:pPr>
        <w:pStyle w:val="ConsPlusTitle"/>
        <w:jc w:val="center"/>
      </w:pPr>
      <w:r>
        <w:t>НА ФОРМИРОВАНИЕ КОМФОРТНОЙ ТУРИСТСКОЙ СРЕДЫ</w:t>
      </w:r>
    </w:p>
    <w:p w:rsidR="008E5F69" w:rsidRDefault="008E5F69">
      <w:pPr>
        <w:pStyle w:val="ConsPlusTitle"/>
        <w:jc w:val="center"/>
      </w:pPr>
      <w:r>
        <w:t>НА ТЕРРИТОРИИ ЛЕНИНГРАДСКОЙ ОБЛАСТИ</w:t>
      </w:r>
    </w:p>
    <w:p w:rsidR="008E5F69" w:rsidRDefault="008E5F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E5F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5F69" w:rsidRDefault="008E5F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5F69" w:rsidRDefault="008E5F6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8E5F69" w:rsidRDefault="008E5F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84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 xml:space="preserve">, от 27.03.2023 </w:t>
            </w:r>
            <w:hyperlink r:id="rId85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</w:tr>
    </w:tbl>
    <w:p w:rsidR="008E5F69" w:rsidRDefault="008E5F69">
      <w:pPr>
        <w:pStyle w:val="ConsPlusNormal"/>
      </w:pPr>
    </w:p>
    <w:p w:rsidR="008E5F69" w:rsidRDefault="008E5F69">
      <w:pPr>
        <w:pStyle w:val="ConsPlusTitle"/>
        <w:jc w:val="center"/>
        <w:outlineLvl w:val="2"/>
      </w:pPr>
      <w:r>
        <w:t>1. Общие положения</w:t>
      </w:r>
    </w:p>
    <w:p w:rsidR="008E5F69" w:rsidRDefault="008E5F69">
      <w:pPr>
        <w:pStyle w:val="ConsPlusNormal"/>
      </w:pPr>
    </w:p>
    <w:p w:rsidR="008E5F69" w:rsidRDefault="008E5F69">
      <w:pPr>
        <w:pStyle w:val="ConsPlusNormal"/>
        <w:ind w:firstLine="540"/>
        <w:jc w:val="both"/>
      </w:pPr>
      <w:r>
        <w:t>1.1. Настоящий Порядок устанавливает правила определения объема, цели, условия и порядок предоставления 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проектов, направленных на формирование комфортной туристской среды на территории Ленинградской области, в рамках структурного элемента "Комплекс процессных мероприятий "Развитие туристского потенциала Ленинградской области" государственной программы Ленинградской области "Развитие внутреннего и въездного туризма в Ленинградской области" (далее - субсидии, проекты).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lastRenderedPageBreak/>
        <w:t>главный распорядитель бюджетных средств - комитет по культуре и туризму Ленинградской области (далее - комитет);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комиссия - коллегиальный орган, образованный для проведения конкурса, формируемый комитетом из представителей органов государственной власти Ленинградской области, органов местного самоуправления Ленинградской области, учреждений, организаций в сфере туризма Ленинградской области. В состав комиссии в том числе включаются члены общественных советов при органах исполнительной власти Ленинградской области.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16" w:name="P1291"/>
      <w:bookmarkEnd w:id="16"/>
      <w:r>
        <w:t>1.3. Субсидии предоставляются в целях увеличения занятости и доходности в туристской сфере при реализации проектов, направленных на формирование комфортной туристской среды на территории Ленинградской области, по следующим направлениям: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17" w:name="P1292"/>
      <w:bookmarkEnd w:id="17"/>
      <w:r>
        <w:t>а) создание и развитие туристской инфраструктуры Ленинградской области;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18" w:name="P1293"/>
      <w:bookmarkEnd w:id="18"/>
      <w:r>
        <w:t>б) создание и развитие системы туристской навигации к объектам туристского показа Ленинградской области;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19" w:name="P1294"/>
      <w:bookmarkEnd w:id="19"/>
      <w:r>
        <w:t>в) организация и проведение событийных мероприятий в целях привлечения внутреннего и въездного туристских потоков на территорию Ленинградской области;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20" w:name="P1295"/>
      <w:bookmarkEnd w:id="20"/>
      <w:r>
        <w:t>г) реализация мероприятий по социальному туризму в Ленинградской области.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1.4.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соответствующий финансовый год главному распорядителю бюджетных средств на цели, указанные в </w:t>
      </w:r>
      <w:hyperlink w:anchor="P129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21" w:name="P1297"/>
      <w:bookmarkEnd w:id="21"/>
      <w:r>
        <w:t xml:space="preserve">1.5. Категории получателей субсидий - некоммерческие организации, зарегистрированные на территории Ленинградской области в качестве юридических лиц в порядке, установленном законодательством Российской Федерации, состоящие на налоговом учете в территориальном налоговом органе, реализующие проекты, указанные в </w:t>
      </w:r>
      <w:hyperlink w:anchor="P1291">
        <w:r>
          <w:rPr>
            <w:color w:val="0000FF"/>
          </w:rPr>
          <w:t>пункте 1.3</w:t>
        </w:r>
      </w:hyperlink>
      <w:r>
        <w:t xml:space="preserve"> настоящего Порядка, уставные цели и виды деятельности которых направлены на формирование комфортной туристской среды на территории Ленинградской области (далее - участники конкурсного отбора, получатели субсидий).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22" w:name="P1298"/>
      <w:bookmarkEnd w:id="22"/>
      <w:r>
        <w:t>1.6. Критерии отбора получателей субсидий: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а) наличие у получателя субсидии опыта в реализации проектов, соответствующих цели предоставления субсидии, в течение трех лет, предшествовавших дате подачи заявки на участие в конкурсном отборе, соответствующих следующим характеристикам: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наличие процента от общей суммы расходов на реализацию проекта (объем внебюджетного софинансирования проекта);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функционирование проекта после завершения финансирования за счет предоставленной субсидии;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инновационность проекта в заявленной сфере;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актуальность проекта (характеристика проекта в заявленной сфере);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состав мероприятий в рамках реализации проекта;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lastRenderedPageBreak/>
        <w:t>заявленные в проекте финансовые требования (расходы) экономически обоснованы;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характеристика плана мероприятий проекта;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б) наличие у получателя субсидии информационного ресурса о его деятельности и периодичность его обновления;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в) наличие у получателя субсидии необходимых для целей предоставления субсидии материально-технических и кадровых ресурсов.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1.7. Способом отбора получателей субсидии является конкурс (далее - конкурсный отбор).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1.8.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8E5F69" w:rsidRDefault="008E5F69">
      <w:pPr>
        <w:pStyle w:val="ConsPlusNormal"/>
        <w:jc w:val="both"/>
      </w:pPr>
      <w:r>
        <w:t xml:space="preserve">(п. 1.8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8E5F69" w:rsidRDefault="008E5F69">
      <w:pPr>
        <w:pStyle w:val="ConsPlusNormal"/>
        <w:jc w:val="center"/>
      </w:pPr>
    </w:p>
    <w:p w:rsidR="008E5F69" w:rsidRDefault="008E5F69">
      <w:pPr>
        <w:pStyle w:val="ConsPlusTitle"/>
        <w:jc w:val="center"/>
        <w:outlineLvl w:val="2"/>
      </w:pPr>
      <w:r>
        <w:t>2. Условия и порядок предоставления субсидии</w:t>
      </w:r>
    </w:p>
    <w:p w:rsidR="008E5F69" w:rsidRDefault="008E5F69">
      <w:pPr>
        <w:pStyle w:val="ConsPlusNormal"/>
        <w:jc w:val="center"/>
      </w:pPr>
    </w:p>
    <w:p w:rsidR="008E5F69" w:rsidRDefault="008E5F69">
      <w:pPr>
        <w:pStyle w:val="ConsPlusNormal"/>
        <w:ind w:firstLine="540"/>
        <w:jc w:val="both"/>
      </w:pPr>
      <w:bookmarkStart w:id="23" w:name="P1315"/>
      <w:bookmarkEnd w:id="23"/>
      <w:r>
        <w:t>2.1. Субсидии предоставляются при соблюдении следующих условий: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1) соответствие участника конкурсного отбора категориям, установленным </w:t>
      </w:r>
      <w:hyperlink w:anchor="P1297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24" w:name="P1317"/>
      <w:bookmarkEnd w:id="24"/>
      <w:r>
        <w:t>2) соответствие участника конкурсного отбора на дату подачи заявки следующим требованиям: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а) участник конкурсного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б) участник конкурсного отбора не имеет просроченной задолженности по возврату в бюджет Ленинградской области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Ленинградской области,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в) в отношении участника конкурсного отбора отсутствует проведение процедуры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Федерации,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г) участник конкурсного отбора не должен находиться в реестре недобросовестных поставщиков,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д) участник конкурсного отбора не получал в текущем финансовом году средства из бюджета Ленинградской области в соответствии с иными правовыми актами на цели, установленные настоящим Порядком,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е) участник конкурсного отбора не имеет задолженности перед работниками по заработной плате,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ж) заработная плата работников не ниже размера, установленного региональным соглашением о минимальной заработной плате в Ленинградской области,</w:t>
      </w:r>
    </w:p>
    <w:p w:rsidR="008E5F69" w:rsidRDefault="008E5F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E5F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5F69" w:rsidRDefault="008E5F6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изменения, внесенного в пп. "з" п. 2.1 </w:t>
            </w:r>
            <w:hyperlink r:id="rId8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27.03.2023 N 197, </w:t>
            </w:r>
            <w:hyperlink r:id="rId88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</w:tr>
    </w:tbl>
    <w:p w:rsidR="008E5F69" w:rsidRDefault="008E5F69">
      <w:pPr>
        <w:pStyle w:val="ConsPlusNormal"/>
        <w:spacing w:before="280"/>
        <w:ind w:firstLine="540"/>
        <w:jc w:val="both"/>
      </w:pPr>
      <w:r>
        <w:t>з) участник конкурсного отбора не является иностранным юридическим лицом, местом регистрации которого является в том числе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8E5F69" w:rsidRDefault="008E5F69">
      <w:pPr>
        <w:pStyle w:val="ConsPlusNormal"/>
        <w:jc w:val="both"/>
      </w:pPr>
      <w:r>
        <w:t xml:space="preserve">(пп. "з"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27.03.2023 N 197)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3) заключение между получателем субсидии и комитетом соглашения о предоставлении субсидии (далее - соглашение) в порядке и на условиях, предусмотренных настоящим Порядком, в соответствии с типовой формой, утвержденной правовым актом Комитета финансов Ленинградской области;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4) согласие получателя субсидии на осуществление комитетом в отношении его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90">
        <w:r>
          <w:rPr>
            <w:color w:val="0000FF"/>
          </w:rPr>
          <w:t>статьями 268.1</w:t>
        </w:r>
      </w:hyperlink>
      <w:r>
        <w:t xml:space="preserve"> и </w:t>
      </w:r>
      <w:hyperlink r:id="rId91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на включение таких положений в соглашение;</w:t>
      </w:r>
    </w:p>
    <w:p w:rsidR="008E5F69" w:rsidRDefault="008E5F69">
      <w:pPr>
        <w:pStyle w:val="ConsPlusNormal"/>
        <w:jc w:val="both"/>
      </w:pPr>
      <w:r>
        <w:t xml:space="preserve">(пп. 4 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5) согласие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 и иной информации об участнике конкурсного отбора, связанной с соответствующим конкурсным отбором;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6) представление документов, указанных в </w:t>
      </w:r>
      <w:hyperlink w:anchor="P1359">
        <w:r>
          <w:rPr>
            <w:color w:val="0000FF"/>
          </w:rPr>
          <w:t>пункте 2.5</w:t>
        </w:r>
      </w:hyperlink>
      <w:r>
        <w:t xml:space="preserve"> настоящего Порядка, в сроки, определенные в соответствии с </w:t>
      </w:r>
      <w:hyperlink w:anchor="P1343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2.2. Средства субсидии могут быть направлены на следующие виды расходов, связанных с реализацией проектов или отдельных мероприятий проектов, в том числе: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оплата труда персонала, в том числе привлекаемого для подготовки и реализации проектов, начисления на выплаты по оплате труда;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оплата товаров, работ, услуг (услуги связи, транспортные услуги, арендная плата за пользование имуществом, прочие работы и услуги);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оплата налогов и иных сборов, установленных законодательством Российской Федерации;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прочие расходы, непосредственно связанные с осуществлением мероприятий по реализации проектов.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2.2.1. Субсидия не может быть направлена: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на расходы, связанные с осуществлением предпринимательской деятельности и оказанием помощи коммерческим организациям;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на расходы, связанные с осуществлением деятельности, не связанной с реализацией </w:t>
      </w:r>
      <w:r>
        <w:lastRenderedPageBreak/>
        <w:t>проекта;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на расходы на оплату кредитов и займов.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2.3. Субсидии предоставляются по результатам конкурсного отбора.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25" w:name="P1343"/>
      <w:bookmarkEnd w:id="25"/>
      <w:r>
        <w:t>2.4. Объявление о проведении конкурсного отбора размещается на едином портале (при наличии технической возможности), а также на официальном сайте комитета в информационно-телекоммуникационной сети "Интернет" не позднее семи рабочих дней со дня принятия комитетом решения о проведении отбора на предоставление субсидий в текущем финансовом году и оформляется правовым актом комитета. Объявление о проведении конкурсного отбора содержит следующую информацию: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а) срок проведения конкурсного отбора;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б) дату начала подачи или окончания приема предложений (заявок) участников конкурсного отбора, которая не может быть ранее 30-го календарного дня, следующего за днем размещения объявления о проведении конкурсного отбора;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в) наименование, место нахождения, почтовый адрес, адрес электронной почты комитета;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г) результаты предоставления субсидий в соответствии с </w:t>
      </w:r>
      <w:hyperlink w:anchor="P1497">
        <w:r>
          <w:rPr>
            <w:color w:val="0000FF"/>
          </w:rPr>
          <w:t>пунктом 2.20</w:t>
        </w:r>
      </w:hyperlink>
      <w:r>
        <w:t xml:space="preserve"> настоящего Порядка;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д) доменное имя и(или) сетевой адрес, и(или)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е) требования к участникам конкурсного отбора в соответствии с </w:t>
      </w:r>
      <w:hyperlink w:anchor="P1315">
        <w:r>
          <w:rPr>
            <w:color w:val="0000FF"/>
          </w:rPr>
          <w:t>пунктом 2.1</w:t>
        </w:r>
      </w:hyperlink>
      <w:r>
        <w:t xml:space="preserve"> настоящего Порядка и перечень документов, предоставляемых участниками отбора для подтверждения их соответствия указанным требованиям в соответствии с </w:t>
      </w:r>
      <w:hyperlink w:anchor="P1359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ж) порядок подачи заявок участниками конкурсного отбора и требований, предъявляемых к форме и содержанию заявок, подаваемых участниками конкурсного отбора;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з) порядок отзыва заявок участников конкурсного отбора, порядок возврата заявок участников конкурсного отбора, определяющий в том числе основания для возврата заявок участников конкурсного отбора, порядок внесения изменений в заявки участников конкурсного отбора;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и) правила рассмотрения и оценки заявок участников конкурсного отбора;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к) порядок предоставления участникам отбора разъяснений положений объявления о проведении конкурса, даты начала и окончания срока такого предоставления;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л) срок, в течение которого победители конкурсного отбора должны подписать соглашения о предоставлении субсидии;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м) условия признания победителя (победителей) конкурсного отбора уклонившимся (уклонившимися) от заключения соглашения;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н) дату размещения результатов конкурсного отбора на едином портале (при наличии технической возможности) и на официальном сайте комитета в информационно-телекоммуникационной сети "Интернет".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Размещение объявления о проведении конкурсного отбора осуществляет секретарь комиссии.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Поступающие заявки регистрируются в соответствующем журнале в день поступления в </w:t>
      </w:r>
      <w:r>
        <w:lastRenderedPageBreak/>
        <w:t>комитет.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26" w:name="P1359"/>
      <w:bookmarkEnd w:id="26"/>
      <w:r>
        <w:t>2.5. Для участия в конкурсном отборе участник представляет в комитет заявку, включающую следующие документы: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а) заявление на предоставление субсидии по форме, утвержденной правовым актом комитета;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б) копию устава, заверенную подписью лица, имеющего право действовать без доверенности от имени некоммерческой организации (далее - руководитель), и печатью (при наличии);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в) справку об отсутствии просроченной задолженности по возврату в бюджет Ленинградской области бюджетных инвестиций, предоставленных в том числе в соответствии с иными правовыми актами, и иной просроченной задолженности перед бюджетом Ленинградской области, заверенную подписями руководителя, главного бухгалтера и печатью (при наличии);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г) справку об отсутствии в отношении участника конкурсного отбора проведения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банкротства, приостановления деятельности в порядке, предусмотренном законодательством Российской Федерации, заверенную подписью руководителя и печатью (при наличии);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д) справку о том, что участник отбора не находится в реестре недобросовестных поставщиков, заверенную подписью руководителя и печатью (при наличии);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е) справку о том, что в текущем финансовом году участник отбора не получал средства из бюджета Ленинградской области в соответствии с иными правовыми актами на цели, установленные настоящим Порядком, заверенную подписями руководителя, главного бухгалтера и печатью (при наличии);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ж) справку об отсутствии задолженности перед работниками по заработной плате, заверенную подписями руководителя, главного бухгалтера и печатью (при наличии);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з) справку о среднемесячной заработной плате работников, заверенную подписями руководителя, главного бухгалтера и печатью (при наличии);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и) копию документа, подтверждающего полномочия руководителя, заверенную подписью руководителя и печатью (при наличии);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к) презентацию проекта с кратким описанием, включая информацию о целях, задачах, расчетах, ожидаемом результате реализации проекта (в объеме не более 10 слайдов).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2.5.1.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"Межвед ЛО") комитетом запрашиваются: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Участник конкурсного отбора вправе представить документы, указанные в настоящем пункте, по собственной инициативе, выданные не ранее чем за 30 календарных дней, предшествующих дате подачи заявки.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lastRenderedPageBreak/>
        <w:t>2.5.2. Ответственность за своевременность, полноту и достоверность представляемых документов и сведений возлагается на участника конкурсного отбора.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Комитет обязан проводить проверку достоверности сведений, содержащихся в заявке и представленных получателем субсидии документах, путем их сопоставления между собой, а также направлять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2.6. Участник конкурсного отбора подает не более одной заявки для получения субсидии.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2.7. Документы в составе заявки представляются лично или почтовым отправлением на бумажном носителе в одном экземпляре с сопроводительным письмом, в котором указывается перечень представленных документов с указанием количества листов. Указанные документы должны быть пронумерованы и прошиты, с обратной стороны скреплены печатью (при наличии), подписаны руководителем.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Участник конкурсного отбора имеет право отозвать заявку путем письменного уведомления комитета не позднее чем за два рабочих дня до даты заседания комиссии.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Внесение изменений в заявку осуществляется путем отзыва и подачи новой заявки.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 случае поступления запроса от участника конкурсного отбора о разъяснении положений объявления о проведении конкурсного отбора комитет направляет посредством электронной почты ответ на запрос о разъяснении положений объявления о проведении конкурсного отбора в течение трех рабочих дней со дня поступления запроса (запрос должен содержать адрес электронной почты отправителя).</w:t>
      </w:r>
    </w:p>
    <w:p w:rsidR="008E5F69" w:rsidRDefault="008E5F69">
      <w:pPr>
        <w:pStyle w:val="ConsPlusNormal"/>
        <w:jc w:val="both"/>
      </w:pPr>
      <w:r>
        <w:t xml:space="preserve">(абзац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30.12.2022 N 1013)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2.8. Конкурсный отбор проводится комиссией не позднее 15 рабочих дней с даты окончания приема заявок. Порядок работы и состав комиссии утверждаются правовыми актами комитета.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2.9. Комиссия рассматривает заявки и приложенные к ним документы, осуществляет проверку наличия (отсутствия) оснований для отклонения заявки и отказа в предоставлении субсидий в соответствии с </w:t>
      </w:r>
      <w:hyperlink w:anchor="P1462">
        <w:r>
          <w:rPr>
            <w:color w:val="0000FF"/>
          </w:rPr>
          <w:t>пунктами 2.11</w:t>
        </w:r>
      </w:hyperlink>
      <w:r>
        <w:t xml:space="preserve"> и </w:t>
      </w:r>
      <w:hyperlink w:anchor="P1467">
        <w:r>
          <w:rPr>
            <w:color w:val="0000FF"/>
          </w:rPr>
          <w:t>2.12</w:t>
        </w:r>
      </w:hyperlink>
      <w:r>
        <w:t xml:space="preserve"> настоящего Порядка, определяет победителя конкурсного отбора на основании критериев оценки заявок.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Рассмотрение заявок производится в соответствии с датой и временем их поступления в комиссию.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2.10. Представленные на конкурсный отбор заявки оцениваются комиссией по балльной системе в соответствии с критериями, указанными в </w:t>
      </w:r>
      <w:hyperlink w:anchor="P1298">
        <w:r>
          <w:rPr>
            <w:color w:val="0000FF"/>
          </w:rPr>
          <w:t>пункте 1.6</w:t>
        </w:r>
      </w:hyperlink>
      <w:r>
        <w:t xml:space="preserve"> настоящего Порядка:</w:t>
      </w:r>
    </w:p>
    <w:p w:rsidR="008E5F69" w:rsidRDefault="008E5F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35"/>
        <w:gridCol w:w="3912"/>
      </w:tblGrid>
      <w:tr w:rsidR="008E5F69">
        <w:tc>
          <w:tcPr>
            <w:tcW w:w="624" w:type="dxa"/>
          </w:tcPr>
          <w:p w:rsidR="008E5F69" w:rsidRDefault="008E5F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8E5F69" w:rsidRDefault="008E5F69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912" w:type="dxa"/>
          </w:tcPr>
          <w:p w:rsidR="008E5F69" w:rsidRDefault="008E5F69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8E5F69">
        <w:tc>
          <w:tcPr>
            <w:tcW w:w="624" w:type="dxa"/>
          </w:tcPr>
          <w:p w:rsidR="008E5F69" w:rsidRDefault="008E5F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8E5F69" w:rsidRDefault="008E5F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8E5F69" w:rsidRDefault="008E5F69">
            <w:pPr>
              <w:pStyle w:val="ConsPlusNormal"/>
              <w:jc w:val="center"/>
            </w:pPr>
            <w:r>
              <w:t>3</w:t>
            </w:r>
          </w:p>
        </w:tc>
      </w:tr>
      <w:tr w:rsidR="008E5F69">
        <w:tc>
          <w:tcPr>
            <w:tcW w:w="624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8E5F69" w:rsidRDefault="008E5F69">
            <w:pPr>
              <w:pStyle w:val="ConsPlusNormal"/>
            </w:pPr>
            <w:r>
              <w:t xml:space="preserve">Наличие у получателя субсидии опыта в реализации проектов, соответствующих цели предоставления субсидии, в течение трех лет, предшествовавших дате подачи заявок на </w:t>
            </w:r>
            <w:r>
              <w:lastRenderedPageBreak/>
              <w:t>участие в конкурсном отборе, соответствующих следующим характеристикам:</w:t>
            </w: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lastRenderedPageBreak/>
              <w:t>3 проекта и более - 20 баллов</w:t>
            </w:r>
          </w:p>
        </w:tc>
      </w:tr>
      <w:tr w:rsidR="008E5F69">
        <w:tc>
          <w:tcPr>
            <w:tcW w:w="62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535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2 проекта - 10 баллов</w:t>
            </w:r>
          </w:p>
        </w:tc>
      </w:tr>
      <w:tr w:rsidR="008E5F69">
        <w:tc>
          <w:tcPr>
            <w:tcW w:w="62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535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1 проект - 5 баллов</w:t>
            </w:r>
          </w:p>
        </w:tc>
      </w:tr>
      <w:tr w:rsidR="008E5F69">
        <w:tc>
          <w:tcPr>
            <w:tcW w:w="62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535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0 проектов - 0 баллов</w:t>
            </w:r>
          </w:p>
        </w:tc>
      </w:tr>
      <w:tr w:rsidR="008E5F69">
        <w:tc>
          <w:tcPr>
            <w:tcW w:w="624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4535" w:type="dxa"/>
            <w:vMerge w:val="restart"/>
          </w:tcPr>
          <w:p w:rsidR="008E5F69" w:rsidRDefault="008E5F69">
            <w:pPr>
              <w:pStyle w:val="ConsPlusNormal"/>
            </w:pPr>
            <w:r>
              <w:t>Наличие процента от общей суммы расходов на реализацию проекта (объем внебюджетного софинансирования проекта)</w:t>
            </w: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Более 20 проц. - 10 баллов</w:t>
            </w:r>
          </w:p>
        </w:tc>
      </w:tr>
      <w:tr w:rsidR="008E5F69">
        <w:tc>
          <w:tcPr>
            <w:tcW w:w="62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535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10-20 проц. - 5 баллов</w:t>
            </w:r>
          </w:p>
        </w:tc>
      </w:tr>
      <w:tr w:rsidR="008E5F69">
        <w:tc>
          <w:tcPr>
            <w:tcW w:w="62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535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1-9 проц. - 3 балла</w:t>
            </w:r>
          </w:p>
        </w:tc>
      </w:tr>
      <w:tr w:rsidR="008E5F69">
        <w:tc>
          <w:tcPr>
            <w:tcW w:w="62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535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0 проц. - 0 баллов</w:t>
            </w:r>
          </w:p>
        </w:tc>
      </w:tr>
      <w:tr w:rsidR="008E5F69">
        <w:tc>
          <w:tcPr>
            <w:tcW w:w="624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35" w:type="dxa"/>
            <w:vMerge w:val="restart"/>
          </w:tcPr>
          <w:p w:rsidR="008E5F69" w:rsidRDefault="008E5F69">
            <w:pPr>
              <w:pStyle w:val="ConsPlusNormal"/>
            </w:pPr>
            <w:r>
              <w:t>Функционирование проекта после завершения финансирования за счет предоставленной субсидии</w:t>
            </w: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Предусматривается функционирование проекта после завершения финансирования - 10 баллов</w:t>
            </w:r>
          </w:p>
        </w:tc>
      </w:tr>
      <w:tr w:rsidR="008E5F69">
        <w:tc>
          <w:tcPr>
            <w:tcW w:w="62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535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Предусматривается функционирование отдельных мероприятий проекта после завершения финансирования - 5 баллов</w:t>
            </w:r>
          </w:p>
        </w:tc>
      </w:tr>
      <w:tr w:rsidR="008E5F69">
        <w:tc>
          <w:tcPr>
            <w:tcW w:w="62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535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Функционирование проекта не предусматривается после завершения финансирования - 0 баллов</w:t>
            </w:r>
          </w:p>
        </w:tc>
      </w:tr>
      <w:tr w:rsidR="008E5F69">
        <w:tc>
          <w:tcPr>
            <w:tcW w:w="624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35" w:type="dxa"/>
            <w:vMerge w:val="restart"/>
          </w:tcPr>
          <w:p w:rsidR="008E5F69" w:rsidRDefault="008E5F69">
            <w:pPr>
              <w:pStyle w:val="ConsPlusNormal"/>
            </w:pPr>
            <w:r>
              <w:t>Инновационность проекта в заявленной сфере</w:t>
            </w: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Аналогичные проекты не реализовывались на территории Ленинградской области - 10 баллов</w:t>
            </w:r>
          </w:p>
        </w:tc>
      </w:tr>
      <w:tr w:rsidR="008E5F69">
        <w:tc>
          <w:tcPr>
            <w:tcW w:w="62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535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Аналогичные проекты реализовывались на территории Ленинградской области - 0 баллов</w:t>
            </w:r>
          </w:p>
        </w:tc>
      </w:tr>
      <w:tr w:rsidR="008E5F69">
        <w:tc>
          <w:tcPr>
            <w:tcW w:w="624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535" w:type="dxa"/>
            <w:vMerge w:val="restart"/>
          </w:tcPr>
          <w:p w:rsidR="008E5F69" w:rsidRDefault="008E5F69">
            <w:pPr>
              <w:pStyle w:val="ConsPlusNormal"/>
            </w:pPr>
            <w:r>
              <w:t>Актуальность проекта (характеристика проекта в заявленной сфере)</w:t>
            </w: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Проект актуален, направлен на решение приоритетных задач в сфере туризма в Ленинградской области в полной мере - 10 баллов</w:t>
            </w:r>
          </w:p>
        </w:tc>
      </w:tr>
      <w:tr w:rsidR="008E5F69">
        <w:tc>
          <w:tcPr>
            <w:tcW w:w="62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535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Проект актуален, направлен на частичное решение приоритетных задач в сфере туризма - 5 баллов</w:t>
            </w:r>
          </w:p>
        </w:tc>
      </w:tr>
      <w:tr w:rsidR="008E5F69">
        <w:tc>
          <w:tcPr>
            <w:tcW w:w="62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535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Проект не актуален - 0 баллов</w:t>
            </w:r>
          </w:p>
        </w:tc>
      </w:tr>
      <w:tr w:rsidR="008E5F69">
        <w:tc>
          <w:tcPr>
            <w:tcW w:w="624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535" w:type="dxa"/>
            <w:vMerge w:val="restart"/>
          </w:tcPr>
          <w:p w:rsidR="008E5F69" w:rsidRDefault="008E5F69">
            <w:pPr>
              <w:pStyle w:val="ConsPlusNormal"/>
            </w:pPr>
            <w:r>
              <w:t>Состав мероприятий в рамках реализации проекта</w:t>
            </w: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 xml:space="preserve">1. Стоимость объектов туристской инфраструктуры (применимо к </w:t>
            </w:r>
            <w:hyperlink w:anchor="P1292">
              <w:r>
                <w:rPr>
                  <w:color w:val="0000FF"/>
                </w:rPr>
                <w:t>подпункту "а" пункта 1.3</w:t>
              </w:r>
            </w:hyperlink>
            <w:r>
              <w:t xml:space="preserve"> настоящего Порядка):</w:t>
            </w:r>
          </w:p>
          <w:p w:rsidR="008E5F69" w:rsidRDefault="008E5F69">
            <w:pPr>
              <w:pStyle w:val="ConsPlusNormal"/>
            </w:pPr>
            <w:r>
              <w:t>свыше 1000 тыс. рублей - 15 баллов;</w:t>
            </w:r>
          </w:p>
          <w:p w:rsidR="008E5F69" w:rsidRDefault="008E5F69">
            <w:pPr>
              <w:pStyle w:val="ConsPlusNormal"/>
            </w:pPr>
            <w:r>
              <w:t>от 501 до 1000 тыс. рублей - 10 баллов;</w:t>
            </w:r>
          </w:p>
          <w:p w:rsidR="008E5F69" w:rsidRDefault="008E5F69">
            <w:pPr>
              <w:pStyle w:val="ConsPlusNormal"/>
            </w:pPr>
            <w:r>
              <w:t>от 100 до 500 тыс. рублей - 5 баллов</w:t>
            </w:r>
          </w:p>
        </w:tc>
      </w:tr>
      <w:tr w:rsidR="008E5F69">
        <w:tc>
          <w:tcPr>
            <w:tcW w:w="62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535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 xml:space="preserve">2. Количество объектов туристской навигации (применимо к </w:t>
            </w:r>
            <w:hyperlink w:anchor="P1293">
              <w:r>
                <w:rPr>
                  <w:color w:val="0000FF"/>
                </w:rPr>
                <w:t>подпункту "б" пункта 1.3</w:t>
              </w:r>
            </w:hyperlink>
            <w:r>
              <w:t xml:space="preserve"> настоящего Порядка):</w:t>
            </w:r>
          </w:p>
          <w:p w:rsidR="008E5F69" w:rsidRDefault="008E5F69">
            <w:pPr>
              <w:pStyle w:val="ConsPlusNormal"/>
            </w:pPr>
            <w:r>
              <w:t>более 50 - 15 баллов;</w:t>
            </w:r>
          </w:p>
          <w:p w:rsidR="008E5F69" w:rsidRDefault="008E5F69">
            <w:pPr>
              <w:pStyle w:val="ConsPlusNormal"/>
            </w:pPr>
            <w:r>
              <w:t>от 10 до 50 - 10 баллов;</w:t>
            </w:r>
          </w:p>
          <w:p w:rsidR="008E5F69" w:rsidRDefault="008E5F69">
            <w:pPr>
              <w:pStyle w:val="ConsPlusNormal"/>
            </w:pPr>
            <w:r>
              <w:lastRenderedPageBreak/>
              <w:t>до 10 - 5 баллов</w:t>
            </w:r>
          </w:p>
        </w:tc>
      </w:tr>
      <w:tr w:rsidR="008E5F69">
        <w:tc>
          <w:tcPr>
            <w:tcW w:w="62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535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 xml:space="preserve">3. Туристский поток (количество туристов и экскурсантов) (применимо к </w:t>
            </w:r>
            <w:hyperlink w:anchor="P1294">
              <w:r>
                <w:rPr>
                  <w:color w:val="0000FF"/>
                </w:rPr>
                <w:t>подпункту "в" пункта 1.3</w:t>
              </w:r>
            </w:hyperlink>
            <w:r>
              <w:t xml:space="preserve"> настоящего Порядка):</w:t>
            </w:r>
          </w:p>
          <w:p w:rsidR="008E5F69" w:rsidRDefault="008E5F69">
            <w:pPr>
              <w:pStyle w:val="ConsPlusNormal"/>
            </w:pPr>
            <w:r>
              <w:t>свыше 1500 чел. - 15 баллов;</w:t>
            </w:r>
          </w:p>
          <w:p w:rsidR="008E5F69" w:rsidRDefault="008E5F69">
            <w:pPr>
              <w:pStyle w:val="ConsPlusNormal"/>
            </w:pPr>
            <w:r>
              <w:t>от 500 до 1500 чел. - 10 баллов;</w:t>
            </w:r>
          </w:p>
          <w:p w:rsidR="008E5F69" w:rsidRDefault="008E5F69">
            <w:pPr>
              <w:pStyle w:val="ConsPlusNormal"/>
            </w:pPr>
            <w:r>
              <w:t>до 500 чел. - 5 баллов</w:t>
            </w:r>
          </w:p>
        </w:tc>
      </w:tr>
      <w:tr w:rsidR="008E5F69">
        <w:tc>
          <w:tcPr>
            <w:tcW w:w="62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535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 xml:space="preserve">4. Количество участников (применимо к </w:t>
            </w:r>
            <w:hyperlink w:anchor="P1295">
              <w:r>
                <w:rPr>
                  <w:color w:val="0000FF"/>
                </w:rPr>
                <w:t>подпункту "г" пункта 1.3</w:t>
              </w:r>
            </w:hyperlink>
            <w:r>
              <w:t xml:space="preserve"> настоящего Порядка):</w:t>
            </w:r>
          </w:p>
          <w:p w:rsidR="008E5F69" w:rsidRDefault="008E5F69">
            <w:pPr>
              <w:pStyle w:val="ConsPlusNormal"/>
            </w:pPr>
            <w:r>
              <w:t>свыше 150 чел. - 15 баллов;</w:t>
            </w:r>
          </w:p>
          <w:p w:rsidR="008E5F69" w:rsidRDefault="008E5F69">
            <w:pPr>
              <w:pStyle w:val="ConsPlusNormal"/>
            </w:pPr>
            <w:r>
              <w:t>от 45 до 150 чел. - 10 баллов;</w:t>
            </w:r>
          </w:p>
          <w:p w:rsidR="008E5F69" w:rsidRDefault="008E5F69">
            <w:pPr>
              <w:pStyle w:val="ConsPlusNormal"/>
            </w:pPr>
            <w:r>
              <w:t>до 45 чел. - 5 баллов</w:t>
            </w:r>
          </w:p>
        </w:tc>
      </w:tr>
      <w:tr w:rsidR="008E5F69">
        <w:tc>
          <w:tcPr>
            <w:tcW w:w="624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535" w:type="dxa"/>
            <w:vMerge w:val="restart"/>
          </w:tcPr>
          <w:p w:rsidR="008E5F69" w:rsidRDefault="008E5F69">
            <w:pPr>
              <w:pStyle w:val="ConsPlusNormal"/>
            </w:pPr>
            <w:r>
              <w:t>Заявленные в проекте финансовые требования (расходы) экономически обоснованы</w:t>
            </w: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Финансовые требования (расходы) на реализацию проекта соответствуют результатам его реализации - 10 баллов</w:t>
            </w:r>
          </w:p>
        </w:tc>
      </w:tr>
      <w:tr w:rsidR="008E5F69">
        <w:tc>
          <w:tcPr>
            <w:tcW w:w="62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535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Финансовые требования (расходы) на реализацию проекта частично соответствуют результатам его реализации - 5 баллов</w:t>
            </w:r>
          </w:p>
        </w:tc>
      </w:tr>
      <w:tr w:rsidR="008E5F69">
        <w:tc>
          <w:tcPr>
            <w:tcW w:w="62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535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Финансовые требования (расходы) на реализацию проекта не соответствуют результатам его реализации - 0 баллов</w:t>
            </w:r>
          </w:p>
        </w:tc>
      </w:tr>
      <w:tr w:rsidR="008E5F69">
        <w:tc>
          <w:tcPr>
            <w:tcW w:w="624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535" w:type="dxa"/>
            <w:vMerge w:val="restart"/>
          </w:tcPr>
          <w:p w:rsidR="008E5F69" w:rsidRDefault="008E5F69">
            <w:pPr>
              <w:pStyle w:val="ConsPlusNormal"/>
            </w:pPr>
            <w:r>
              <w:t>Характеристика плана мероприятий проекта</w:t>
            </w: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Реалистичен, обеспечен ресурсами - 5 баллов</w:t>
            </w:r>
          </w:p>
        </w:tc>
      </w:tr>
      <w:tr w:rsidR="008E5F69">
        <w:tc>
          <w:tcPr>
            <w:tcW w:w="62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535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Реалистичен, для достижения целей и решения задач проекта необходимо больше ресурсов - 3 балла</w:t>
            </w:r>
          </w:p>
        </w:tc>
      </w:tr>
      <w:tr w:rsidR="008E5F69">
        <w:tc>
          <w:tcPr>
            <w:tcW w:w="62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535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Нереалистичен, не обеспечен ресурсами - 0 баллов</w:t>
            </w:r>
          </w:p>
        </w:tc>
      </w:tr>
      <w:tr w:rsidR="008E5F69">
        <w:tc>
          <w:tcPr>
            <w:tcW w:w="624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vMerge w:val="restart"/>
          </w:tcPr>
          <w:p w:rsidR="008E5F69" w:rsidRDefault="008E5F69">
            <w:pPr>
              <w:pStyle w:val="ConsPlusNormal"/>
            </w:pPr>
            <w:r>
              <w:t>Наличие у получателя субсидии информационного ресурса о его деятельности и периодичность его обновления</w:t>
            </w: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Обновляется ежемесячно - 5 баллов</w:t>
            </w:r>
          </w:p>
        </w:tc>
      </w:tr>
      <w:tr w:rsidR="008E5F69">
        <w:tc>
          <w:tcPr>
            <w:tcW w:w="62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535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Обновляется ежеквартально - 3 балла</w:t>
            </w:r>
          </w:p>
        </w:tc>
      </w:tr>
      <w:tr w:rsidR="008E5F69">
        <w:tc>
          <w:tcPr>
            <w:tcW w:w="62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535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Не обновляется или отсутствует - 0 баллов</w:t>
            </w:r>
          </w:p>
        </w:tc>
      </w:tr>
      <w:tr w:rsidR="008E5F69">
        <w:tc>
          <w:tcPr>
            <w:tcW w:w="624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  <w:vMerge w:val="restart"/>
          </w:tcPr>
          <w:p w:rsidR="008E5F69" w:rsidRDefault="008E5F69">
            <w:pPr>
              <w:pStyle w:val="ConsPlusNormal"/>
            </w:pPr>
            <w:r>
              <w:t>Наличие у получателя субсидии необходимых для целей предоставления субсидии материально-технических и кадровых ресурсов</w:t>
            </w: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Количество работников, задействованных в проекте (без внешних совместителей):</w:t>
            </w:r>
          </w:p>
          <w:p w:rsidR="008E5F69" w:rsidRDefault="008E5F69">
            <w:pPr>
              <w:pStyle w:val="ConsPlusNormal"/>
            </w:pPr>
            <w:r>
              <w:t>от 3 до 5 работников - 2 балла;</w:t>
            </w:r>
          </w:p>
          <w:p w:rsidR="008E5F69" w:rsidRDefault="008E5F69">
            <w:pPr>
              <w:pStyle w:val="ConsPlusNormal"/>
            </w:pPr>
            <w:r>
              <w:t>от 1 до 2 работников - 1 балл;</w:t>
            </w:r>
          </w:p>
          <w:p w:rsidR="008E5F69" w:rsidRDefault="008E5F69">
            <w:pPr>
              <w:pStyle w:val="ConsPlusNormal"/>
            </w:pPr>
            <w:r>
              <w:t>отсутствуют работники - 0 баллов</w:t>
            </w:r>
          </w:p>
        </w:tc>
      </w:tr>
      <w:tr w:rsidR="008E5F69">
        <w:tc>
          <w:tcPr>
            <w:tcW w:w="624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535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Наличие оборудования:</w:t>
            </w:r>
          </w:p>
          <w:p w:rsidR="008E5F69" w:rsidRDefault="008E5F69">
            <w:pPr>
              <w:pStyle w:val="ConsPlusNormal"/>
            </w:pPr>
            <w:r>
              <w:lastRenderedPageBreak/>
              <w:t>имеется техническое оснащение - 3 балла;</w:t>
            </w:r>
          </w:p>
          <w:p w:rsidR="008E5F69" w:rsidRDefault="008E5F69">
            <w:pPr>
              <w:pStyle w:val="ConsPlusNormal"/>
            </w:pPr>
            <w:r>
              <w:t>отсутствует техническое оснащение - 0 баллов</w:t>
            </w:r>
          </w:p>
        </w:tc>
      </w:tr>
    </w:tbl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Normal"/>
        <w:ind w:firstLine="540"/>
        <w:jc w:val="both"/>
      </w:pPr>
      <w:bookmarkStart w:id="27" w:name="P1462"/>
      <w:bookmarkEnd w:id="27"/>
      <w:r>
        <w:t>2.11. Основаниями для отклонения заявки участника конкурсного отбора на стадии рассмотрения и оценки заявок являются: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а) несоответствие участника конкурсного отбора условиям и требованиям </w:t>
      </w:r>
      <w:hyperlink w:anchor="P1315">
        <w:r>
          <w:rPr>
            <w:color w:val="0000FF"/>
          </w:rPr>
          <w:t>пункта 2.1</w:t>
        </w:r>
      </w:hyperlink>
      <w:r>
        <w:t xml:space="preserve"> настоящего Порядка;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б) несоответствие представленных участником конкурсного отбора документов требованиям, установленным </w:t>
      </w:r>
      <w:hyperlink w:anchor="P1359">
        <w:r>
          <w:rPr>
            <w:color w:val="0000FF"/>
          </w:rPr>
          <w:t>пунктом 2.5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в) недостоверность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г) подача участником конкурсного отбора заявки после даты и(или) времени, определенных в соответствии с </w:t>
      </w:r>
      <w:hyperlink w:anchor="P1343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28" w:name="P1467"/>
      <w:bookmarkEnd w:id="28"/>
      <w:r>
        <w:t>2.12. Основаниями для отказа получателю субсидии в предоставлении субсидии являются: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получателем субсидии документов требованиям, указанным в </w:t>
      </w:r>
      <w:hyperlink w:anchor="P1317">
        <w:r>
          <w:rPr>
            <w:color w:val="0000FF"/>
          </w:rPr>
          <w:t>подпункте 2 пункта 2.1</w:t>
        </w:r>
      </w:hyperlink>
      <w:r>
        <w:t xml:space="preserve"> настоящего Порядка;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б) установление факта недостоверности представленной получателем субсидии информации;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в) заявке (проекту) по результатам оценки комиссией присвоено 50 и менее баллов.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2.13. Победителем (победителями) конкурсного отбора признается (признаются) участник (участники), набравший (набравшие) в сумме наибольшее количество баллов, и далее в порядке убывания баллов.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Если несколько участников конкурсного отбора набрали одинаковое количество баллов, то победителем конкурсного отбора признается участник конкурсного отбора, подавший заявку ранее других.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2.14. Результаты рассмотрения комиссией заявок оформляются протоколом, который подписывается всеми членами комиссии не позднее трех рабочих дней с даты проведения заседания комиссии. Протокол заседания комиссии размещается комитетом на едином портале (при наличии технической возможности), а также на официальном сайте комитета в информационно-телекоммуникационной сети "Интернет" в течение трех рабочих дней с даты его подписания.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2.15. 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комиссии, оформляется распоряжением комитета (далее - распоряжение) в течение пяти рабочих дней с даты оформления протокола комиссии.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Комитет в срок не позднее трех рабочих дней с даты издания распоряжения размещает на едином портале (при наличии технической возможности) и на официальном сайте комитета в информационно-телекоммуникационной сети "Интернет" информацию о результатах конкурсного отбора, включающую: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lastRenderedPageBreak/>
        <w:t>дату, время и место рассмотрения заявок;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дату, время и место оценки заявок участников конкурсного отбора;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информацию об участниках конкурсного отбора, заявки которых были рассмотрены;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информацию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критериев оценки заявок участников конкурсного отбора, принятое на основании результатов оценки указанных заявок решение о присвоении таким заявкам порядковых номеров;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наименование получателя субсидии, с которым заключается соглашение, и размер предоставляемой ему субсидии.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2.16. В течение трех рабочих дней с даты принятия распоряжения комитет посредством электронной почты уведомляет получателей субсидии о необходимости заключения соглашения.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Участники конкурсного отбора, в отношении которых принято решение об отказе в предоставлении субсидии, уведомляются комитетом о принятом решении с указанием причин отказа в течение трех рабочих дней с даты принятия распоряжения.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2.17. Размер субсидии рассчитывается по следующей формуле:</w:t>
      </w:r>
    </w:p>
    <w:p w:rsidR="008E5F69" w:rsidRDefault="008E5F69">
      <w:pPr>
        <w:pStyle w:val="ConsPlusNormal"/>
      </w:pPr>
    </w:p>
    <w:p w:rsidR="008E5F69" w:rsidRDefault="008E5F69">
      <w:pPr>
        <w:pStyle w:val="ConsPlusNormal"/>
        <w:jc w:val="center"/>
      </w:pPr>
      <w:r>
        <w:t>Рсуб. = С x Б / 100,</w:t>
      </w:r>
    </w:p>
    <w:p w:rsidR="008E5F69" w:rsidRDefault="008E5F69">
      <w:pPr>
        <w:pStyle w:val="ConsPlusNormal"/>
      </w:pPr>
    </w:p>
    <w:p w:rsidR="008E5F69" w:rsidRDefault="008E5F69">
      <w:pPr>
        <w:pStyle w:val="ConsPlusNormal"/>
        <w:ind w:firstLine="540"/>
        <w:jc w:val="both"/>
      </w:pPr>
      <w:r>
        <w:t>где: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Рсуб. - размер субсидии, предоставляемой победителю конкурсного отбора;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С - стоимость заявки (проекта), заявленная победителем конкурсного отбора, за счет средств областного бюджета Ленинградской области;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Б - среднее значение суммарного результата оценки проекта (балл);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100 - максимальное количество оценочных баллов.</w:t>
      </w: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Normal"/>
        <w:ind w:firstLine="540"/>
        <w:jc w:val="both"/>
      </w:pPr>
      <w:r>
        <w:t>2.18. Соглашение заключается комитетом не позднее 10 рабочих дней с даты издания распоряжения комитета. В случае отказа получателя субсидии от заключения соглашения, наличия нераспределенного остатка средств и(или) увеличения бюджетных ассигнований комитет проводит дополнительный конкурсный отбор в пределах высвободившихся средств. Дополнительный конкурсный отбор проводится в соответствии с настоящим Порядком.</w:t>
      </w:r>
    </w:p>
    <w:p w:rsidR="008E5F69" w:rsidRDefault="008E5F69">
      <w:pPr>
        <w:pStyle w:val="ConsPlusNormal"/>
        <w:jc w:val="both"/>
      </w:pPr>
      <w:r>
        <w:t xml:space="preserve">(п. 2.18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27.03.2023 N 197)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2.19. В случае уменьшения комитету как получателю средств областного бюджета Ленинградской области ранее доведенных лимитов бюджетных обязательств на цели, указанные в </w:t>
      </w:r>
      <w:hyperlink w:anchor="P1291">
        <w:r>
          <w:rPr>
            <w:color w:val="0000FF"/>
          </w:rPr>
          <w:t>пункте 1.3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соглашении, комитет и получатель субсидии обеспечивают согласование новых условий соглашения в части предоставляемого размера субсидии. В случае недостижения согласия по новым условиям соглашение подлежит расторжению.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29" w:name="P1497"/>
      <w:bookmarkEnd w:id="29"/>
      <w:r>
        <w:t xml:space="preserve">2.20. Планируемым результатом предоставления субсидии являются реализованные проекты, направленные на формирование комфортной туристской среды на территории </w:t>
      </w:r>
      <w:r>
        <w:lastRenderedPageBreak/>
        <w:t>Ленинградской области.</w:t>
      </w:r>
    </w:p>
    <w:p w:rsidR="008E5F69" w:rsidRDefault="008E5F69">
      <w:pPr>
        <w:pStyle w:val="ConsPlusNormal"/>
        <w:jc w:val="both"/>
      </w:pPr>
      <w:r>
        <w:t xml:space="preserve">(п. 2.20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30" w:name="P1499"/>
      <w:bookmarkEnd w:id="30"/>
      <w:r>
        <w:t>2.21. Показателем, необходимым для достижения результата предоставления субсидии, является количество реализованных проектов.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Значение показателя устанавливается комитетом в соглашении.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2.22. Формирование заявки на перечисление субсидий осуществляется комитетом в течение 10 рабочих дней, следующих за датой заключения соглашения.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2.23. Перечисление субсидий осуществляется Комитетом финансов Ленинградской области на основании распорядительных заявок на расход, сформированных комитетом, на расчетный счет, открытый получателям субсидий в учреждениях Центрального банка Российской Федерации или кредитных организациях, в течение трех рабочих дней с даты получения распорядительной заявки на расход.</w:t>
      </w:r>
    </w:p>
    <w:p w:rsidR="008E5F69" w:rsidRDefault="008E5F69">
      <w:pPr>
        <w:pStyle w:val="ConsPlusNormal"/>
        <w:jc w:val="center"/>
      </w:pPr>
    </w:p>
    <w:p w:rsidR="008E5F69" w:rsidRDefault="008E5F69">
      <w:pPr>
        <w:pStyle w:val="ConsPlusTitle"/>
        <w:jc w:val="center"/>
        <w:outlineLvl w:val="2"/>
      </w:pPr>
      <w:r>
        <w:t>3. Требования к отчетности</w:t>
      </w:r>
    </w:p>
    <w:p w:rsidR="008E5F69" w:rsidRDefault="008E5F69">
      <w:pPr>
        <w:pStyle w:val="ConsPlusNormal"/>
        <w:jc w:val="center"/>
      </w:pPr>
    </w:p>
    <w:p w:rsidR="008E5F69" w:rsidRDefault="008E5F69">
      <w:pPr>
        <w:pStyle w:val="ConsPlusNormal"/>
        <w:ind w:firstLine="540"/>
        <w:jc w:val="both"/>
      </w:pPr>
      <w:r>
        <w:t xml:space="preserve">3.1. Получатели субсидии ежеквартально не позднее 5-го рабочего дня месяца, следующего за отчетным периодом, представляют в комитет отчет о достижении результата предоставления субсидии и показателя, необходимого для достижения результата предоставления субсидии, установленных </w:t>
      </w:r>
      <w:hyperlink w:anchor="P1497">
        <w:r>
          <w:rPr>
            <w:color w:val="0000FF"/>
          </w:rPr>
          <w:t>пунктами 2.20</w:t>
        </w:r>
      </w:hyperlink>
      <w:r>
        <w:t xml:space="preserve"> и </w:t>
      </w:r>
      <w:hyperlink w:anchor="P1499">
        <w:r>
          <w:rPr>
            <w:color w:val="0000FF"/>
          </w:rPr>
          <w:t>2.21</w:t>
        </w:r>
      </w:hyperlink>
      <w:r>
        <w:t xml:space="preserve"> настоящего Порядка, отчет об осуществлении расходов, источником финансового обеспечения которых является субсидия, по формам, определенным типовой формой соглашения, утвержденной правовым актом Комитета финансов Ленинградской области.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3.2. Сроки предоставления и формы дополнительной отчетности устанавливаются в соглашении.</w:t>
      </w:r>
    </w:p>
    <w:p w:rsidR="008E5F69" w:rsidRDefault="008E5F69">
      <w:pPr>
        <w:pStyle w:val="ConsPlusNormal"/>
        <w:jc w:val="center"/>
      </w:pPr>
    </w:p>
    <w:p w:rsidR="008E5F69" w:rsidRDefault="008E5F69">
      <w:pPr>
        <w:pStyle w:val="ConsPlusTitle"/>
        <w:jc w:val="center"/>
        <w:outlineLvl w:val="2"/>
      </w:pPr>
      <w:r>
        <w:t>4. Требования об осуществлении контроля (мониторинга)</w:t>
      </w:r>
    </w:p>
    <w:p w:rsidR="008E5F69" w:rsidRDefault="008E5F69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8E5F69" w:rsidRDefault="008E5F69">
      <w:pPr>
        <w:pStyle w:val="ConsPlusTitle"/>
        <w:jc w:val="center"/>
      </w:pPr>
      <w:r>
        <w:t>и ответственность за их нарушение</w:t>
      </w:r>
    </w:p>
    <w:p w:rsidR="008E5F69" w:rsidRDefault="008E5F69">
      <w:pPr>
        <w:pStyle w:val="ConsPlusNormal"/>
        <w:jc w:val="center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8E5F69" w:rsidRDefault="008E5F69">
      <w:pPr>
        <w:pStyle w:val="ConsPlusNormal"/>
        <w:jc w:val="center"/>
      </w:pPr>
      <w:r>
        <w:t>от 30.12.2022 N 1013)</w:t>
      </w:r>
    </w:p>
    <w:p w:rsidR="008E5F69" w:rsidRDefault="008E5F69">
      <w:pPr>
        <w:pStyle w:val="ConsPlusNormal"/>
        <w:jc w:val="center"/>
      </w:pPr>
    </w:p>
    <w:p w:rsidR="008E5F69" w:rsidRDefault="008E5F69">
      <w:pPr>
        <w:pStyle w:val="ConsPlusNormal"/>
        <w:ind w:firstLine="540"/>
        <w:jc w:val="both"/>
      </w:pPr>
      <w:r>
        <w:t xml:space="preserve">4.1. Комитетом осуществляется проверка соблюдения получателем субсидии порядка и условий предоставления субсидии, в том числе в части достижения результата предоставления субсидии, органами государственного финансового контроля Ленинградской области осуществляется проверка в соответствии со </w:t>
      </w:r>
      <w:hyperlink r:id="rId97">
        <w:r>
          <w:rPr>
            <w:color w:val="0000FF"/>
          </w:rPr>
          <w:t>статьями 268.1</w:t>
        </w:r>
      </w:hyperlink>
      <w:r>
        <w:t xml:space="preserve"> и </w:t>
      </w:r>
      <w:hyperlink r:id="rId98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E5F69" w:rsidRDefault="008E5F69">
      <w:pPr>
        <w:pStyle w:val="ConsPlusNormal"/>
        <w:jc w:val="both"/>
      </w:pPr>
      <w:r>
        <w:t xml:space="preserve">(п. 4.1 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31" w:name="P1517"/>
      <w:bookmarkEnd w:id="31"/>
      <w:r>
        <w:t xml:space="preserve">4.2. В случае установления по итогам проверок, проведенных комитетом и(или) органом государственного финансового контроля Ленинградской области, фактов нарушения получателем субсидий порядка и условий предоставления субсидий, а также недостижения результата предоставления субсидии и показателей, установленных </w:t>
      </w:r>
      <w:hyperlink w:anchor="P1497">
        <w:r>
          <w:rPr>
            <w:color w:val="0000FF"/>
          </w:rPr>
          <w:t>пунктами 2.20</w:t>
        </w:r>
      </w:hyperlink>
      <w:r>
        <w:t xml:space="preserve"> и </w:t>
      </w:r>
      <w:hyperlink w:anchor="P1499">
        <w:r>
          <w:rPr>
            <w:color w:val="0000FF"/>
          </w:rPr>
          <w:t>2.21</w:t>
        </w:r>
      </w:hyperlink>
      <w:r>
        <w:t xml:space="preserve"> настоящего Порядка, соответствующие средства субсидии подлежат возврату в доход областного бюджета Ленинградской области: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а) на основании письменного требования комитета - в течение 10 рабочих дней с даты получения получателем субсидии указанного требования;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б) на основании представления и(или) предписания органа государственного финансового контроля Ленинградской области - в сроки, установленные представлением и(или) предписанием.</w:t>
      </w:r>
    </w:p>
    <w:p w:rsidR="008E5F69" w:rsidRDefault="008E5F69">
      <w:pPr>
        <w:pStyle w:val="ConsPlusNormal"/>
        <w:jc w:val="both"/>
      </w:pPr>
      <w:r>
        <w:lastRenderedPageBreak/>
        <w:t xml:space="preserve">(п. 4.2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4.3. В случае неперечисления получателем субсидии средств субсидии в областной бюджет в сроки, установленные </w:t>
      </w:r>
      <w:hyperlink w:anchor="P1517">
        <w:r>
          <w:rPr>
            <w:color w:val="0000FF"/>
          </w:rPr>
          <w:t>пунктом 4.2</w:t>
        </w:r>
      </w:hyperlink>
      <w:r>
        <w:t xml:space="preserve"> настоящего Порядка, взыскание денежных средств осуществляется в судебном порядке.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Ленинградской области.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4.5. Мониторинг достижения результата предоставления субсидии осуществляется комитетом и Комитетом финансов Ленинградской области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:rsidR="008E5F69" w:rsidRDefault="008E5F69">
      <w:pPr>
        <w:pStyle w:val="ConsPlusNormal"/>
        <w:jc w:val="both"/>
      </w:pPr>
      <w:r>
        <w:t xml:space="preserve">(п. 4.5 введен </w:t>
      </w:r>
      <w:hyperlink r:id="rId10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30.12.2022 N 1013)</w:t>
      </w: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Normal"/>
        <w:jc w:val="right"/>
        <w:outlineLvl w:val="1"/>
      </w:pPr>
      <w:r>
        <w:t>Приложение 3</w:t>
      </w:r>
    </w:p>
    <w:p w:rsidR="008E5F69" w:rsidRDefault="008E5F69">
      <w:pPr>
        <w:pStyle w:val="ConsPlusNormal"/>
        <w:jc w:val="right"/>
      </w:pPr>
      <w:r>
        <w:t>к государственной программе...</w:t>
      </w: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Title"/>
        <w:jc w:val="center"/>
      </w:pPr>
      <w:bookmarkStart w:id="32" w:name="P1533"/>
      <w:bookmarkEnd w:id="32"/>
      <w:r>
        <w:t>ПОРЯДОК</w:t>
      </w:r>
    </w:p>
    <w:p w:rsidR="008E5F69" w:rsidRDefault="008E5F69">
      <w:pPr>
        <w:pStyle w:val="ConsPlusTitle"/>
        <w:jc w:val="center"/>
      </w:pPr>
      <w:r>
        <w:t>ОПРЕДЕЛЕНИЯ ОБЪЕМА И ПРЕДОСТАВЛЕНИЯ ИЗ ОБЛАСТНОГО БЮДЖЕТА</w:t>
      </w:r>
    </w:p>
    <w:p w:rsidR="008E5F69" w:rsidRDefault="008E5F69">
      <w:pPr>
        <w:pStyle w:val="ConsPlusTitle"/>
        <w:jc w:val="center"/>
      </w:pPr>
      <w:r>
        <w:t>ЛЕНИНГРАДСКОЙ ОБЛАСТИ СУБСИДИЙ НЕКОММЕРЧЕСКИМ ОРГАНИЗАЦИЯМ,</w:t>
      </w:r>
    </w:p>
    <w:p w:rsidR="008E5F69" w:rsidRDefault="008E5F69">
      <w:pPr>
        <w:pStyle w:val="ConsPlusTitle"/>
        <w:jc w:val="center"/>
      </w:pPr>
      <w:r>
        <w:t>НЕ ЯВЛЯЮЩИМСЯ ГОСУДАРСТВЕННЫМИ (МУНИЦИПАЛЬНЫМИ)</w:t>
      </w:r>
    </w:p>
    <w:p w:rsidR="008E5F69" w:rsidRDefault="008E5F69">
      <w:pPr>
        <w:pStyle w:val="ConsPlusTitle"/>
        <w:jc w:val="center"/>
      </w:pPr>
      <w:r>
        <w:t>УЧРЕЖДЕНИЯМИ, НА РЕАЛИЗАЦИЮ ПРОЕКТА ТУРИСТСКО-ЭКСКУРСИОННЫХ</w:t>
      </w:r>
    </w:p>
    <w:p w:rsidR="008E5F69" w:rsidRDefault="008E5F69">
      <w:pPr>
        <w:pStyle w:val="ConsPlusTitle"/>
        <w:jc w:val="center"/>
      </w:pPr>
      <w:r>
        <w:t>ПОЕЗДОК ДЛЯ ШКОЛЬНИКОВ И УЧАЩИХСЯ ЛЕНИНГРАДСКОЙ ОБЛАСТИ</w:t>
      </w:r>
    </w:p>
    <w:p w:rsidR="008E5F69" w:rsidRDefault="008E5F69">
      <w:pPr>
        <w:pStyle w:val="ConsPlusTitle"/>
        <w:jc w:val="center"/>
      </w:pPr>
      <w:r>
        <w:t>"МОЙ РОДНОЙ КРАЙ - ЛЕНИНГРАДСКАЯ ОБЛАСТЬ"</w:t>
      </w:r>
    </w:p>
    <w:p w:rsidR="008E5F69" w:rsidRDefault="008E5F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E5F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5F69" w:rsidRDefault="008E5F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5F69" w:rsidRDefault="008E5F6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8E5F69" w:rsidRDefault="008E5F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102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 xml:space="preserve">, от 27.03.2023 </w:t>
            </w:r>
            <w:hyperlink r:id="rId103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</w:tr>
    </w:tbl>
    <w:p w:rsidR="008E5F69" w:rsidRDefault="008E5F69">
      <w:pPr>
        <w:pStyle w:val="ConsPlusNormal"/>
      </w:pPr>
    </w:p>
    <w:p w:rsidR="008E5F69" w:rsidRDefault="008E5F69">
      <w:pPr>
        <w:pStyle w:val="ConsPlusTitle"/>
        <w:jc w:val="center"/>
        <w:outlineLvl w:val="2"/>
      </w:pPr>
      <w:r>
        <w:t>1. Общие положения</w:t>
      </w:r>
    </w:p>
    <w:p w:rsidR="008E5F69" w:rsidRDefault="008E5F69">
      <w:pPr>
        <w:pStyle w:val="ConsPlusNormal"/>
        <w:jc w:val="both"/>
      </w:pPr>
    </w:p>
    <w:p w:rsidR="008E5F69" w:rsidRDefault="008E5F69">
      <w:pPr>
        <w:pStyle w:val="ConsPlusNormal"/>
        <w:ind w:firstLine="540"/>
        <w:jc w:val="both"/>
      </w:pPr>
      <w:r>
        <w:t>1.1. Настоящий Порядок устанавливает правила определения объема, цели, условия и порядок предоставления 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проекта туристско-экскурсионных поездок для школьников и учащихся Ленинградской области "Мой родной край - Ленинградская область" в рамках структурного элемента "Комплекс процессных мероприятий "Развитие туристского потенциала Ленинградской области" государственной программы Ленинградской области "Развитие внутреннего и въездного туризма в Ленинградской области" (далее - субсидии, получатели субсидий).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главный распорядитель бюджетных средств - комитет по культуре и туризму Ленинградской области (далее - комитет);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комиссия - коллегиальный орган, образованный для проведения конкурсного отбора, </w:t>
      </w:r>
      <w:r>
        <w:lastRenderedPageBreak/>
        <w:t>формируемый комитетом из представителей органов государственной власти Ленинградской области, органов местного самоуправления Ленинградской области, учреждений, организаций в сфере туризма Ленинградской области. В состав комиссии в том числе включаются члены общественных советов при органах исполнительной власти Ленинградской области.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33" w:name="P1551"/>
      <w:bookmarkEnd w:id="33"/>
      <w:r>
        <w:t>1.3. Субсидия предоставляется в целях повышения привлекательности и развития туристического потенциала Ленинградской области.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Субсидия предоставляется на организацию и проведение туристско-экскурсионных поездок для школьников и учащихся Ленинградской области в рамках проекта "Мой родной край - Ленинградская область" (далее - проект).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1.4.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соответствующий финансовый год главному распорядителю бюджетных средств на цели, указанные в </w:t>
      </w:r>
      <w:hyperlink w:anchor="P155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34" w:name="P1554"/>
      <w:bookmarkEnd w:id="34"/>
      <w:r>
        <w:t>1.5. Категории получателей субсидий - некоммерческие организации, зарегистрированные на территории Ленинградской области или Санкт-Петербурга в качестве юридических лиц в порядке, установленном законодательством Российской Федерации, состоящие на налоговом учете в территориальном налоговом органе, уставные цели и виды деятельности которых направлены на создание современной, конкурентоспособной туристской индустрии и содействие развитию туристских организаций и рынка туристских услуг (далее - участники конкурсного отбора).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35" w:name="P1555"/>
      <w:bookmarkEnd w:id="35"/>
      <w:r>
        <w:t>1.6. Критерии отбора получателей субсидий: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а) соответствие мероприятий, проводимых в рамках проекта, законодательству в сфере перевозки детей;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б) охват школьников и учащихся мероприятиями, проводимыми в рамках проекта;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в) количество туристских маршрутов, реализуемых в рамках проекта;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г) охват школьников и учащихся с ограниченными возможностями здоровья мероприятиями, проводимыми в рамках проекта;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д) количество реализованных проектов в сфере детско-юношеского туризма за последние пять лет;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е) количество участников, вовлеченных в реализованные проекты в сфере детско-юношеского туризма;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ж) количество субъектов Российской Федерации, на территории которых реализованы проекты в сфере детско-юношеского туризма.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1.7. Способом отбора получателей субсидии является конкурс (далее - конкурсный отбор).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1.8.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8E5F69" w:rsidRDefault="008E5F69">
      <w:pPr>
        <w:pStyle w:val="ConsPlusNormal"/>
        <w:jc w:val="both"/>
      </w:pPr>
      <w:r>
        <w:lastRenderedPageBreak/>
        <w:t xml:space="preserve">(п. 1.8 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Title"/>
        <w:jc w:val="center"/>
        <w:outlineLvl w:val="2"/>
      </w:pPr>
      <w:r>
        <w:t>2. Условия и порядок предоставления субсидии</w:t>
      </w:r>
    </w:p>
    <w:p w:rsidR="008E5F69" w:rsidRDefault="008E5F69">
      <w:pPr>
        <w:pStyle w:val="ConsPlusNormal"/>
        <w:jc w:val="center"/>
      </w:pPr>
    </w:p>
    <w:p w:rsidR="008E5F69" w:rsidRDefault="008E5F69">
      <w:pPr>
        <w:pStyle w:val="ConsPlusNormal"/>
        <w:ind w:firstLine="540"/>
        <w:jc w:val="both"/>
      </w:pPr>
      <w:bookmarkStart w:id="36" w:name="P1569"/>
      <w:bookmarkEnd w:id="36"/>
      <w:r>
        <w:t>2.1. Субсидии предоставляются при соблюдении следующих условий: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1) соответствие участника конкурсного отбора категориям, установленным </w:t>
      </w:r>
      <w:hyperlink w:anchor="P1554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37" w:name="P1571"/>
      <w:bookmarkEnd w:id="37"/>
      <w:r>
        <w:t>2) соответствие участника конкурсного отбора на дату подачи заявки следующим требованиям: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а) участник конкурсного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б) участник конкурсного отбора не имеет просроченной задолженности по возврату в бюджет Ленинградской области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Ленинградской области,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в) в отношении участника конкурсного отбора отсутствует проведение процедуры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г) участник конкурсного отбора не должен находиться в реестре недобросовестных поставщиков,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д) участник конкурсного отбора не получал в текущем финансовом году средства из бюджета Ленинградской области в соответствии с иными правовыми актами на цели, установленные настоящим Порядком,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е) участник конкурсного отбора не имеет задолженности перед работниками по заработной плате,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ж) заработная плата работников не ниже размера, установленного региональным соглашением о минимальной заработной плате в Ленинградской области,</w:t>
      </w:r>
    </w:p>
    <w:p w:rsidR="008E5F69" w:rsidRDefault="008E5F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E5F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5F69" w:rsidRDefault="008E5F6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изменения, внесенного в пп. "з" п. 2.1 </w:t>
            </w:r>
            <w:hyperlink r:id="rId10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27.03.2023 N 197, </w:t>
            </w:r>
            <w:hyperlink r:id="rId10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</w:tr>
    </w:tbl>
    <w:p w:rsidR="008E5F69" w:rsidRDefault="008E5F69">
      <w:pPr>
        <w:pStyle w:val="ConsPlusNormal"/>
        <w:spacing w:before="280"/>
        <w:ind w:firstLine="540"/>
        <w:jc w:val="both"/>
      </w:pPr>
      <w:r>
        <w:t>з) участник конкурсного отбора не является иностранным юридическим лицом, местом регистрации которого является в том числе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8E5F69" w:rsidRDefault="008E5F69">
      <w:pPr>
        <w:pStyle w:val="ConsPlusNormal"/>
        <w:jc w:val="both"/>
      </w:pPr>
      <w:r>
        <w:t xml:space="preserve">(пп. "з" 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27.03.2023 N 197)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3) заключение между получателем субсидии и комитетом соглашения о предоставлении субсидии (далее - соглашение) в порядке и на условиях, предусмотренных настоящим Порядком, </w:t>
      </w:r>
      <w:r>
        <w:lastRenderedPageBreak/>
        <w:t>в соответствии с типовой формой, утвержденной правовым актом Комитета финансов Ленинградской области;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4) согласие получателя субсидии на осуществление комитетом в отношении его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108">
        <w:r>
          <w:rPr>
            <w:color w:val="0000FF"/>
          </w:rPr>
          <w:t>статьями 268.1</w:t>
        </w:r>
      </w:hyperlink>
      <w:r>
        <w:t xml:space="preserve"> и </w:t>
      </w:r>
      <w:hyperlink r:id="rId109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на включение таких положений в соглашение;</w:t>
      </w:r>
    </w:p>
    <w:p w:rsidR="008E5F69" w:rsidRDefault="008E5F69">
      <w:pPr>
        <w:pStyle w:val="ConsPlusNormal"/>
        <w:jc w:val="both"/>
      </w:pPr>
      <w:r>
        <w:t xml:space="preserve">(пп. 4 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5) согласие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 и иной информации об участнике конкурсного отбора, связанной с соответствующим конкурсным отбором;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6) представление документов, указанных в </w:t>
      </w:r>
      <w:hyperlink w:anchor="P1613">
        <w:r>
          <w:rPr>
            <w:color w:val="0000FF"/>
          </w:rPr>
          <w:t>пункте 2.5</w:t>
        </w:r>
      </w:hyperlink>
      <w:r>
        <w:t xml:space="preserve"> настоящего Порядка, в сроки, определенные в соответствии с </w:t>
      </w:r>
      <w:hyperlink w:anchor="P1597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2.2. Средства субсидии могут быть направлены на следующие виды расходов: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оплата труда персонала, в том числе привлекаемого для подготовки и реализации проекта, начисления на выплаты по оплате труда;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оплата товаров, работ, услуг (услуги связи, транспортные услуги, арендная плата за пользование имуществом, прочие работы и услуги);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оплата налогов и иных сборов, установленных законодательством Российской Федерации;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прочие расходы, непосредственно связанные с осуществлением мероприятий по реализации проекта.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2.2.1. Субсидия не может быть направлена: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на расходы, связанные с осуществлением предпринимательской деятельности и оказанием помощи коммерческим организациям;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на расходы, связанные с осуществлением деятельности, не связанной с реализацией проекта;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на расходы на оплату кредитов и займов.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2.3. Субсидии предоставляются по результатам конкурсного отбора.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38" w:name="P1597"/>
      <w:bookmarkEnd w:id="38"/>
      <w:r>
        <w:t>2.4. Объявление о проведении конкурсного отбора размещается на едином портале (при наличии технической возможности), а также на официальном сайте комитета в информационно-телекоммуникационной сети "Интернет" не позднее семи рабочих дней со дня принятия комитетом решения о проведении конкурсного отбора на предоставление субсидий в текущем финансовом году и оформляется правовым актом комитета. Объявление о проведении конкурсного отбора содержит следующую информацию: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а) срок проведения конкурсного отбора;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б) дату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конкурсного отбора;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lastRenderedPageBreak/>
        <w:t>в) наименование, место нахождения, почтовый адрес, адрес электронной почты комитета;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г) результаты предоставления субсидий в соответствии с </w:t>
      </w:r>
      <w:hyperlink w:anchor="P1709">
        <w:r>
          <w:rPr>
            <w:color w:val="0000FF"/>
          </w:rPr>
          <w:t>пунктом 2.22</w:t>
        </w:r>
      </w:hyperlink>
      <w:r>
        <w:t xml:space="preserve"> настоящего Порядка;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д) доменное имя и(или) сетевой адрес, и(или)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е) требования к участникам конкурсного отбора в соответствии с </w:t>
      </w:r>
      <w:hyperlink w:anchor="P1569">
        <w:r>
          <w:rPr>
            <w:color w:val="0000FF"/>
          </w:rPr>
          <w:t>пунктом 2.1</w:t>
        </w:r>
      </w:hyperlink>
      <w:r>
        <w:t xml:space="preserve"> настоящего Порядка и перечень документов, предоставляемых участниками отбора для подтверждения их соответствия указанным требованиям, в соответствии с </w:t>
      </w:r>
      <w:hyperlink w:anchor="P1613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ж) порядок подачи заявок участниками конкурсного отбора и требований, предъявляемых к форме и содержанию заявок, подаваемых участниками конкурсного отбора;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з) порядок отзыва заявок участников конкурсного отбора, порядок возврата заявок участников конкурсного отбора, определяющий в том числе основания для возврата заявок участников конкурсного отбора, порядок внесения изменений в заявки участников конкурсного отбора;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и) правила рассмотрения и оценки заявок участников конкурсного отбора;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к) порядок предоставления участникам конкурсного отбора разъяснений положений объявления о проведении конкурсного отбора, дату начала и окончания срока такого предоставления;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л) срок, в течение которого победители конкурсного отбора должны подписать соглашения о предоставлении субсидии;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м) условия признания победителя (победителей) конкурсного отбора уклонившимся (уклонившимися) от заключения соглашения;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н) дата размещения результатов конкурсного отбора на едином портале (при наличии технической возможности) и на официальном сайте комитета в информационно-телекоммуникационной сети "Интернет".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Размещение объявления о проведении конкурсного отбора осуществляет секретарь комиссии.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Поступающие заявки регистрируются в соответствующем журнале в день поступления в комитет.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39" w:name="P1613"/>
      <w:bookmarkEnd w:id="39"/>
      <w:r>
        <w:t>2.5. Для участия в конкурсном отборе участник представляет в комитет заявку, включающую следующие документы: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а) заявление на предоставление субсидии по форме, утвержденной правовым актом комитета;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б) смету планируемых расходов на реализацию проекта (включая информацию о стоимости каждого мероприятия проекта с разбивкой по количеству единиц, стоимости за единицу и общей стоимости проекта);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в) копию устава, заверенную подписью лица, имеющего право действовать без доверенности от имени некоммерческой организации (далее - руководитель), и печатью (при наличии);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г) справку об отсутствии просроченной задолженности по возврату в областной бюджет Ленинградской области бюджетных инвестиций, предоставленных в том числе в соответствии с </w:t>
      </w:r>
      <w:r>
        <w:lastRenderedPageBreak/>
        <w:t>иными правовыми актами, и иной просроченной задолженности перед бюджетом Ленинградской области, заверенную подписями руководителя, главного бухгалтера и печатью (при наличии);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д) справку об отсутствии в отношении участника конкурсного отбора проведения процедуры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банкротства, приостановления деятельности в порядке, предусмотренном законодательством Российской Федерации, заверенную подписями руководителя, главного бухгалтера и печатью (при наличии);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е) справку о том, что участник конкурсного отбора не находится в реестре недобросовестных поставщиков, заверенную подписью руководителя и печатью (при наличии);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ж) справку о том, что в текущем финансовом году участник конкурсного отбора не получал средства из бюджета Ленинградской области в соответствии с иными правовыми актами на цели, установленные настоящим Порядком, заверенную подписями руководителя, главного бухгалтера и печатью (при наличии);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з) справку об отсутствии задолженности перед работниками по заработной плате, заверенную подписями руководителя, главного бухгалтера и печатью (при наличии);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и) справку о среднемесячной заработной плате работников, заверенную подписями руководителя, главного бухгалтера и печатью (при наличии);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к) копию документа, подтверждающего полномочия руководителя, заверенную подписью руководителя и печатью (при наличии).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2.5.1.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"Межвед ЛО") комитетом запрашиваются: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Участник конкурсного отбора вправе представить документы, указанные в настоящем пункте, по собственной инициативе, выданные не ранее чем за 30 календарных дней, предшествующих дате подачи заявки.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2.5.2. Ответственность за своевременность, полноту и достоверность представляемых документов и сведений возлагается на участника конкурсного отбора.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Комитет обязан проводить проверку достоверности сведений, содержащихся в заявке и представленных получателем субсидии документах, путем их сопоставления между собой, а также направлять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2.6. Участник конкурсного отбора подает не более одной заявки для получения субсидии.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2.7. Документы в составе заявки представляются лично или почтовым отправлением на бумажном носителе в одном экземпляре с сопроводительным письмом, в котором указывается </w:t>
      </w:r>
      <w:r>
        <w:lastRenderedPageBreak/>
        <w:t>перечень представленных документов с указанием количества листов. Указанные документы должны быть пронумерованы и прошиты, с обратной стороны скреплены печатью (при наличии), подписаны руководителем.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Участник конкурсного отбора имеет право отозвать заявку путем письменного уведомления комитета не позднее чем за два рабочих дня до даты заседания комиссии.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Внесение изменений в заявку осуществляется путем отзыва и подачи новой заявки.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 случае поступления запроса от участника конкурсного отбора о разъяснении положений объявления о проведении конкурсного отбора комитет направляет посредством электронной почты ответ на запрос о разъяснении положений объявления о проведении конкурсного отбора в течение трех рабочих дней со дня поступления запроса (запрос должен содержать адрес электронной почты отправителя).</w:t>
      </w:r>
    </w:p>
    <w:p w:rsidR="008E5F69" w:rsidRDefault="008E5F69">
      <w:pPr>
        <w:pStyle w:val="ConsPlusNormal"/>
        <w:jc w:val="both"/>
      </w:pPr>
      <w:r>
        <w:t xml:space="preserve">(абзац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30.12.2022 N 1013)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2.8. Конкурсный отбор проводится комиссией не позднее 15 рабочих дней с даты окончания приема заявок. Порядок работы и состав комиссии утверждаются правовыми актами комитета.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2.9. Комиссия рассматривает заявки и приложенные к ним документы, осуществляет проверку наличия (отсутствия) оснований для отклонения заявки и отказа в предоставлении субсидий в соответствии с </w:t>
      </w:r>
      <w:hyperlink w:anchor="P1682">
        <w:r>
          <w:rPr>
            <w:color w:val="0000FF"/>
          </w:rPr>
          <w:t>пунктами 2.11</w:t>
        </w:r>
      </w:hyperlink>
      <w:r>
        <w:t xml:space="preserve"> и </w:t>
      </w:r>
      <w:hyperlink w:anchor="P1687">
        <w:r>
          <w:rPr>
            <w:color w:val="0000FF"/>
          </w:rPr>
          <w:t>2.12</w:t>
        </w:r>
      </w:hyperlink>
      <w:r>
        <w:t xml:space="preserve"> настоящего Порядка, определяет победителя конкурсного отбора на основании критериев оценки заявок.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Рассмотрение заявок производится в соответствии с датой и временем их поступления в комиссию.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2.10. Представленные на конкурсный отбор заявки оцениваются комиссией по балльной системе в соответствии с критериями, указанными в </w:t>
      </w:r>
      <w:hyperlink w:anchor="P1555">
        <w:r>
          <w:rPr>
            <w:color w:val="0000FF"/>
          </w:rPr>
          <w:t>пункте 1.6</w:t>
        </w:r>
      </w:hyperlink>
      <w:r>
        <w:t xml:space="preserve"> настоящего Порядка:</w:t>
      </w:r>
    </w:p>
    <w:p w:rsidR="008E5F69" w:rsidRDefault="008E5F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49"/>
        <w:gridCol w:w="3912"/>
      </w:tblGrid>
      <w:tr w:rsidR="008E5F69">
        <w:tc>
          <w:tcPr>
            <w:tcW w:w="510" w:type="dxa"/>
          </w:tcPr>
          <w:p w:rsidR="008E5F69" w:rsidRDefault="008E5F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</w:tcPr>
          <w:p w:rsidR="008E5F69" w:rsidRDefault="008E5F69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912" w:type="dxa"/>
          </w:tcPr>
          <w:p w:rsidR="008E5F69" w:rsidRDefault="008E5F69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8E5F69">
        <w:tc>
          <w:tcPr>
            <w:tcW w:w="510" w:type="dxa"/>
          </w:tcPr>
          <w:p w:rsidR="008E5F69" w:rsidRDefault="008E5F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8E5F69" w:rsidRDefault="008E5F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8E5F69" w:rsidRDefault="008E5F69">
            <w:pPr>
              <w:pStyle w:val="ConsPlusNormal"/>
              <w:jc w:val="center"/>
            </w:pPr>
            <w:r>
              <w:t>3</w:t>
            </w:r>
          </w:p>
        </w:tc>
      </w:tr>
      <w:tr w:rsidR="008E5F69">
        <w:tc>
          <w:tcPr>
            <w:tcW w:w="510" w:type="dxa"/>
          </w:tcPr>
          <w:p w:rsidR="008E5F69" w:rsidRDefault="008E5F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8E5F69" w:rsidRDefault="008E5F69">
            <w:pPr>
              <w:pStyle w:val="ConsPlusNormal"/>
            </w:pPr>
            <w:r>
              <w:t>Соответствие мероприятий, проводимых в рамках проекта, законодательству в сфере перевозки детей</w:t>
            </w: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Соответствует - 20 баллов,</w:t>
            </w:r>
          </w:p>
          <w:p w:rsidR="008E5F69" w:rsidRDefault="008E5F69">
            <w:pPr>
              <w:pStyle w:val="ConsPlusNormal"/>
            </w:pPr>
            <w:r>
              <w:t>не соответствует - 0 баллов</w:t>
            </w:r>
          </w:p>
        </w:tc>
      </w:tr>
      <w:tr w:rsidR="008E5F69">
        <w:tc>
          <w:tcPr>
            <w:tcW w:w="510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  <w:vMerge w:val="restart"/>
          </w:tcPr>
          <w:p w:rsidR="008E5F69" w:rsidRDefault="008E5F69">
            <w:pPr>
              <w:pStyle w:val="ConsPlusNormal"/>
            </w:pPr>
            <w:r>
              <w:t>Охват школьников и учащихся мероприятиями, проводимыми в рамках проекта</w:t>
            </w: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Более 3000 чел. - 20 баллов</w:t>
            </w:r>
          </w:p>
        </w:tc>
      </w:tr>
      <w:tr w:rsidR="008E5F69">
        <w:tc>
          <w:tcPr>
            <w:tcW w:w="51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649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от 1500 до 3000 чел. - 10 баллов</w:t>
            </w:r>
          </w:p>
        </w:tc>
      </w:tr>
      <w:tr w:rsidR="008E5F69">
        <w:tc>
          <w:tcPr>
            <w:tcW w:w="51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649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от 500 до 1499 чел. - 5 баллов</w:t>
            </w:r>
          </w:p>
        </w:tc>
      </w:tr>
      <w:tr w:rsidR="008E5F69">
        <w:tc>
          <w:tcPr>
            <w:tcW w:w="51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649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менее 500 чел. - 0 баллов</w:t>
            </w:r>
          </w:p>
        </w:tc>
      </w:tr>
      <w:tr w:rsidR="008E5F69">
        <w:tc>
          <w:tcPr>
            <w:tcW w:w="510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  <w:vMerge w:val="restart"/>
          </w:tcPr>
          <w:p w:rsidR="008E5F69" w:rsidRDefault="008E5F69">
            <w:pPr>
              <w:pStyle w:val="ConsPlusNormal"/>
            </w:pPr>
            <w:r>
              <w:t>Количество туристских маршрутов, реализуемых в рамках проекта</w:t>
            </w: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Более 6 маршрутов - 15 баллов</w:t>
            </w:r>
          </w:p>
        </w:tc>
      </w:tr>
      <w:tr w:rsidR="008E5F69">
        <w:tc>
          <w:tcPr>
            <w:tcW w:w="51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649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от 2 до 5 маршрутов - 10 баллов</w:t>
            </w:r>
          </w:p>
        </w:tc>
      </w:tr>
      <w:tr w:rsidR="008E5F69">
        <w:tc>
          <w:tcPr>
            <w:tcW w:w="51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649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менее 2 маршрутов - 0 баллов</w:t>
            </w:r>
          </w:p>
        </w:tc>
      </w:tr>
      <w:tr w:rsidR="008E5F69">
        <w:tc>
          <w:tcPr>
            <w:tcW w:w="510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  <w:vMerge w:val="restart"/>
          </w:tcPr>
          <w:p w:rsidR="008E5F69" w:rsidRDefault="008E5F69">
            <w:pPr>
              <w:pStyle w:val="ConsPlusNormal"/>
            </w:pPr>
            <w:r>
              <w:t xml:space="preserve">Охват школьников и учащихся с ограниченными возможностями здоровья мероприятиями, проводимыми в рамках </w:t>
            </w:r>
            <w:r>
              <w:lastRenderedPageBreak/>
              <w:t>проекта</w:t>
            </w: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lastRenderedPageBreak/>
              <w:t>Предусматривается - 15 баллов</w:t>
            </w:r>
          </w:p>
        </w:tc>
      </w:tr>
      <w:tr w:rsidR="008E5F69">
        <w:tc>
          <w:tcPr>
            <w:tcW w:w="51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649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не предусматривается - 0 баллов</w:t>
            </w:r>
          </w:p>
        </w:tc>
      </w:tr>
      <w:tr w:rsidR="008E5F69">
        <w:tc>
          <w:tcPr>
            <w:tcW w:w="510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649" w:type="dxa"/>
            <w:vMerge w:val="restart"/>
          </w:tcPr>
          <w:p w:rsidR="008E5F69" w:rsidRDefault="008E5F69">
            <w:pPr>
              <w:pStyle w:val="ConsPlusNormal"/>
            </w:pPr>
            <w:r>
              <w:t>Количество реализованных проектов в сфере детско-юношеского туризма за последние пять лет</w:t>
            </w: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4 и более проектов - 15 баллов</w:t>
            </w:r>
          </w:p>
        </w:tc>
      </w:tr>
      <w:tr w:rsidR="008E5F69">
        <w:tc>
          <w:tcPr>
            <w:tcW w:w="51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649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1-3 проекта - 10 баллов</w:t>
            </w:r>
          </w:p>
        </w:tc>
      </w:tr>
      <w:tr w:rsidR="008E5F69">
        <w:tc>
          <w:tcPr>
            <w:tcW w:w="51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649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0 проектов - 0 баллов</w:t>
            </w:r>
          </w:p>
        </w:tc>
      </w:tr>
      <w:tr w:rsidR="008E5F69">
        <w:tc>
          <w:tcPr>
            <w:tcW w:w="510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  <w:vMerge w:val="restart"/>
          </w:tcPr>
          <w:p w:rsidR="008E5F69" w:rsidRDefault="008E5F69">
            <w:pPr>
              <w:pStyle w:val="ConsPlusNormal"/>
            </w:pPr>
            <w:r>
              <w:t>Количество участников, вовлеченных в реализованные проекты в сфере детско-юношеского туризма</w:t>
            </w: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Более 40000 чел. - 10 баллов</w:t>
            </w:r>
          </w:p>
        </w:tc>
      </w:tr>
      <w:tr w:rsidR="008E5F69">
        <w:tc>
          <w:tcPr>
            <w:tcW w:w="51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649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10000 - 40000 чел. - 5 баллов</w:t>
            </w:r>
          </w:p>
        </w:tc>
      </w:tr>
      <w:tr w:rsidR="008E5F69">
        <w:tc>
          <w:tcPr>
            <w:tcW w:w="51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649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менее 10000 чел. - 0 баллов</w:t>
            </w:r>
          </w:p>
        </w:tc>
      </w:tr>
      <w:tr w:rsidR="008E5F69">
        <w:tc>
          <w:tcPr>
            <w:tcW w:w="510" w:type="dxa"/>
            <w:vMerge w:val="restart"/>
          </w:tcPr>
          <w:p w:rsidR="008E5F69" w:rsidRDefault="008E5F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9" w:type="dxa"/>
            <w:vMerge w:val="restart"/>
          </w:tcPr>
          <w:p w:rsidR="008E5F69" w:rsidRDefault="008E5F69">
            <w:pPr>
              <w:pStyle w:val="ConsPlusNormal"/>
            </w:pPr>
            <w:r>
              <w:t>Количество субъектов Российской Федерации, на территории которых реализованы проекты в сфере детско-юношеского туризма</w:t>
            </w: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40 и более субъектов Российской Федерации - 5 баллов</w:t>
            </w:r>
          </w:p>
        </w:tc>
      </w:tr>
      <w:tr w:rsidR="008E5F69">
        <w:tc>
          <w:tcPr>
            <w:tcW w:w="51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649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1-39 субъектов Российской Федерации - 3 балла</w:t>
            </w:r>
          </w:p>
        </w:tc>
      </w:tr>
      <w:tr w:rsidR="008E5F69">
        <w:tc>
          <w:tcPr>
            <w:tcW w:w="510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4649" w:type="dxa"/>
            <w:vMerge/>
          </w:tcPr>
          <w:p w:rsidR="008E5F69" w:rsidRDefault="008E5F69">
            <w:pPr>
              <w:pStyle w:val="ConsPlusNormal"/>
            </w:pPr>
          </w:p>
        </w:tc>
        <w:tc>
          <w:tcPr>
            <w:tcW w:w="3912" w:type="dxa"/>
          </w:tcPr>
          <w:p w:rsidR="008E5F69" w:rsidRDefault="008E5F69">
            <w:pPr>
              <w:pStyle w:val="ConsPlusNormal"/>
            </w:pPr>
            <w:r>
              <w:t>0 субъектов Российской Федерации - 0 баллов</w:t>
            </w:r>
          </w:p>
        </w:tc>
      </w:tr>
    </w:tbl>
    <w:p w:rsidR="008E5F69" w:rsidRDefault="008E5F69">
      <w:pPr>
        <w:pStyle w:val="ConsPlusNormal"/>
      </w:pPr>
    </w:p>
    <w:p w:rsidR="008E5F69" w:rsidRDefault="008E5F69">
      <w:pPr>
        <w:pStyle w:val="ConsPlusNormal"/>
        <w:ind w:firstLine="540"/>
        <w:jc w:val="both"/>
      </w:pPr>
      <w:bookmarkStart w:id="40" w:name="P1682"/>
      <w:bookmarkEnd w:id="40"/>
      <w:r>
        <w:t>2.11. Основаниями для отклонения заявки участника конкурсного отбора на стадии рассмотрения и оценки заявок являются: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а) несоответствие участника конкурсного отбора условиям и требованиям </w:t>
      </w:r>
      <w:hyperlink w:anchor="P1569">
        <w:r>
          <w:rPr>
            <w:color w:val="0000FF"/>
          </w:rPr>
          <w:t>пункта 2.1</w:t>
        </w:r>
      </w:hyperlink>
      <w:r>
        <w:t xml:space="preserve"> настоящего Порядка;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б) несоответствие представленных участником конкурсного отбора документов требованиям, установленным </w:t>
      </w:r>
      <w:hyperlink w:anchor="P1613">
        <w:r>
          <w:rPr>
            <w:color w:val="0000FF"/>
          </w:rPr>
          <w:t>пунктом 2.5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в) недостоверность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г) подача участником конкурсного отбора заявки после даты и(или) времени, определенных в соответствии с </w:t>
      </w:r>
      <w:hyperlink w:anchor="P1597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41" w:name="P1687"/>
      <w:bookmarkEnd w:id="41"/>
      <w:r>
        <w:t>2.12. Основаниями для отказа получателю субсидии в предоставлении субсидии являются: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получателем субсидии документов требованиям, указанным в </w:t>
      </w:r>
      <w:hyperlink w:anchor="P1571">
        <w:r>
          <w:rPr>
            <w:color w:val="0000FF"/>
          </w:rPr>
          <w:t>подпункте 2 пункта 2.1</w:t>
        </w:r>
      </w:hyperlink>
      <w:r>
        <w:t xml:space="preserve"> настоящего Порядка;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б) установление факта недостоверности представленной получателем субсидии информации.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2.13. Победителем конкурсного отбора признается участник конкурсного отбора, набравший в сумме наибольшее количество баллов.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Если несколько участников конкурсного отбора набрали одинаковое количество баллов, то победителем конкурсного отбора признается участник конкурсного отбора, подавший заявку ранее других.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2.14. Результаты рассмотрения комиссией заявок оформляются протоколом, который подписывается всеми членами комиссии не позднее трех рабочих дней с даты проведения заседания комиссии. Протокол заседания комиссии размещается комитетом на едином портале </w:t>
      </w:r>
      <w:r>
        <w:lastRenderedPageBreak/>
        <w:t>(при наличии технической возможности), а также на официальном сайте комитета в информационно-телекоммуникационной сети "Интернет" в течение трех рабочих дней с даты его подписания.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2.15. Решение о предоставлении субсидии или об отказе в предоставлении субсидии и размере предоставляемых субсидий принимается комитетом на основании протокола комиссии, оформляется распоряжением комитета (далее - распоряжение) в течение пяти рабочих дней с даты оформления протокола комиссии.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Комитет в срок не позднее трех рабочих дней с даты издания распоряжения размещает на едином портале (при наличии технической возможности) и на официальном сайте комитета в информационно-телекоммуникационной сети "Интернет" информацию о результатах конкурсного отбора, включающую: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дату, время и место рассмотрения заявок;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дату, время и место оценки заявок участников конкурсного отбора;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информацию об участниках конкурсного отбора, заявки которых были рассмотрены;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информацию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критериев оценки заявок участников конкурсного отбора, принятое на основании результатов оценки указанных заявок решение о присвоении таким заявкам порядковых номеров;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наименование получателя субсидии, с которым заключается соглашение, и размер предоставляемой ему субсидии.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2.16. В течение трех рабочих дней с даты принятия распоряжения комитет посредством электронной почты уведомляет получателя субсидии о необходимости заключения соглашения.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Участники конкурсного отбора, в отношении которых принято решение об отказе в предоставлении субсидии, уведомляются комитетом о принятом решении с указанием причин отказа в течение трех рабочих дней с даты принятия распоряжения.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2.17. Конкурсный отбор признается несостоявшимся в случае, если по истечении срока представления заявок на участие в конкурсном отборе не представлено ни одной заявки или все заявки отозваны. Комитет издает распоряжение о признании конкурсного отбора несостоявшимся и размещает указанное распоряжение на едином портале (при наличии технической возможности), а также на официальном сайте комитета в информационно-телекоммуникационной сети "Интернет" не позднее трех рабочих дней с даты окончания приема заявок.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2.18. При наличии единственной заявки на конкурсном отборе и объема не распределенных на момент проведения заседания комиссии средств комитет принимает решение о предоставлении субсидии единственному участнику конкурсного отбора, соответствующему условиям и критериям конкурсного отбора.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2.19. Размер субсидии определяется исходя из сметы планируемых расходов на реализацию проекта, в пределах бюджетных ассигнований, утвержденных комитету на реализацию проекта в сводной бюджетной росписи областного бюджета Ленинградской области на соответствующий финансовый год.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lastRenderedPageBreak/>
        <w:t>2.20. Соглашение с победителем конкурсного отбора заключается не позднее 10 рабочих дней с даты издания распоряжения. В случае отказа получателя субсидии от заключения соглашения, наличия нераспределенного остатка средств и(или) увеличения бюджетных ассигнований комитет проводит дополнительный конкурсный отбор в пределах высвободившихся средств. Дополнительный конкурсный отбор проводится в соответствии с настоящим Порядком.</w:t>
      </w:r>
    </w:p>
    <w:p w:rsidR="008E5F69" w:rsidRDefault="008E5F69">
      <w:pPr>
        <w:pStyle w:val="ConsPlusNormal"/>
        <w:jc w:val="both"/>
      </w:pPr>
      <w:r>
        <w:t xml:space="preserve">(п. 2.20 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27.03.2023 N 197)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2.21. В случае уменьшения комитету как получателю средств областного бюджета Ленинградской области ранее доведенных лимитов бюджетных обязательств на цели, указанные в </w:t>
      </w:r>
      <w:hyperlink w:anchor="P1551">
        <w:r>
          <w:rPr>
            <w:color w:val="0000FF"/>
          </w:rPr>
          <w:t>пункте 1.3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соглашении, комитет и получатель субсидии обеспечивают согласование новых условий соглашения в части предоставляемого размера субсидии. В случае недостижения согласия по новым условиям соглашение подлежит расторжению.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42" w:name="P1709"/>
      <w:bookmarkEnd w:id="42"/>
      <w:r>
        <w:t>2.22. Планируемым результатом предоставления субсидии являются реализованные мероприятия проекта.</w:t>
      </w:r>
    </w:p>
    <w:p w:rsidR="008E5F69" w:rsidRDefault="008E5F69">
      <w:pPr>
        <w:pStyle w:val="ConsPlusNormal"/>
        <w:jc w:val="both"/>
      </w:pPr>
      <w:r>
        <w:t xml:space="preserve">(п. 2.22 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43" w:name="P1711"/>
      <w:bookmarkEnd w:id="43"/>
      <w:r>
        <w:t>2.23. Показателем, необходимым для достижения результата предоставления субсидии, является количество школьников и учащихся, охваченных экскурсионными поездками по туристским маршрутам в рамках проекта.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Значение показателя устанавливается комитетом в соглашении.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2.24. Формирование заявки на перечисление субсидии осуществляется комитетом в течение 10 рабочих дней, следующих за датой заключения соглашения.</w:t>
      </w:r>
    </w:p>
    <w:p w:rsidR="008E5F69" w:rsidRDefault="008E5F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E5F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5F69" w:rsidRDefault="008E5F6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изменения, внесенного в п. 2.25 </w:t>
            </w:r>
            <w:hyperlink r:id="rId1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27.03.2023 N 197, </w:t>
            </w:r>
            <w:hyperlink r:id="rId115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F69" w:rsidRDefault="008E5F69">
            <w:pPr>
              <w:pStyle w:val="ConsPlusNormal"/>
            </w:pPr>
          </w:p>
        </w:tc>
      </w:tr>
    </w:tbl>
    <w:p w:rsidR="008E5F69" w:rsidRDefault="008E5F69">
      <w:pPr>
        <w:pStyle w:val="ConsPlusNormal"/>
        <w:spacing w:before="280"/>
        <w:ind w:firstLine="540"/>
        <w:jc w:val="both"/>
      </w:pPr>
      <w:r>
        <w:t>2.25. Перечисление субсидии осуществляется Комитетом финансов Ленинградской области на основании заявки на расход, представленной комитетом, на: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расчетный или корреспондентский счет, открытый получателем субсидии в учреждении Центрального банка Российской Федерации или кредитной организации, указанный в соглашении, в случае если средства не подлежат казначейскому сопровождению в соответствии с бюджетным законодательством Российской Федерации и Ленинградской области;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лицевые счета, открытые в Управлении Федерального казначейства по Ленинградской области для осуществления и отражения операций с денежными средствами участников казначейского сопровождения, в случае если средства подлежат казначейскому сопровождению в соответствии с бюджетным законодательством.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В случае если средства субсидий подлежат казначейскому сопровождению, в соглашение подлежат включению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Федерации.</w:t>
      </w:r>
    </w:p>
    <w:p w:rsidR="008E5F69" w:rsidRDefault="008E5F69">
      <w:pPr>
        <w:pStyle w:val="ConsPlusNormal"/>
        <w:jc w:val="both"/>
      </w:pPr>
      <w:r>
        <w:t xml:space="preserve">(п. 2.25 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27.03.2023 N 197)</w:t>
      </w:r>
    </w:p>
    <w:p w:rsidR="008E5F69" w:rsidRDefault="008E5F69">
      <w:pPr>
        <w:pStyle w:val="ConsPlusNormal"/>
        <w:ind w:firstLine="540"/>
        <w:jc w:val="both"/>
      </w:pPr>
    </w:p>
    <w:p w:rsidR="008E5F69" w:rsidRDefault="008E5F69">
      <w:pPr>
        <w:pStyle w:val="ConsPlusTitle"/>
        <w:jc w:val="center"/>
        <w:outlineLvl w:val="2"/>
      </w:pPr>
      <w:r>
        <w:t>3. Требования к отчетности</w:t>
      </w:r>
    </w:p>
    <w:p w:rsidR="008E5F69" w:rsidRDefault="008E5F69">
      <w:pPr>
        <w:pStyle w:val="ConsPlusNormal"/>
        <w:jc w:val="center"/>
      </w:pPr>
    </w:p>
    <w:p w:rsidR="008E5F69" w:rsidRDefault="008E5F69">
      <w:pPr>
        <w:pStyle w:val="ConsPlusNormal"/>
        <w:ind w:firstLine="540"/>
        <w:jc w:val="both"/>
      </w:pPr>
      <w:r>
        <w:t xml:space="preserve">3.1. Получатель субсидии ежеквартально не позднее 5-го рабочего дня месяца, следующего за отчетным периодом, представляет в комитет отчет о достижении результата предоставления субсидии и показателя, необходимого для достижения результата предоставления субсидии, </w:t>
      </w:r>
      <w:r>
        <w:lastRenderedPageBreak/>
        <w:t xml:space="preserve">установленных </w:t>
      </w:r>
      <w:hyperlink w:anchor="P1709">
        <w:r>
          <w:rPr>
            <w:color w:val="0000FF"/>
          </w:rPr>
          <w:t>пунктами 2.22</w:t>
        </w:r>
      </w:hyperlink>
      <w:r>
        <w:t xml:space="preserve"> и </w:t>
      </w:r>
      <w:hyperlink w:anchor="P1711">
        <w:r>
          <w:rPr>
            <w:color w:val="0000FF"/>
          </w:rPr>
          <w:t>2.23</w:t>
        </w:r>
      </w:hyperlink>
      <w:r>
        <w:t xml:space="preserve"> настоящего Порядка, отчет об осуществлении расходов, источником финансового обеспечения которых является субсидия, по формам, определенным типовой формой соглашения, утвержденной правовым актом Комитета финансов Ленинградской области.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3.2. Сроки предоставления и формы дополнительной отчетности устанавливаются в соглашении.</w:t>
      </w:r>
    </w:p>
    <w:p w:rsidR="008E5F69" w:rsidRDefault="008E5F69">
      <w:pPr>
        <w:pStyle w:val="ConsPlusNormal"/>
        <w:jc w:val="center"/>
      </w:pPr>
    </w:p>
    <w:p w:rsidR="008E5F69" w:rsidRDefault="008E5F69">
      <w:pPr>
        <w:pStyle w:val="ConsPlusTitle"/>
        <w:jc w:val="center"/>
        <w:outlineLvl w:val="2"/>
      </w:pPr>
      <w:r>
        <w:t>4. Требования об осуществлении контроля (мониторинга)</w:t>
      </w:r>
    </w:p>
    <w:p w:rsidR="008E5F69" w:rsidRDefault="008E5F69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8E5F69" w:rsidRDefault="008E5F69">
      <w:pPr>
        <w:pStyle w:val="ConsPlusTitle"/>
        <w:jc w:val="center"/>
      </w:pPr>
      <w:r>
        <w:t>и ответственность за их нарушение</w:t>
      </w:r>
    </w:p>
    <w:p w:rsidR="008E5F69" w:rsidRDefault="008E5F69">
      <w:pPr>
        <w:pStyle w:val="ConsPlusNormal"/>
        <w:jc w:val="center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8E5F69" w:rsidRDefault="008E5F69">
      <w:pPr>
        <w:pStyle w:val="ConsPlusNormal"/>
        <w:jc w:val="center"/>
      </w:pPr>
      <w:r>
        <w:t>от 30.12.2022 N 1013)</w:t>
      </w:r>
    </w:p>
    <w:p w:rsidR="008E5F69" w:rsidRDefault="008E5F69">
      <w:pPr>
        <w:pStyle w:val="ConsPlusNormal"/>
        <w:jc w:val="center"/>
      </w:pPr>
    </w:p>
    <w:p w:rsidR="008E5F69" w:rsidRDefault="008E5F69">
      <w:pPr>
        <w:pStyle w:val="ConsPlusNormal"/>
        <w:ind w:firstLine="540"/>
        <w:jc w:val="both"/>
      </w:pPr>
      <w:r>
        <w:t xml:space="preserve">4.1. Комитетом осуществляется проверка соблюдения получателем субсидии порядка и условий предоставления субсидии, в том числе в части достижения результата предоставления субсидии, органами государственного финансового контроля Ленинградской области осуществляется проверка в соответствии со </w:t>
      </w:r>
      <w:hyperlink r:id="rId118">
        <w:r>
          <w:rPr>
            <w:color w:val="0000FF"/>
          </w:rPr>
          <w:t>статьями 268.1</w:t>
        </w:r>
      </w:hyperlink>
      <w:r>
        <w:t xml:space="preserve"> и </w:t>
      </w:r>
      <w:hyperlink r:id="rId119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E5F69" w:rsidRDefault="008E5F69">
      <w:pPr>
        <w:pStyle w:val="ConsPlusNormal"/>
        <w:jc w:val="both"/>
      </w:pPr>
      <w:r>
        <w:t xml:space="preserve">(п. 4.1 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8E5F69" w:rsidRDefault="008E5F69">
      <w:pPr>
        <w:pStyle w:val="ConsPlusNormal"/>
        <w:spacing w:before="220"/>
        <w:ind w:firstLine="540"/>
        <w:jc w:val="both"/>
      </w:pPr>
      <w:bookmarkStart w:id="44" w:name="P1734"/>
      <w:bookmarkEnd w:id="44"/>
      <w:r>
        <w:t xml:space="preserve">4.2. В случае установления по итогам проверок, проведенных комитетом и(или) органом государственного финансового контроля Ленинградской области, фактов нарушения получателем субсидий порядка и условий предоставления субсидий, а также недостижения результата предоставления субсидии и показателей, установленных </w:t>
      </w:r>
      <w:hyperlink w:anchor="P1709">
        <w:r>
          <w:rPr>
            <w:color w:val="0000FF"/>
          </w:rPr>
          <w:t>пунктами 2.22</w:t>
        </w:r>
      </w:hyperlink>
      <w:r>
        <w:t xml:space="preserve"> и </w:t>
      </w:r>
      <w:hyperlink w:anchor="P1711">
        <w:r>
          <w:rPr>
            <w:color w:val="0000FF"/>
          </w:rPr>
          <w:t>2.23</w:t>
        </w:r>
      </w:hyperlink>
      <w:r>
        <w:t xml:space="preserve"> настоящего Порядка, соответствующие средства субсидии подлежат возврату в доход областного бюджета Ленинградской области: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а) на основании письменного требования комитета - в течение 10 рабочих дней с даты получения получателем субсидии указанного требования;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б) на основании представления и(или) предписания органа государственного финансового контроля Ленинградской области - в сроки, установленные представлением и(или) предписанием.</w:t>
      </w:r>
    </w:p>
    <w:p w:rsidR="008E5F69" w:rsidRDefault="008E5F69">
      <w:pPr>
        <w:pStyle w:val="ConsPlusNormal"/>
        <w:jc w:val="both"/>
      </w:pPr>
      <w:r>
        <w:t xml:space="preserve">(п. 4.2 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30.12.2022 N 1013)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 xml:space="preserve">4.3. В случае неперечисления получателем субсидии средств субсидии в областной бюджет Ленинградской области в сроки, установленные </w:t>
      </w:r>
      <w:hyperlink w:anchor="P1734">
        <w:r>
          <w:rPr>
            <w:color w:val="0000FF"/>
          </w:rPr>
          <w:t>пунктом 4.2</w:t>
        </w:r>
      </w:hyperlink>
      <w:r>
        <w:t xml:space="preserve"> настоящего Порядка, взыскание денежных средств осуществляется в судебном порядке.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Ленинградской области.</w:t>
      </w:r>
    </w:p>
    <w:p w:rsidR="008E5F69" w:rsidRDefault="008E5F69">
      <w:pPr>
        <w:pStyle w:val="ConsPlusNormal"/>
        <w:spacing w:before="220"/>
        <w:ind w:firstLine="540"/>
        <w:jc w:val="both"/>
      </w:pPr>
      <w:r>
        <w:t>4.5. Мониторинг достижения результата предоставления субсидии осуществляется комитетом и Комитетом финансов Ленинградской области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:rsidR="008E5F69" w:rsidRDefault="008E5F69">
      <w:pPr>
        <w:pStyle w:val="ConsPlusNormal"/>
        <w:jc w:val="both"/>
      </w:pPr>
      <w:r>
        <w:t xml:space="preserve">(п. 4.5 введен </w:t>
      </w:r>
      <w:hyperlink r:id="rId12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30.12.2022 N 1013)</w:t>
      </w:r>
    </w:p>
    <w:p w:rsidR="008E5F69" w:rsidRDefault="008E5F69">
      <w:pPr>
        <w:pStyle w:val="ConsPlusNormal"/>
      </w:pPr>
    </w:p>
    <w:p w:rsidR="008E5F69" w:rsidRDefault="008E5F69">
      <w:pPr>
        <w:pStyle w:val="ConsPlusNormal"/>
      </w:pPr>
    </w:p>
    <w:p w:rsidR="008E5F69" w:rsidRDefault="008E5F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32F" w:rsidRDefault="0093032F">
      <w:bookmarkStart w:id="45" w:name="_GoBack"/>
      <w:bookmarkEnd w:id="45"/>
    </w:p>
    <w:sectPr w:rsidR="0093032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69"/>
    <w:rsid w:val="008E5F69"/>
    <w:rsid w:val="0093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F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E5F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E5F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E5F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E5F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E5F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E5F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E5F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F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E5F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E5F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E5F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E5F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E5F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E5F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E5F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DAD67CC5B91119C09940C54115322B4C7EFD61A0EFE3E132B3BE51E46AC038A1DCD2977D2CAB0B1C342B50187B6801FC814B750A2DCF0B9Q275G" TargetMode="External"/><Relationship Id="rId117" Type="http://schemas.openxmlformats.org/officeDocument/2006/relationships/hyperlink" Target="consultantplus://offline/ref=2DAD67CC5B91119C09940C54115322B4C7ECD91A0EFF3E132B3BE51E46AC038A1DCD2977D2CAB5B7C642B50187B6801FC814B750A2DCF0B9Q275G" TargetMode="External"/><Relationship Id="rId21" Type="http://schemas.openxmlformats.org/officeDocument/2006/relationships/hyperlink" Target="consultantplus://offline/ref=2DAD67CC5B91119C09940C54115322B4C7EFD61A0EFE3E132B3BE51E46AC038A1DCD2977D2CAB0B0C442B50187B6801FC814B750A2DCF0B9Q275G" TargetMode="External"/><Relationship Id="rId42" Type="http://schemas.openxmlformats.org/officeDocument/2006/relationships/hyperlink" Target="consultantplus://offline/ref=2DAD67CC5B91119C09940C54115322B4C7EFD61A0EFE3E132B3BE51E46AC038A1DCD2977D2CAB0B3C942B50187B6801FC814B750A2DCF0B9Q275G" TargetMode="External"/><Relationship Id="rId47" Type="http://schemas.openxmlformats.org/officeDocument/2006/relationships/hyperlink" Target="consultantplus://offline/ref=2DAD67CC5B91119C09940C54115322B4C7ECD91A0EFF3E132B3BE51E46AC038A1DCD2977D2CAB0B9C742B50187B6801FC814B750A2DCF0B9Q275G" TargetMode="External"/><Relationship Id="rId63" Type="http://schemas.openxmlformats.org/officeDocument/2006/relationships/hyperlink" Target="consultantplus://offline/ref=2DAD67CC5B91119C09940C54115322B4C7EDDF1D0FFB3E132B3BE51E46AC038A1DCD2977D2CAB0B5C442B50187B6801FC814B750A2DCF0B9Q275G" TargetMode="External"/><Relationship Id="rId68" Type="http://schemas.openxmlformats.org/officeDocument/2006/relationships/hyperlink" Target="consultantplus://offline/ref=2DAD67CC5B91119C09940C54115322B4C7ECD91A0EFF3E132B3BE51E46AC038A1DCD2977D2CAB5B5C142B50187B6801FC814B750A2DCF0B9Q275G" TargetMode="External"/><Relationship Id="rId84" Type="http://schemas.openxmlformats.org/officeDocument/2006/relationships/hyperlink" Target="consultantplus://offline/ref=2DAD67CC5B91119C09940C54115322B4C7ECD91A0EFF3E132B3BE51E46AC038A1DCD2977D2CAB5B5C042B50187B6801FC814B750A2DCF0B9Q275G" TargetMode="External"/><Relationship Id="rId89" Type="http://schemas.openxmlformats.org/officeDocument/2006/relationships/hyperlink" Target="consultantplus://offline/ref=2DAD67CC5B91119C09940C54115322B4C7EDDF1D0FFB3E132B3BE51E46AC038A1DCD2977D2CAB0B7C942B50187B6801FC814B750A2DCF0B9Q275G" TargetMode="External"/><Relationship Id="rId112" Type="http://schemas.openxmlformats.org/officeDocument/2006/relationships/hyperlink" Target="consultantplus://offline/ref=2DAD67CC5B91119C09940C54115322B4C7EDDF1D0FFB3E132B3BE51E46AC038A1DCD2977D2CAB0B8C442B50187B6801FC814B750A2DCF0B9Q275G" TargetMode="External"/><Relationship Id="rId16" Type="http://schemas.openxmlformats.org/officeDocument/2006/relationships/hyperlink" Target="consultantplus://offline/ref=2DAD67CC5B91119C09940C54115322B4C7EDDE180EF83E132B3BE51E46AC038A1DCD2977D2CAB0B7C242B50187B6801FC814B750A2DCF0B9Q275G" TargetMode="External"/><Relationship Id="rId107" Type="http://schemas.openxmlformats.org/officeDocument/2006/relationships/hyperlink" Target="consultantplus://offline/ref=2DAD67CC5B91119C09940C54115322B4C7EDDF1D0FFB3E132B3BE51E46AC038A1DCD2977D2CAB0B8C242B50187B6801FC814B750A2DCF0B9Q275G" TargetMode="External"/><Relationship Id="rId11" Type="http://schemas.openxmlformats.org/officeDocument/2006/relationships/hyperlink" Target="consultantplus://offline/ref=2DAD67CC5B91119C09940C54115322B4C7EFDC1A09F53E132B3BE51E46AC038A1DCD2977D2CAB0B0C442B50187B6801FC814B750A2DCF0B9Q275G" TargetMode="External"/><Relationship Id="rId32" Type="http://schemas.openxmlformats.org/officeDocument/2006/relationships/hyperlink" Target="consultantplus://offline/ref=2DAD67CC5B91119C09941345045322B4C1EBD9170FFF3E132B3BE51E46AC038A0FCD717BD0C2AEB0C557E350C1QE70G" TargetMode="External"/><Relationship Id="rId37" Type="http://schemas.openxmlformats.org/officeDocument/2006/relationships/hyperlink" Target="consultantplus://offline/ref=2DAD67CC5B91119C09941345045322B4C1EAD71E0DFC3E132B3BE51E46AC038A1DCD2977D2CAB0B1C342B50187B6801FC814B750A2DCF0B9Q275G" TargetMode="External"/><Relationship Id="rId53" Type="http://schemas.openxmlformats.org/officeDocument/2006/relationships/hyperlink" Target="consultantplus://offline/ref=2DAD67CC5B91119C09940C54115322B4C7ECD91A0EFF3E132B3BE51E46AC038A1DCD2977D2CAB1B0C442B50187B6801FC814B750A2DCF0B9Q275G" TargetMode="External"/><Relationship Id="rId58" Type="http://schemas.openxmlformats.org/officeDocument/2006/relationships/hyperlink" Target="consultantplus://offline/ref=2DAD67CC5B91119C09940C54115322B4C7EDDF1D0FFB3E132B3BE51E46AC038A1DCD2977D2CAB0B2C642B50187B6801FC814B750A2DCF0B9Q275G" TargetMode="External"/><Relationship Id="rId74" Type="http://schemas.openxmlformats.org/officeDocument/2006/relationships/hyperlink" Target="consultantplus://offline/ref=2DAD67CC5B91119C09940C54115322B4C7ECD61E0FFD3E132B3BE51E46AC038A1DCD2977D2CAB4B4C842B50187B6801FC814B750A2DCF0B9Q275G" TargetMode="External"/><Relationship Id="rId79" Type="http://schemas.openxmlformats.org/officeDocument/2006/relationships/hyperlink" Target="consultantplus://offline/ref=2DAD67CC5B91119C09940C54115322B4C7EDDF1D0FFB3E132B3BE51E46AC038A1DCD2977D2CAB0B0C942B50187B6801FC814B750A2DCF0B9Q275G" TargetMode="External"/><Relationship Id="rId102" Type="http://schemas.openxmlformats.org/officeDocument/2006/relationships/hyperlink" Target="consultantplus://offline/ref=2DAD67CC5B91119C09940C54115322B4C7ECD91A0EFF3E132B3BE51E46AC038A1DCD2977D2CAB5B6C942B50187B6801FC814B750A2DCF0B9Q275G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2DAD67CC5B91119C09941345045322B4C1EEDA1800FD3E132B3BE51E46AC038A1DCD2975D5CAB4BB9518A505CEE18503C00EA956BCDCQF73G" TargetMode="External"/><Relationship Id="rId95" Type="http://schemas.openxmlformats.org/officeDocument/2006/relationships/hyperlink" Target="consultantplus://offline/ref=2DAD67CC5B91119C09940C54115322B4C7ECD91A0EFF3E132B3BE51E46AC038A1DCD2977D2CAB5B5C942B50187B6801FC814B750A2DCF0B9Q275G" TargetMode="External"/><Relationship Id="rId22" Type="http://schemas.openxmlformats.org/officeDocument/2006/relationships/hyperlink" Target="consultantplus://offline/ref=2DAD67CC5B91119C09940C54115322B4C7ECD91D08F53E132B3BE51E46AC038A1DCD2977D2CAB0B0C442B50187B6801FC814B750A2DCF0B9Q275G" TargetMode="External"/><Relationship Id="rId27" Type="http://schemas.openxmlformats.org/officeDocument/2006/relationships/hyperlink" Target="consultantplus://offline/ref=2DAD67CC5B91119C09940C54115322B4C7ECD91A0EFF3E132B3BE51E46AC038A1DCD2977D2CAB0B1C642B50187B6801FC814B750A2DCF0B9Q275G" TargetMode="External"/><Relationship Id="rId43" Type="http://schemas.openxmlformats.org/officeDocument/2006/relationships/hyperlink" Target="consultantplus://offline/ref=2DAD67CC5B91119C09940C54115322B4C7ECD91A0EFF3E132B3BE51E46AC038A1DCD2977D2CAB0B9C142B50187B6801FC814B750A2DCF0B9Q275G" TargetMode="External"/><Relationship Id="rId48" Type="http://schemas.openxmlformats.org/officeDocument/2006/relationships/hyperlink" Target="consultantplus://offline/ref=2DAD67CC5B91119C09940C54115322B4C7ECD91A0EFF3E132B3BE51E46AC038A1DCD2977D2CAB0B9C742B50187B6801FC814B750A2DCF0B9Q275G" TargetMode="External"/><Relationship Id="rId64" Type="http://schemas.openxmlformats.org/officeDocument/2006/relationships/hyperlink" Target="consultantplus://offline/ref=2DAD67CC5B91119C09940C54115322B4C7ECD91A0EFF3E132B3BE51E46AC038A1DCD2977D2CAB4B9C042B50187B6801FC814B750A2DCF0B9Q275G" TargetMode="External"/><Relationship Id="rId69" Type="http://schemas.openxmlformats.org/officeDocument/2006/relationships/hyperlink" Target="consultantplus://offline/ref=2DAD67CC5B91119C09940C54115322B4C7EDDF1D0FFB3E132B3BE51E46AC038A1DCD2977D2CAB0B7C542B50187B6801FC814B750A2DCF0B9Q275G" TargetMode="External"/><Relationship Id="rId113" Type="http://schemas.openxmlformats.org/officeDocument/2006/relationships/hyperlink" Target="consultantplus://offline/ref=2DAD67CC5B91119C09940C54115322B4C7ECD91A0EFF3E132B3BE51E46AC038A1DCD2977D2CAB5B7C442B50187B6801FC814B750A2DCF0B9Q275G" TargetMode="External"/><Relationship Id="rId118" Type="http://schemas.openxmlformats.org/officeDocument/2006/relationships/hyperlink" Target="consultantplus://offline/ref=2DAD67CC5B91119C09941345045322B4C1EEDA1800FD3E132B3BE51E46AC038A1DCD2975D5CAB4BB9518A505CEE18503C00EA956BCDCQF73G" TargetMode="External"/><Relationship Id="rId80" Type="http://schemas.openxmlformats.org/officeDocument/2006/relationships/hyperlink" Target="consultantplus://offline/ref=2DAD67CC5B91119C09940C54115322B4C7EDDF1D0FFB3E132B3BE51E46AC038A1DCD2977D2CAB0B7C742B50187B6801FC814B750A2DCF0B9Q275G" TargetMode="External"/><Relationship Id="rId85" Type="http://schemas.openxmlformats.org/officeDocument/2006/relationships/hyperlink" Target="consultantplus://offline/ref=2DAD67CC5B91119C09940C54115322B4C7EDDF1D0FFB3E132B3BE51E46AC038A1DCD2977D2CAB0B7C642B50187B6801FC814B750A2DCF0B9Q275G" TargetMode="External"/><Relationship Id="rId12" Type="http://schemas.openxmlformats.org/officeDocument/2006/relationships/hyperlink" Target="consultantplus://offline/ref=2DAD67CC5B91119C09940C54115322B4C7EFD61A0EFE3E132B3BE51E46AC038A1DCD2977D2CAB0B0C442B50187B6801FC814B750A2DCF0B9Q275G" TargetMode="External"/><Relationship Id="rId17" Type="http://schemas.openxmlformats.org/officeDocument/2006/relationships/hyperlink" Target="consultantplus://offline/ref=2DAD67CC5B91119C09940C54115322B4C7E8DF1E09FA3E132B3BE51E46AC038A0FCD717BD0C2AEB0C557E350C1QE70G" TargetMode="External"/><Relationship Id="rId33" Type="http://schemas.openxmlformats.org/officeDocument/2006/relationships/hyperlink" Target="consultantplus://offline/ref=2DAD67CC5B91119C09941345045322B4C1E9D71E01F83E132B3BE51E46AC038A0FCD717BD0C2AEB0C557E350C1QE70G" TargetMode="External"/><Relationship Id="rId38" Type="http://schemas.openxmlformats.org/officeDocument/2006/relationships/hyperlink" Target="consultantplus://offline/ref=2DAD67CC5B91119C09941345045322B4C1EEDB1F01FF3E132B3BE51E46AC038A1DCD2977D2CAB0B1C142B50187B6801FC814B750A2DCF0B9Q275G" TargetMode="External"/><Relationship Id="rId59" Type="http://schemas.openxmlformats.org/officeDocument/2006/relationships/hyperlink" Target="consultantplus://offline/ref=2DAD67CC5B91119C09940C54115322B4C7ECD91A0EFF3E132B3BE51E46AC038A1DCD2977D2CAB1B1C142B50187B6801FC814B750A2DCF0B9Q275G" TargetMode="External"/><Relationship Id="rId103" Type="http://schemas.openxmlformats.org/officeDocument/2006/relationships/hyperlink" Target="consultantplus://offline/ref=2DAD67CC5B91119C09940C54115322B4C7EDDF1D0FFB3E132B3BE51E46AC038A1DCD2977D2CAB0B8C342B50187B6801FC814B750A2DCF0B9Q275G" TargetMode="External"/><Relationship Id="rId108" Type="http://schemas.openxmlformats.org/officeDocument/2006/relationships/hyperlink" Target="consultantplus://offline/ref=2DAD67CC5B91119C09941345045322B4C1EEDA1800FD3E132B3BE51E46AC038A1DCD2975D5CAB4BB9518A505CEE18503C00EA956BCDCQF73G" TargetMode="External"/><Relationship Id="rId124" Type="http://schemas.openxmlformats.org/officeDocument/2006/relationships/theme" Target="theme/theme1.xml"/><Relationship Id="rId54" Type="http://schemas.openxmlformats.org/officeDocument/2006/relationships/hyperlink" Target="consultantplus://offline/ref=2DAD67CC5B91119C09940C54115322B4C7ECD91A0EFF3E132B3BE51E46AC038A1DCD2977D2CAB1B0C842B50187B6801FC814B750A2DCF0B9Q275G" TargetMode="External"/><Relationship Id="rId70" Type="http://schemas.openxmlformats.org/officeDocument/2006/relationships/hyperlink" Target="consultantplus://offline/ref=2DAD67CC5B91119C09940C54115322B4C7ECD91A0EFF3E132B3BE51E46AC038A1DCD2977D2CAB5B5C142B50187B6801FC814B750A2DCF0B9Q275G" TargetMode="External"/><Relationship Id="rId75" Type="http://schemas.openxmlformats.org/officeDocument/2006/relationships/hyperlink" Target="consultantplus://offline/ref=2DAD67CC5B91119C09940C54115322B4C7EDDF1D0FFB3E132B3BE51E46AC038A1DCD2977D2CAB0B7C442B50187B6801FC814B750A2DCF0B9Q275G" TargetMode="External"/><Relationship Id="rId91" Type="http://schemas.openxmlformats.org/officeDocument/2006/relationships/hyperlink" Target="consultantplus://offline/ref=2DAD67CC5B91119C09941345045322B4C1EEDA1800FD3E132B3BE51E46AC038A1DCD2975D5C8B2BB9518A505CEE18503C00EA956BCDCQF73G" TargetMode="External"/><Relationship Id="rId96" Type="http://schemas.openxmlformats.org/officeDocument/2006/relationships/hyperlink" Target="consultantplus://offline/ref=2DAD67CC5B91119C09940C54115322B4C7ECD91A0EFF3E132B3BE51E46AC038A1DCD2977D2CAB5B6C142B50187B6801FC814B750A2DCF0B9Q27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AD67CC5B91119C09940C54115322B4C7E8DB1809FB3E132B3BE51E46AC038A1DCD2977D2CAB0B0C442B50187B6801FC814B750A2DCF0B9Q275G" TargetMode="External"/><Relationship Id="rId23" Type="http://schemas.openxmlformats.org/officeDocument/2006/relationships/hyperlink" Target="consultantplus://offline/ref=2DAD67CC5B91119C09940C54115322B4C7ECD91A0EFF3E132B3BE51E46AC038A1DCD2977D2CAB0B0C442B50187B6801FC814B750A2DCF0B9Q275G" TargetMode="External"/><Relationship Id="rId28" Type="http://schemas.openxmlformats.org/officeDocument/2006/relationships/hyperlink" Target="consultantplus://offline/ref=2DAD67CC5B91119C09940C54115322B4C7EDDF1D0FFB3E132B3BE51E46AC038A1DCD2977D2CAB0B1C242B50187B6801FC814B750A2DCF0B9Q275G" TargetMode="External"/><Relationship Id="rId49" Type="http://schemas.openxmlformats.org/officeDocument/2006/relationships/hyperlink" Target="consultantplus://offline/ref=2DAD67CC5B91119C09940C54115322B4C7ECD91A0EFF3E132B3BE51E46AC038A1DCD2977D2CAB0B9C642B50187B6801FC814B750A2DCF0B9Q275G" TargetMode="External"/><Relationship Id="rId114" Type="http://schemas.openxmlformats.org/officeDocument/2006/relationships/hyperlink" Target="consultantplus://offline/ref=2DAD67CC5B91119C09940C54115322B4C7EDDF1D0FFB3E132B3BE51E46AC038A1DCD2977D2CAB0B8C642B50187B6801FC814B750A2DCF0B9Q275G" TargetMode="External"/><Relationship Id="rId119" Type="http://schemas.openxmlformats.org/officeDocument/2006/relationships/hyperlink" Target="consultantplus://offline/ref=2DAD67CC5B91119C09941345045322B4C1EEDA1800FD3E132B3BE51E46AC038A1DCD2975D5C8B2BB9518A505CEE18503C00EA956BCDCQF73G" TargetMode="External"/><Relationship Id="rId44" Type="http://schemas.openxmlformats.org/officeDocument/2006/relationships/hyperlink" Target="consultantplus://offline/ref=2DAD67CC5B91119C09940C54115322B4C7ECD91A0EFF3E132B3BE51E46AC038A1DCD2977D2CAB0B9C342B50187B6801FC814B750A2DCF0B9Q275G" TargetMode="External"/><Relationship Id="rId60" Type="http://schemas.openxmlformats.org/officeDocument/2006/relationships/hyperlink" Target="consultantplus://offline/ref=2DAD67CC5B91119C09940C54115322B4C7ECD91A0EFF3E132B3BE51E46AC038A1DCD2977D2CAB1B3C542B50187B6801FC814B750A2DCF0B9Q275G" TargetMode="External"/><Relationship Id="rId65" Type="http://schemas.openxmlformats.org/officeDocument/2006/relationships/hyperlink" Target="consultantplus://offline/ref=2DAD67CC5B91119C09940C54115322B4C7EDDE170AF83E132B3BE51E46AC038A1DCD2970D2C1E4E1851CEC52CBFD8D19DE08B756QB7FG" TargetMode="External"/><Relationship Id="rId81" Type="http://schemas.openxmlformats.org/officeDocument/2006/relationships/hyperlink" Target="consultantplus://offline/ref=2DAD67CC5B91119C09940C54115322B4C7ECD61E0FFD3E132B3BE51E46AC038A1DCD2977D2CAB6B4C042B50187B6801FC814B750A2DCF0B9Q275G" TargetMode="External"/><Relationship Id="rId86" Type="http://schemas.openxmlformats.org/officeDocument/2006/relationships/hyperlink" Target="consultantplus://offline/ref=2DAD67CC5B91119C09940C54115322B4C7ECD91A0EFF3E132B3BE51E46AC038A1DCD2977D2CAB5B5C342B50187B6801FC814B750A2DCF0B9Q27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AD67CC5B91119C09940C54115322B4C7EED9160AF43E132B3BE51E46AC038A1DCD2977D2CAB0B0C442B50187B6801FC814B750A2DCF0B9Q275G" TargetMode="External"/><Relationship Id="rId13" Type="http://schemas.openxmlformats.org/officeDocument/2006/relationships/hyperlink" Target="consultantplus://offline/ref=2DAD67CC5B91119C09940C54115322B4C7ECD91D08F53E132B3BE51E46AC038A1DCD2977D2CAB0B0C442B50187B6801FC814B750A2DCF0B9Q275G" TargetMode="External"/><Relationship Id="rId18" Type="http://schemas.openxmlformats.org/officeDocument/2006/relationships/hyperlink" Target="consultantplus://offline/ref=2DAD67CC5B91119C09940C54115322B4C7ECDE1700FB3E132B3BE51E46AC038A1DCD2977D2CAB2B6C442B50187B6801FC814B750A2DCF0B9Q275G" TargetMode="External"/><Relationship Id="rId39" Type="http://schemas.openxmlformats.org/officeDocument/2006/relationships/hyperlink" Target="consultantplus://offline/ref=2DAD67CC5B91119C09940C54115322B4C7E8DF1E09FA3E132B3BE51E46AC038A1DCD2977D2CBB2B2C542B50187B6801FC814B750A2DCF0B9Q275G" TargetMode="External"/><Relationship Id="rId109" Type="http://schemas.openxmlformats.org/officeDocument/2006/relationships/hyperlink" Target="consultantplus://offline/ref=2DAD67CC5B91119C09941345045322B4C1EEDA1800FD3E132B3BE51E46AC038A1DCD2975D5C8B2BB9518A505CEE18503C00EA956BCDCQF73G" TargetMode="External"/><Relationship Id="rId34" Type="http://schemas.openxmlformats.org/officeDocument/2006/relationships/hyperlink" Target="consultantplus://offline/ref=2DAD67CC5B91119C09940C54115322B4C7ECD91A0EFF3E132B3BE51E46AC038A1DCD2977D2CAB0B8C442B50187B6801FC814B750A2DCF0B9Q275G" TargetMode="External"/><Relationship Id="rId50" Type="http://schemas.openxmlformats.org/officeDocument/2006/relationships/hyperlink" Target="consultantplus://offline/ref=2DAD67CC5B91119C09940C54115322B4C7ECD91A0EFF3E132B3BE51E46AC038A1DCD2977D2CAB0B9C842B50187B6801FC814B750A2DCF0B9Q275G" TargetMode="External"/><Relationship Id="rId55" Type="http://schemas.openxmlformats.org/officeDocument/2006/relationships/hyperlink" Target="consultantplus://offline/ref=2DAD67CC5B91119C09940C54115322B4C7EDDF1D0FFB3E132B3BE51E46AC038A1DCD2977D2CAB0B2C242B50187B6801FC814B750A2DCF0B9Q275G" TargetMode="External"/><Relationship Id="rId76" Type="http://schemas.openxmlformats.org/officeDocument/2006/relationships/hyperlink" Target="consultantplus://offline/ref=2DAD67CC5B91119C09940C54115322B4C7EDDF1D0FFB3E132B3BE51E46AC038A1DCD2977D2CAB0B0C942B50187B6801FC814B750A2DCF0B9Q275G" TargetMode="External"/><Relationship Id="rId97" Type="http://schemas.openxmlformats.org/officeDocument/2006/relationships/hyperlink" Target="consultantplus://offline/ref=2DAD67CC5B91119C09941345045322B4C1EEDA1800FD3E132B3BE51E46AC038A1DCD2975D5CAB4BB9518A505CEE18503C00EA956BCDCQF73G" TargetMode="External"/><Relationship Id="rId104" Type="http://schemas.openxmlformats.org/officeDocument/2006/relationships/hyperlink" Target="consultantplus://offline/ref=2DAD67CC5B91119C09940C54115322B4C7ECD91A0EFF3E132B3BE51E46AC038A1DCD2977D2CAB5B6C842B50187B6801FC814B750A2DCF0B9Q275G" TargetMode="External"/><Relationship Id="rId120" Type="http://schemas.openxmlformats.org/officeDocument/2006/relationships/hyperlink" Target="consultantplus://offline/ref=2DAD67CC5B91119C09940C54115322B4C7ECD91A0EFF3E132B3BE51E46AC038A1DCD2977D2CAB5B7C842B50187B6801FC814B750A2DCF0B9Q275G" TargetMode="External"/><Relationship Id="rId7" Type="http://schemas.openxmlformats.org/officeDocument/2006/relationships/hyperlink" Target="consultantplus://offline/ref=2DAD67CC5B91119C09940C54115322B4C7E9D81F0CFB3E132B3BE51E46AC038A1DCD2977D2CAB0B0C442B50187B6801FC814B750A2DCF0B9Q275G" TargetMode="External"/><Relationship Id="rId71" Type="http://schemas.openxmlformats.org/officeDocument/2006/relationships/hyperlink" Target="consultantplus://offline/ref=2DAD67CC5B91119C09941345045322B4C1E9D71E01F83E132B3BE51E46AC038A1DCD297FDBCCBBE4900DB45DC1EB931DC414B554BEQD7DG" TargetMode="External"/><Relationship Id="rId92" Type="http://schemas.openxmlformats.org/officeDocument/2006/relationships/hyperlink" Target="consultantplus://offline/ref=2DAD67CC5B91119C09940C54115322B4C7ECD91A0EFF3E132B3BE51E46AC038A1DCD2977D2CAB5B5C542B50187B6801FC814B750A2DCF0B9Q275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DAD67CC5B91119C09940C54115322B4C7ECD91A0EFF3E132B3BE51E46AC038A1DCD2977D2CAB0B3C142B50187B6801FC814B750A2DCF0B9Q275G" TargetMode="External"/><Relationship Id="rId24" Type="http://schemas.openxmlformats.org/officeDocument/2006/relationships/hyperlink" Target="consultantplus://offline/ref=2DAD67CC5B91119C09940C54115322B4C7EDDF1D0FFB3E132B3BE51E46AC038A1DCD2977D2CAB0B0C442B50187B6801FC814B750A2DCF0B9Q275G" TargetMode="External"/><Relationship Id="rId40" Type="http://schemas.openxmlformats.org/officeDocument/2006/relationships/hyperlink" Target="consultantplus://offline/ref=2DAD67CC5B91119C09940C54115322B4C7EFD61A0EFE3E132B3BE51E46AC038A1DCD2977D2CAB0B3C342B50187B6801FC814B750A2DCF0B9Q275G" TargetMode="External"/><Relationship Id="rId45" Type="http://schemas.openxmlformats.org/officeDocument/2006/relationships/hyperlink" Target="consultantplus://offline/ref=2DAD67CC5B91119C09940C54115322B4C7ECD91A0EFF3E132B3BE51E46AC038A1DCD2977D2CAB0B9C542B50187B6801FC814B750A2DCF0B9Q275G" TargetMode="External"/><Relationship Id="rId66" Type="http://schemas.openxmlformats.org/officeDocument/2006/relationships/hyperlink" Target="consultantplus://offline/ref=2DAD67CC5B91119C09940C54115322B4C7EDDE170AF83E132B3BE51E46AC038A1DCD2977D2CBBBE4900DB45DC1EB931DC414B554BEQD7DG" TargetMode="External"/><Relationship Id="rId87" Type="http://schemas.openxmlformats.org/officeDocument/2006/relationships/hyperlink" Target="consultantplus://offline/ref=2DAD67CC5B91119C09940C54115322B4C7EDDF1D0FFB3E132B3BE51E46AC038A1DCD2977D2CAB0B7C942B50187B6801FC814B750A2DCF0B9Q275G" TargetMode="External"/><Relationship Id="rId110" Type="http://schemas.openxmlformats.org/officeDocument/2006/relationships/hyperlink" Target="consultantplus://offline/ref=2DAD67CC5B91119C09940C54115322B4C7ECD91A0EFF3E132B3BE51E46AC038A1DCD2977D2CAB5B7C042B50187B6801FC814B750A2DCF0B9Q275G" TargetMode="External"/><Relationship Id="rId115" Type="http://schemas.openxmlformats.org/officeDocument/2006/relationships/hyperlink" Target="consultantplus://offline/ref=2DAD67CC5B91119C09940C54115322B4C7EDDF1D0FFB3E132B3BE51E46AC038A1DCD2977D2CAB0B0C942B50187B6801FC814B750A2DCF0B9Q275G" TargetMode="External"/><Relationship Id="rId61" Type="http://schemas.openxmlformats.org/officeDocument/2006/relationships/hyperlink" Target="consultantplus://offline/ref=2DAD67CC5B91119C09940C54115322B4C7ECD91A0EFF3E132B3BE51E46AC038A1DCD2977D2CAB3B2C742B50187B6801FC814B750A2DCF0B9Q275G" TargetMode="External"/><Relationship Id="rId82" Type="http://schemas.openxmlformats.org/officeDocument/2006/relationships/hyperlink" Target="consultantplus://offline/ref=2DAD67CC5B91119C09940C54115322B4C7ECD61E0FFD3E132B3BE51E46AC038A1DCD2977D2CAB6B4C042B50187B6801FC814B750A2DCF0B9Q275G" TargetMode="External"/><Relationship Id="rId19" Type="http://schemas.openxmlformats.org/officeDocument/2006/relationships/hyperlink" Target="consultantplus://offline/ref=2DAD67CC5B91119C09940C54115322B4C7ECD71F01F53E132B3BE51E46AC038A0FCD717BD0C2AEB0C557E350C1QE70G" TargetMode="External"/><Relationship Id="rId14" Type="http://schemas.openxmlformats.org/officeDocument/2006/relationships/hyperlink" Target="consultantplus://offline/ref=2DAD67CC5B91119C09940C54115322B4C7ECD91A0EFF3E132B3BE51E46AC038A1DCD2977D2CAB0B0C442B50187B6801FC814B750A2DCF0B9Q275G" TargetMode="External"/><Relationship Id="rId30" Type="http://schemas.openxmlformats.org/officeDocument/2006/relationships/hyperlink" Target="consultantplus://offline/ref=2DAD67CC5B91119C09940C54115322B4C7ECD91A0EFF3E132B3BE51E46AC038A1DCD2977D2CAB0B3C642B50187B6801FC814B750A2DCF0B9Q275G" TargetMode="External"/><Relationship Id="rId35" Type="http://schemas.openxmlformats.org/officeDocument/2006/relationships/hyperlink" Target="consultantplus://offline/ref=2DAD67CC5B91119C09940C54115322B4C7ECD91A0EFF3E132B3BE51E46AC038A1DCD2977D2CAB0B8C642B50187B6801FC814B750A2DCF0B9Q275G" TargetMode="External"/><Relationship Id="rId56" Type="http://schemas.openxmlformats.org/officeDocument/2006/relationships/hyperlink" Target="consultantplus://offline/ref=2DAD67CC5B91119C09940C54115322B4C7EDDF1D0FFB3E132B3BE51E46AC038A1DCD2977D2CAB0B2C542B50187B6801FC814B750A2DCF0B9Q275G" TargetMode="External"/><Relationship Id="rId77" Type="http://schemas.openxmlformats.org/officeDocument/2006/relationships/hyperlink" Target="consultantplus://offline/ref=2DAD67CC5B91119C09940C54115322B4C7EDDF1D0FFB3E132B3BE51E46AC038A1DCD2977D2CAB0B7C442B50187B6801FC814B750A2DCF0B9Q275G" TargetMode="External"/><Relationship Id="rId100" Type="http://schemas.openxmlformats.org/officeDocument/2006/relationships/hyperlink" Target="consultantplus://offline/ref=2DAD67CC5B91119C09940C54115322B4C7ECD91A0EFF3E132B3BE51E46AC038A1DCD2977D2CAB5B6C242B50187B6801FC814B750A2DCF0B9Q275G" TargetMode="External"/><Relationship Id="rId105" Type="http://schemas.openxmlformats.org/officeDocument/2006/relationships/hyperlink" Target="consultantplus://offline/ref=2DAD67CC5B91119C09940C54115322B4C7EDDF1D0FFB3E132B3BE51E46AC038A1DCD2977D2CAB0B8C242B50187B6801FC814B750A2DCF0B9Q275G" TargetMode="External"/><Relationship Id="rId8" Type="http://schemas.openxmlformats.org/officeDocument/2006/relationships/hyperlink" Target="consultantplus://offline/ref=2DAD67CC5B91119C09940C54115322B4C7E9D61C00FB3E132B3BE51E46AC038A1DCD2977D2CAB0B0C442B50187B6801FC814B750A2DCF0B9Q275G" TargetMode="External"/><Relationship Id="rId51" Type="http://schemas.openxmlformats.org/officeDocument/2006/relationships/hyperlink" Target="consultantplus://offline/ref=2DAD67CC5B91119C09940C54115322B4C7ECD91A0EFF3E132B3BE51E46AC038A1DCD2977D2CAB1B0C142B50187B6801FC814B750A2DCF0B9Q275G" TargetMode="External"/><Relationship Id="rId72" Type="http://schemas.openxmlformats.org/officeDocument/2006/relationships/hyperlink" Target="consultantplus://offline/ref=2DAD67CC5B91119C09941345045322B4C1E9D71E01F83E132B3BE51E46AC038A1DCD2977D2CAB2BB9518A505CEE18503C00EA956BCDCQF73G" TargetMode="External"/><Relationship Id="rId93" Type="http://schemas.openxmlformats.org/officeDocument/2006/relationships/hyperlink" Target="consultantplus://offline/ref=2DAD67CC5B91119C09940C54115322B4C7ECD91A0EFF3E132B3BE51E46AC038A1DCD2977D2CAB5B5C742B50187B6801FC814B750A2DCF0B9Q275G" TargetMode="External"/><Relationship Id="rId98" Type="http://schemas.openxmlformats.org/officeDocument/2006/relationships/hyperlink" Target="consultantplus://offline/ref=2DAD67CC5B91119C09941345045322B4C1EEDA1800FD3E132B3BE51E46AC038A1DCD2975D5C8B2BB9518A505CEE18503C00EA956BCDCQF73G" TargetMode="External"/><Relationship Id="rId121" Type="http://schemas.openxmlformats.org/officeDocument/2006/relationships/hyperlink" Target="consultantplus://offline/ref=2DAD67CC5B91119C09940C54115322B4C7ECD91A0EFF3E132B3BE51E46AC038A1DCD2977D2CAB5B8C142B50187B6801FC814B750A2DCF0B9Q275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DAD67CC5B91119C09940C54115322B4C7ECD91A0EFF3E132B3BE51E46AC038A1DCD2977D2CAB0B1C342B50187B6801FC814B750A2DCF0B9Q275G" TargetMode="External"/><Relationship Id="rId46" Type="http://schemas.openxmlformats.org/officeDocument/2006/relationships/hyperlink" Target="consultantplus://offline/ref=2DAD67CC5B91119C09940C54115322B4C7ECD91A0EFF3E132B3BE51E46AC038A1DCD2977D2CAB0B9C742B50187B6801FC814B750A2DCF0B9Q275G" TargetMode="External"/><Relationship Id="rId67" Type="http://schemas.openxmlformats.org/officeDocument/2006/relationships/hyperlink" Target="consultantplus://offline/ref=2DAD67CC5B91119C09940C54115322B4C7EDDE170AF83E132B3BE51E46AC038A1DCD2977D2C8BBE4900DB45DC1EB931DC414B554BEQD7DG" TargetMode="External"/><Relationship Id="rId116" Type="http://schemas.openxmlformats.org/officeDocument/2006/relationships/hyperlink" Target="consultantplus://offline/ref=2DAD67CC5B91119C09940C54115322B4C7EDDF1D0FFB3E132B3BE51E46AC038A1DCD2977D2CAB0B8C642B50187B6801FC814B750A2DCF0B9Q275G" TargetMode="External"/><Relationship Id="rId20" Type="http://schemas.openxmlformats.org/officeDocument/2006/relationships/hyperlink" Target="consultantplus://offline/ref=2DAD67CC5B91119C09940C54115322B4C7EFDC1A09F53E132B3BE51E46AC038A1DCD2977D2CAB0B0C442B50187B6801FC814B750A2DCF0B9Q275G" TargetMode="External"/><Relationship Id="rId41" Type="http://schemas.openxmlformats.org/officeDocument/2006/relationships/hyperlink" Target="consultantplus://offline/ref=2DAD67CC5B91119C09940C54115322B4C7EFD61A0EFE3E132B3BE51E46AC038A1DCD2977D2CAB0B3C742B50187B6801FC814B750A2DCF0B9Q275G" TargetMode="External"/><Relationship Id="rId62" Type="http://schemas.openxmlformats.org/officeDocument/2006/relationships/hyperlink" Target="consultantplus://offline/ref=2DAD67CC5B91119C09940C54115322B4C7EDDF1D0FFB3E132B3BE51E46AC038A1DCD2977D2CAB0B2C842B50187B6801FC814B750A2DCF0B9Q275G" TargetMode="External"/><Relationship Id="rId83" Type="http://schemas.openxmlformats.org/officeDocument/2006/relationships/hyperlink" Target="consultantplus://offline/ref=2DAD67CC5B91119C09940C54115322B4C7ECD61E0FFD3E132B3BE51E46AC038A1DCD2977D2CAB5B4C642B50187B6801FC814B750A2DCF0B9Q275G" TargetMode="External"/><Relationship Id="rId88" Type="http://schemas.openxmlformats.org/officeDocument/2006/relationships/hyperlink" Target="consultantplus://offline/ref=2DAD67CC5B91119C09940C54115322B4C7EDDF1D0FFB3E132B3BE51E46AC038A1DCD2977D2CAB0B0C942B50187B6801FC814B750A2DCF0B9Q275G" TargetMode="External"/><Relationship Id="rId111" Type="http://schemas.openxmlformats.org/officeDocument/2006/relationships/hyperlink" Target="consultantplus://offline/ref=2DAD67CC5B91119C09940C54115322B4C7ECD91A0EFF3E132B3BE51E46AC038A1DCD2977D2CAB5B7C242B50187B6801FC814B750A2DCF0B9Q275G" TargetMode="External"/><Relationship Id="rId15" Type="http://schemas.openxmlformats.org/officeDocument/2006/relationships/hyperlink" Target="consultantplus://offline/ref=2DAD67CC5B91119C09940C54115322B4C7EDDF1D0FFB3E132B3BE51E46AC038A1DCD2977D2CAB0B0C442B50187B6801FC814B750A2DCF0B9Q275G" TargetMode="External"/><Relationship Id="rId36" Type="http://schemas.openxmlformats.org/officeDocument/2006/relationships/hyperlink" Target="consultantplus://offline/ref=2DAD67CC5B91119C09941345045322B4C6EFD9160AFB3E132B3BE51E46AC038A0FCD717BD0C2AEB0C557E350C1QE70G" TargetMode="External"/><Relationship Id="rId57" Type="http://schemas.openxmlformats.org/officeDocument/2006/relationships/hyperlink" Target="consultantplus://offline/ref=2DAD67CC5B91119C09940C54115322B4C7EDDF1D0FFB3E132B3BE51E46AC038A1DCD2977D2CAB0B2C742B50187B6801FC814B750A2DCF0B9Q275G" TargetMode="External"/><Relationship Id="rId106" Type="http://schemas.openxmlformats.org/officeDocument/2006/relationships/hyperlink" Target="consultantplus://offline/ref=2DAD67CC5B91119C09940C54115322B4C7EDDF1D0FFB3E132B3BE51E46AC038A1DCD2977D2CAB0B0C942B50187B6801FC814B750A2DCF0B9Q275G" TargetMode="External"/><Relationship Id="rId10" Type="http://schemas.openxmlformats.org/officeDocument/2006/relationships/hyperlink" Target="consultantplus://offline/ref=2DAD67CC5B91119C09940C54115322B4C7EFDE1A01FB3E132B3BE51E46AC038A1DCD2977D2CAB0B0C442B50187B6801FC814B750A2DCF0B9Q275G" TargetMode="External"/><Relationship Id="rId31" Type="http://schemas.openxmlformats.org/officeDocument/2006/relationships/hyperlink" Target="consultantplus://offline/ref=2DAD67CC5B91119C09940C54115322B4C7EDDF1D0FFB3E132B3BE51E46AC038A1DCD2977D2CAB0B2C142B50187B6801FC814B750A2DCF0B9Q275G" TargetMode="External"/><Relationship Id="rId52" Type="http://schemas.openxmlformats.org/officeDocument/2006/relationships/hyperlink" Target="consultantplus://offline/ref=2DAD67CC5B91119C09940C54115322B4C7ECD91A0EFF3E132B3BE51E46AC038A1DCD2977D2CAB1B0C042B50187B6801FC814B750A2DCF0B9Q275G" TargetMode="External"/><Relationship Id="rId73" Type="http://schemas.openxmlformats.org/officeDocument/2006/relationships/hyperlink" Target="consultantplus://offline/ref=2DAD67CC5B91119C09940C54115322B4C7ECD61E0FFD3E132B3BE51E46AC038A1DCD2977D2CAB5B2C242B50187B6801FC814B750A2DCF0B9Q275G" TargetMode="External"/><Relationship Id="rId78" Type="http://schemas.openxmlformats.org/officeDocument/2006/relationships/hyperlink" Target="consultantplus://offline/ref=2DAD67CC5B91119C09940C54115322B4C7EDDF1D0FFB3E132B3BE51E46AC038A1DCD2977D2CAB0B7C742B50187B6801FC814B750A2DCF0B9Q275G" TargetMode="External"/><Relationship Id="rId94" Type="http://schemas.openxmlformats.org/officeDocument/2006/relationships/hyperlink" Target="consultantplus://offline/ref=2DAD67CC5B91119C09940C54115322B4C7EDDF1D0FFB3E132B3BE51E46AC038A1DCD2977D2CAB0B8C142B50187B6801FC814B750A2DCF0B9Q275G" TargetMode="External"/><Relationship Id="rId99" Type="http://schemas.openxmlformats.org/officeDocument/2006/relationships/hyperlink" Target="consultantplus://offline/ref=2DAD67CC5B91119C09940C54115322B4C7ECD91A0EFF3E132B3BE51E46AC038A1DCD2977D2CAB5B6C342B50187B6801FC814B750A2DCF0B9Q275G" TargetMode="External"/><Relationship Id="rId101" Type="http://schemas.openxmlformats.org/officeDocument/2006/relationships/hyperlink" Target="consultantplus://offline/ref=2DAD67CC5B91119C09940C54115322B4C7ECD91A0EFF3E132B3BE51E46AC038A1DCD2977D2CAB5B6C742B50187B6801FC814B750A2DCF0B9Q275G" TargetMode="External"/><Relationship Id="rId122" Type="http://schemas.openxmlformats.org/officeDocument/2006/relationships/hyperlink" Target="consultantplus://offline/ref=2DAD67CC5B91119C09940C54115322B4C7ECD91A0EFF3E132B3BE51E46AC038A1DCD2977D2CAB5B8C242B50187B6801FC814B750A2DCF0B9Q27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21294</Words>
  <Characters>121380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142390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Максимовна Боровикова</dc:creator>
  <cp:lastModifiedBy>София Максимовна Боровикова</cp:lastModifiedBy>
  <cp:revision>1</cp:revision>
  <dcterms:created xsi:type="dcterms:W3CDTF">2023-04-28T06:59:00Z</dcterms:created>
  <dcterms:modified xsi:type="dcterms:W3CDTF">2023-04-28T07:00:00Z</dcterms:modified>
</cp:coreProperties>
</file>