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70" w:rsidRDefault="00E62A7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62A70" w:rsidRDefault="00E62A70">
      <w:pPr>
        <w:pStyle w:val="ConsPlusNormal"/>
        <w:outlineLvl w:val="0"/>
      </w:pPr>
    </w:p>
    <w:p w:rsidR="00E62A70" w:rsidRDefault="00E62A7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62A70" w:rsidRDefault="00E62A70">
      <w:pPr>
        <w:pStyle w:val="ConsPlusTitle"/>
        <w:jc w:val="center"/>
      </w:pPr>
    </w:p>
    <w:p w:rsidR="00E62A70" w:rsidRDefault="00E62A70">
      <w:pPr>
        <w:pStyle w:val="ConsPlusTitle"/>
        <w:jc w:val="center"/>
      </w:pPr>
      <w:r>
        <w:t>ПОСТАНОВЛЕНИЕ</w:t>
      </w:r>
    </w:p>
    <w:p w:rsidR="00E62A70" w:rsidRDefault="00E62A70">
      <w:pPr>
        <w:pStyle w:val="ConsPlusTitle"/>
        <w:jc w:val="center"/>
      </w:pPr>
      <w:r>
        <w:t>от 30 сентября 2019 г. N 442</w:t>
      </w:r>
    </w:p>
    <w:p w:rsidR="00E62A70" w:rsidRDefault="00E62A70">
      <w:pPr>
        <w:pStyle w:val="ConsPlusTitle"/>
        <w:jc w:val="center"/>
      </w:pPr>
    </w:p>
    <w:p w:rsidR="00E62A70" w:rsidRDefault="00E62A70">
      <w:pPr>
        <w:pStyle w:val="ConsPlusTitle"/>
        <w:jc w:val="center"/>
      </w:pPr>
      <w:r>
        <w:t>О ГОСУДАРСТВЕННОЙ ПРОГРАММЕ ЛЕНИНГРАДСКОЙ ОБЛАСТИ "РАЗВИТИЕ</w:t>
      </w:r>
    </w:p>
    <w:p w:rsidR="00E62A70" w:rsidRDefault="00E62A70">
      <w:pPr>
        <w:pStyle w:val="ConsPlusTitle"/>
        <w:jc w:val="center"/>
      </w:pPr>
      <w:r>
        <w:t>ВНУТРЕННЕГО И ВЪЕЗДНОГО ТУРИЗМА В ЛЕНИНГРАДСКОЙ ОБЛАСТИ"</w:t>
      </w:r>
    </w:p>
    <w:p w:rsidR="00E62A70" w:rsidRDefault="00E62A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2A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A70" w:rsidRDefault="00E62A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A70" w:rsidRDefault="00E62A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2A70" w:rsidRDefault="00E62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2A70" w:rsidRDefault="00E62A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62A70" w:rsidRDefault="00E62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6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28.12.2020 </w:t>
            </w:r>
            <w:hyperlink r:id="rId7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 xml:space="preserve">, от 25.02.2021 </w:t>
            </w:r>
            <w:hyperlink r:id="rId8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E62A70" w:rsidRDefault="00E62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9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21.12.2021 </w:t>
            </w:r>
            <w:hyperlink r:id="rId10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</w:t>
            </w:r>
          </w:p>
          <w:p w:rsidR="00E62A70" w:rsidRDefault="00E62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12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A70" w:rsidRDefault="00E62A70">
            <w:pPr>
              <w:pStyle w:val="ConsPlusNormal"/>
            </w:pPr>
          </w:p>
        </w:tc>
      </w:tr>
    </w:tbl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  <w:r>
        <w:t xml:space="preserve">В соответствии с областными законами от 27 июля 2015 года </w:t>
      </w:r>
      <w:hyperlink r:id="rId13">
        <w:r>
          <w:rPr>
            <w:color w:val="0000FF"/>
          </w:rPr>
          <w:t>N 82-оз</w:t>
        </w:r>
      </w:hyperlink>
      <w:r>
        <w:t xml:space="preserve"> "О стратегическом планировании в Ленинградской области" и от 8 августа 2016 года </w:t>
      </w:r>
      <w:hyperlink r:id="rId14">
        <w:r>
          <w:rPr>
            <w:color w:val="0000FF"/>
          </w:rPr>
          <w:t>N 76-оз</w:t>
        </w:r>
      </w:hyperlink>
      <w:r>
        <w:t xml:space="preserve"> "О Стратегии социально-экономического развития Ленинградской области до 2030 года и признании утратившим силу областного закона "О Концепции социально-экономического развития Ленинградской области на период до 2025 года",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Ленинградской области" Правительство Ленинградской области постановляет: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8">
        <w:r>
          <w:rPr>
            <w:color w:val="0000FF"/>
          </w:rPr>
          <w:t>программу</w:t>
        </w:r>
      </w:hyperlink>
      <w:r>
        <w:t xml:space="preserve"> Ленинградской области "Развитие внутреннего и въездного туризма в Ленинградской области" (далее - государственная программа).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 Комитету Ленинградской области по туризму: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2.1. В двухнедельный срок со дня официального опубликования настоящего постановления разместить утвержденную государственную программу на официальном сайте комитета в информационно-телекоммуникационной сети "Интернет".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2.2. Утвердить до 31 декабря 2019 года план-график финансирования государственной программы за счет средств областного бюджета Ленинградской области.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3. Комитету по культуре Ленинградской области в месячный срок со дня утверждения государственной программы представить в Правительство Ленинградской области предложения о внесении изменений в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ноября 2013 года N 404 "О государственной программе Ленинградской области "Развитие культуры и туризма в Ленинградской области" в части исключения подпрограммы "Развитие внутреннего и въездного туризма в Ленинградской области".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4. Рекомендовать органам местного самоуправления Ленинградской области учитывать положения государственной программы при принятии муниципальных программ, направленных на развитие туризма.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jc w:val="right"/>
      </w:pPr>
      <w:r>
        <w:t>Губернатор</w:t>
      </w:r>
    </w:p>
    <w:p w:rsidR="00E62A70" w:rsidRDefault="00E62A70">
      <w:pPr>
        <w:pStyle w:val="ConsPlusNormal"/>
        <w:jc w:val="right"/>
      </w:pPr>
      <w:r>
        <w:t>Ленинградской области</w:t>
      </w:r>
    </w:p>
    <w:p w:rsidR="00E62A70" w:rsidRDefault="00E62A70">
      <w:pPr>
        <w:pStyle w:val="ConsPlusNormal"/>
        <w:jc w:val="right"/>
      </w:pPr>
      <w:r>
        <w:t>А.Дрозденко</w:t>
      </w: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  <w:outlineLvl w:val="0"/>
      </w:pPr>
      <w:r>
        <w:t>УТВЕРЖДЕНА</w:t>
      </w:r>
    </w:p>
    <w:p w:rsidR="00E62A70" w:rsidRDefault="00E62A70">
      <w:pPr>
        <w:pStyle w:val="ConsPlusNormal"/>
        <w:jc w:val="right"/>
      </w:pPr>
      <w:r>
        <w:t>постановлением Правительства</w:t>
      </w:r>
    </w:p>
    <w:p w:rsidR="00E62A70" w:rsidRDefault="00E62A70">
      <w:pPr>
        <w:pStyle w:val="ConsPlusNormal"/>
        <w:jc w:val="right"/>
      </w:pPr>
      <w:r>
        <w:t>Ленинградской области</w:t>
      </w:r>
    </w:p>
    <w:p w:rsidR="00E62A70" w:rsidRDefault="00E62A70">
      <w:pPr>
        <w:pStyle w:val="ConsPlusNormal"/>
        <w:jc w:val="right"/>
      </w:pPr>
      <w:r>
        <w:lastRenderedPageBreak/>
        <w:t>от 30.09.2019 N 442</w:t>
      </w:r>
    </w:p>
    <w:p w:rsidR="00E62A70" w:rsidRDefault="00E62A70">
      <w:pPr>
        <w:pStyle w:val="ConsPlusNormal"/>
        <w:jc w:val="right"/>
      </w:pPr>
      <w:r>
        <w:t>(приложение)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jc w:val="center"/>
      </w:pPr>
      <w:bookmarkStart w:id="0" w:name="P38"/>
      <w:bookmarkEnd w:id="0"/>
      <w:r>
        <w:t>ГОСУДАРСТВЕННАЯ ПРОГРАММА</w:t>
      </w:r>
    </w:p>
    <w:p w:rsidR="00E62A70" w:rsidRDefault="00E62A70">
      <w:pPr>
        <w:pStyle w:val="ConsPlusTitle"/>
        <w:jc w:val="center"/>
      </w:pPr>
      <w:r>
        <w:t>ЛЕНИНГРАДСКОЙ ОБЛАСТИ "РАЗВИТИЕ ВНУТРЕННЕГО И ВЪЕЗДНОГО</w:t>
      </w:r>
    </w:p>
    <w:p w:rsidR="00E62A70" w:rsidRDefault="00E62A70">
      <w:pPr>
        <w:pStyle w:val="ConsPlusTitle"/>
        <w:jc w:val="center"/>
      </w:pPr>
      <w:r>
        <w:t>ТУРИЗМА В ЛЕНИНГРАДСКОЙ ОБЛАСТИ"</w:t>
      </w:r>
    </w:p>
    <w:p w:rsidR="00E62A70" w:rsidRDefault="00E62A7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2A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A70" w:rsidRDefault="00E62A7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A70" w:rsidRDefault="00E62A7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2A70" w:rsidRDefault="00E62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2A70" w:rsidRDefault="00E62A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62A70" w:rsidRDefault="00E62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7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 xml:space="preserve">, от 01.07.2022 </w:t>
            </w:r>
            <w:hyperlink r:id="rId18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A70" w:rsidRDefault="00E62A70">
            <w:pPr>
              <w:pStyle w:val="ConsPlusNormal"/>
            </w:pPr>
          </w:p>
        </w:tc>
      </w:tr>
    </w:tbl>
    <w:p w:rsidR="00E62A70" w:rsidRDefault="00E62A70">
      <w:pPr>
        <w:pStyle w:val="ConsPlusNormal"/>
        <w:jc w:val="both"/>
      </w:pPr>
    </w:p>
    <w:p w:rsidR="00E62A70" w:rsidRDefault="00E62A70">
      <w:pPr>
        <w:pStyle w:val="ConsPlusTitle"/>
        <w:jc w:val="center"/>
        <w:outlineLvl w:val="1"/>
      </w:pPr>
      <w:r>
        <w:t>ПАСПОРТ</w:t>
      </w:r>
    </w:p>
    <w:p w:rsidR="00E62A70" w:rsidRDefault="00E62A70">
      <w:pPr>
        <w:pStyle w:val="ConsPlusTitle"/>
        <w:jc w:val="center"/>
      </w:pPr>
      <w:r>
        <w:t>государственной программы Ленинградской области</w:t>
      </w:r>
    </w:p>
    <w:p w:rsidR="00E62A70" w:rsidRDefault="00E62A70">
      <w:pPr>
        <w:pStyle w:val="ConsPlusTitle"/>
        <w:jc w:val="center"/>
      </w:pPr>
      <w:r>
        <w:t>"Развитие внутреннего и въездного туризма</w:t>
      </w:r>
    </w:p>
    <w:p w:rsidR="00E62A70" w:rsidRDefault="00E62A70">
      <w:pPr>
        <w:pStyle w:val="ConsPlusTitle"/>
        <w:jc w:val="center"/>
      </w:pPr>
      <w:r>
        <w:t>в Ленинградской области"</w:t>
      </w:r>
    </w:p>
    <w:p w:rsidR="00E62A70" w:rsidRDefault="00E62A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E62A70">
        <w:tc>
          <w:tcPr>
            <w:tcW w:w="2835" w:type="dxa"/>
          </w:tcPr>
          <w:p w:rsidR="00E62A70" w:rsidRDefault="00E62A70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236" w:type="dxa"/>
          </w:tcPr>
          <w:p w:rsidR="00E62A70" w:rsidRDefault="00E62A70">
            <w:pPr>
              <w:pStyle w:val="ConsPlusNormal"/>
              <w:jc w:val="both"/>
            </w:pPr>
            <w:r>
              <w:t>2022-2024 годы</w:t>
            </w:r>
          </w:p>
        </w:tc>
      </w:tr>
      <w:tr w:rsidR="00E62A70">
        <w:tc>
          <w:tcPr>
            <w:tcW w:w="2835" w:type="dxa"/>
          </w:tcPr>
          <w:p w:rsidR="00E62A70" w:rsidRDefault="00E62A70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236" w:type="dxa"/>
          </w:tcPr>
          <w:p w:rsidR="00E62A70" w:rsidRDefault="00E62A70">
            <w:pPr>
              <w:pStyle w:val="ConsPlusNormal"/>
              <w:jc w:val="both"/>
            </w:pPr>
            <w:r>
              <w:t>Комитет по культуре и туризму Ленинградской области</w:t>
            </w:r>
          </w:p>
        </w:tc>
      </w:tr>
      <w:tr w:rsidR="00E62A7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62A70" w:rsidRDefault="00E62A70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E62A70" w:rsidRDefault="00E62A70">
            <w:pPr>
              <w:pStyle w:val="ConsPlusNormal"/>
              <w:jc w:val="both"/>
            </w:pPr>
            <w:r>
              <w:t>Комитет по культуре и туризму Ленинградской области;</w:t>
            </w:r>
          </w:p>
          <w:p w:rsidR="00E62A70" w:rsidRDefault="00E62A70">
            <w:pPr>
              <w:pStyle w:val="ConsPlusNormal"/>
              <w:jc w:val="both"/>
            </w:pPr>
            <w:r>
              <w:t>Комитет по дорожному хозяйству Ленинградской области;</w:t>
            </w:r>
          </w:p>
          <w:p w:rsidR="00E62A70" w:rsidRDefault="00E62A70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E62A7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62A70" w:rsidRDefault="00E62A70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01.07.2022 N 457)</w:t>
            </w:r>
          </w:p>
        </w:tc>
      </w:tr>
      <w:tr w:rsidR="00E62A70">
        <w:tc>
          <w:tcPr>
            <w:tcW w:w="2835" w:type="dxa"/>
          </w:tcPr>
          <w:p w:rsidR="00E62A70" w:rsidRDefault="00E62A70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236" w:type="dxa"/>
          </w:tcPr>
          <w:p w:rsidR="00E62A70" w:rsidRDefault="00E62A70">
            <w:pPr>
              <w:pStyle w:val="ConsPlusNormal"/>
              <w:jc w:val="both"/>
            </w:pPr>
            <w:r>
              <w:t>Увеличение туристского потока в Ленинградскую область, развитие въездного и внутреннего туризма</w:t>
            </w:r>
          </w:p>
        </w:tc>
      </w:tr>
      <w:tr w:rsidR="00E62A70">
        <w:tc>
          <w:tcPr>
            <w:tcW w:w="2835" w:type="dxa"/>
          </w:tcPr>
          <w:p w:rsidR="00E62A70" w:rsidRDefault="00E62A70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236" w:type="dxa"/>
          </w:tcPr>
          <w:p w:rsidR="00E62A70" w:rsidRDefault="00E62A70">
            <w:pPr>
              <w:pStyle w:val="ConsPlusNormal"/>
              <w:jc w:val="both"/>
            </w:pPr>
            <w:r>
              <w:t>Увеличение занятости и доходности в туристской сфере;</w:t>
            </w:r>
          </w:p>
          <w:p w:rsidR="00E62A70" w:rsidRDefault="00E62A70">
            <w:pPr>
              <w:pStyle w:val="ConsPlusNormal"/>
              <w:jc w:val="both"/>
            </w:pPr>
            <w:r>
      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</w:t>
            </w:r>
          </w:p>
        </w:tc>
      </w:tr>
      <w:tr w:rsidR="00E62A70">
        <w:tc>
          <w:tcPr>
            <w:tcW w:w="2835" w:type="dxa"/>
          </w:tcPr>
          <w:p w:rsidR="00E62A70" w:rsidRDefault="00E62A70">
            <w:pPr>
              <w:pStyle w:val="ConsPlusNormal"/>
            </w:pPr>
            <w:r>
              <w:t>Ожидаемые (конечные) результаты реализации государственной программы</w:t>
            </w:r>
          </w:p>
        </w:tc>
        <w:tc>
          <w:tcPr>
            <w:tcW w:w="6236" w:type="dxa"/>
          </w:tcPr>
          <w:p w:rsidR="00E62A70" w:rsidRDefault="00E62A70">
            <w:pPr>
              <w:pStyle w:val="ConsPlusNormal"/>
              <w:jc w:val="both"/>
            </w:pPr>
            <w:r>
              <w:t>Создание условий для прироста числа занятых в сфере туризма;</w:t>
            </w:r>
          </w:p>
          <w:p w:rsidR="00E62A70" w:rsidRDefault="00E62A70">
            <w:pPr>
              <w:pStyle w:val="ConsPlusNormal"/>
              <w:jc w:val="both"/>
            </w:pPr>
            <w:r>
              <w:t>создание условий для увеличения туристского потока в Ленинградскую область</w:t>
            </w:r>
          </w:p>
        </w:tc>
      </w:tr>
      <w:tr w:rsidR="00E62A7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62A70" w:rsidRDefault="00E62A70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E62A70" w:rsidRDefault="00E62A70">
            <w:pPr>
              <w:pStyle w:val="ConsPlusNormal"/>
              <w:jc w:val="both"/>
            </w:pPr>
            <w:r>
              <w:t>Федеральный (региональный) проект "Развитие туристической инфраструктуры";</w:t>
            </w:r>
          </w:p>
          <w:p w:rsidR="00E62A70" w:rsidRDefault="00E62A70">
            <w:pPr>
              <w:pStyle w:val="ConsPlusNormal"/>
              <w:jc w:val="both"/>
            </w:pPr>
            <w:r>
              <w:t>федеральный (региональный) проект "Повышение доступности туристических продуктов";</w:t>
            </w:r>
          </w:p>
          <w:p w:rsidR="00E62A70" w:rsidRDefault="00E62A70">
            <w:pPr>
              <w:pStyle w:val="ConsPlusNormal"/>
              <w:jc w:val="both"/>
            </w:pPr>
            <w:r>
              <w:t>отраслевой проект "Вело 47"</w:t>
            </w:r>
          </w:p>
        </w:tc>
      </w:tr>
      <w:tr w:rsidR="00E62A7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62A70" w:rsidRDefault="00E62A70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01.07.2022 N 457)</w:t>
            </w:r>
          </w:p>
        </w:tc>
      </w:tr>
      <w:tr w:rsidR="00E62A7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62A70" w:rsidRDefault="00E62A70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E62A70" w:rsidRDefault="00E62A70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562629,1 тыс. рублей, в том числе:</w:t>
            </w:r>
          </w:p>
          <w:p w:rsidR="00E62A70" w:rsidRDefault="00E62A70">
            <w:pPr>
              <w:pStyle w:val="ConsPlusNormal"/>
              <w:jc w:val="both"/>
            </w:pPr>
            <w:r>
              <w:t>2022 год - 224772,1 тыс. рублей;</w:t>
            </w:r>
          </w:p>
          <w:p w:rsidR="00E62A70" w:rsidRDefault="00E62A70">
            <w:pPr>
              <w:pStyle w:val="ConsPlusNormal"/>
              <w:jc w:val="both"/>
            </w:pPr>
            <w:r>
              <w:t>2023 год - 168928,5 тыс. рублей;</w:t>
            </w:r>
          </w:p>
          <w:p w:rsidR="00E62A70" w:rsidRDefault="00E62A70">
            <w:pPr>
              <w:pStyle w:val="ConsPlusNormal"/>
              <w:jc w:val="both"/>
            </w:pPr>
            <w:r>
              <w:t>2024 год - 168928,5 тыс. рублей</w:t>
            </w:r>
          </w:p>
        </w:tc>
      </w:tr>
      <w:tr w:rsidR="00E62A7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62A70" w:rsidRDefault="00E62A70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01.07.2022 N 457)</w:t>
            </w:r>
          </w:p>
        </w:tc>
      </w:tr>
      <w:tr w:rsidR="00E62A70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62A70" w:rsidRDefault="00E62A70">
            <w:pPr>
              <w:pStyle w:val="ConsPlusNormal"/>
            </w:pPr>
            <w:r>
              <w:t xml:space="preserve">Размер налоговых расходов, направленных на достижение цели государственной </w:t>
            </w:r>
            <w:r>
              <w:lastRenderedPageBreak/>
              <w:t>программы,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E62A70" w:rsidRDefault="00E62A70">
            <w:pPr>
              <w:pStyle w:val="ConsPlusNormal"/>
              <w:jc w:val="both"/>
            </w:pPr>
            <w:r>
              <w:lastRenderedPageBreak/>
              <w:t>Общий объем налоговых расходов составляет 575594,0 тыс. рублей, в том числе:</w:t>
            </w:r>
          </w:p>
          <w:p w:rsidR="00E62A70" w:rsidRDefault="00E62A70">
            <w:pPr>
              <w:pStyle w:val="ConsPlusNormal"/>
              <w:jc w:val="both"/>
            </w:pPr>
            <w:r>
              <w:t>2022 год - 183250,0 тыс. рублей;</w:t>
            </w:r>
          </w:p>
          <w:p w:rsidR="00E62A70" w:rsidRDefault="00E62A70">
            <w:pPr>
              <w:pStyle w:val="ConsPlusNormal"/>
              <w:jc w:val="both"/>
            </w:pPr>
            <w:r>
              <w:t>2023 год - 184372,0 тыс. рублей;</w:t>
            </w:r>
          </w:p>
          <w:p w:rsidR="00E62A70" w:rsidRDefault="00E62A70">
            <w:pPr>
              <w:pStyle w:val="ConsPlusNormal"/>
              <w:jc w:val="both"/>
            </w:pPr>
            <w:r>
              <w:lastRenderedPageBreak/>
              <w:t>2024 год - 207972,0 тыс. рублей</w:t>
            </w:r>
          </w:p>
        </w:tc>
      </w:tr>
      <w:tr w:rsidR="00E62A7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62A70" w:rsidRDefault="00E62A7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01.07.2022 N 457)</w:t>
            </w:r>
          </w:p>
        </w:tc>
      </w:tr>
    </w:tbl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E62A70" w:rsidRDefault="00E62A70">
      <w:pPr>
        <w:pStyle w:val="ConsPlusTitle"/>
        <w:jc w:val="center"/>
      </w:pPr>
      <w:r>
        <w:t>развития сферы реализации государственной программы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Title"/>
        <w:ind w:firstLine="540"/>
        <w:jc w:val="both"/>
        <w:outlineLvl w:val="2"/>
      </w:pPr>
      <w:r>
        <w:t>1.1. Общая характеристика сферы реализации государственной программы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  <w:r>
        <w:t>В Ленинградской области наблюдается устойчивая положительная динамика по объемам туристского потока и объемам оказанных услуг в сфере туризма.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Динамика туристского потока в Ленинградской области приведена в таблице:</w:t>
      </w:r>
    </w:p>
    <w:p w:rsidR="00E62A70" w:rsidRDefault="00E62A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1191"/>
        <w:gridCol w:w="1191"/>
        <w:gridCol w:w="1191"/>
        <w:gridCol w:w="1191"/>
        <w:gridCol w:w="1247"/>
      </w:tblGrid>
      <w:tr w:rsidR="00E62A70">
        <w:tc>
          <w:tcPr>
            <w:tcW w:w="1871" w:type="dxa"/>
          </w:tcPr>
          <w:p w:rsidR="00E62A70" w:rsidRDefault="00E62A70">
            <w:pPr>
              <w:pStyle w:val="ConsPlusNormal"/>
            </w:pPr>
            <w:r>
              <w:t>Показатель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E62A70" w:rsidRDefault="00E62A70">
            <w:pPr>
              <w:pStyle w:val="ConsPlusNormal"/>
              <w:jc w:val="center"/>
            </w:pPr>
            <w:r>
              <w:t>2020 год</w:t>
            </w:r>
          </w:p>
        </w:tc>
      </w:tr>
      <w:tr w:rsidR="00E62A70">
        <w:tc>
          <w:tcPr>
            <w:tcW w:w="1871" w:type="dxa"/>
          </w:tcPr>
          <w:p w:rsidR="00E62A70" w:rsidRDefault="00E62A70">
            <w:pPr>
              <w:pStyle w:val="ConsPlusNormal"/>
            </w:pPr>
            <w:r>
              <w:t>Туристы, чел.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1215338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1274591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1323647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1659480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1723718</w:t>
            </w:r>
          </w:p>
        </w:tc>
        <w:tc>
          <w:tcPr>
            <w:tcW w:w="1247" w:type="dxa"/>
          </w:tcPr>
          <w:p w:rsidR="00E62A70" w:rsidRDefault="00E62A70">
            <w:pPr>
              <w:pStyle w:val="ConsPlusNormal"/>
              <w:jc w:val="center"/>
            </w:pPr>
            <w:r>
              <w:t>1532370</w:t>
            </w:r>
          </w:p>
        </w:tc>
      </w:tr>
      <w:tr w:rsidR="00E62A70">
        <w:tc>
          <w:tcPr>
            <w:tcW w:w="1871" w:type="dxa"/>
          </w:tcPr>
          <w:p w:rsidR="00E62A70" w:rsidRDefault="00E62A70">
            <w:pPr>
              <w:pStyle w:val="ConsPlusNormal"/>
            </w:pPr>
            <w:r>
              <w:t>Экскурсанты, чел.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1626442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1780757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1683031 &lt;*&gt;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3570802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4010973</w:t>
            </w:r>
          </w:p>
        </w:tc>
        <w:tc>
          <w:tcPr>
            <w:tcW w:w="1247" w:type="dxa"/>
          </w:tcPr>
          <w:p w:rsidR="00E62A70" w:rsidRDefault="00E62A70">
            <w:pPr>
              <w:pStyle w:val="ConsPlusNormal"/>
              <w:jc w:val="center"/>
            </w:pPr>
            <w:r>
              <w:t>3227646</w:t>
            </w:r>
          </w:p>
        </w:tc>
      </w:tr>
    </w:tbl>
    <w:p w:rsidR="00E62A70" w:rsidRDefault="00E62A70">
      <w:pPr>
        <w:pStyle w:val="ConsPlusNormal"/>
      </w:pPr>
    </w:p>
    <w:p w:rsidR="00E62A70" w:rsidRDefault="00E62A70">
      <w:pPr>
        <w:pStyle w:val="ConsPlusNormal"/>
        <w:ind w:firstLine="540"/>
        <w:jc w:val="both"/>
      </w:pPr>
      <w:r>
        <w:t>--------------------------------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&lt;*&gt; Снижение числа экскурсантов в 2017 году объясняется временным закрытием на реставрацию двух крупнейших объектов туристского интереса: Выборгский объединенный музей-заповедник и Государственный историко-архитектурный и природный музей-заповедник "Парк Монрепо".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  <w:r>
        <w:t>Увеличение числа туристов и экскурсантов в 2018 году объясняется проведением в Ленинградской области в Год туризма масштабной работы по продвижению Ленинградской области на международном и российском туристских рынках, что послужило росту популярности отдыха и туризма в Ленинградской области, достижению высоких показателей.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Немаловажную роль в обеспечении положительной динамики в сфере туризма в Ленинградской области имеет политика органов государственной власти по продвижению туристского потенциала на внутреннем и внешнем рынках, развитию и совершенствованию туристской инфраструктуры, улучшению инвестиционного климата в сфере туризма.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Объективными факторами, задававшими направление развития туризма в Ленинградской области, являются благоприятные природно-климатические условия, историческое и культурное наследие, высокий уровень развития экономики, инвестиционная привлекательность, удобное географическое расположение, развитая транспортная инфраструктура, включенность в систему федеральных и международных транспортных коридоров, достаточное количество мероприятий областного, всероссийского, международного значения, развитая деловая инфраструктура, индустрия развлечений и гостеприимства, наличие образовательных учреждений, готовящих профессиональные кадры в туристической отрасли.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На начало 2021 года в Ленинградской области насчитывалось 863 коллективных средства размещения на 61852 койко-места, в том числе 279 баз отдыха, 194 гостиницы, 19 санаториев и пансионатов, 97 детских лагерей, 73 гостевых дома, 47 хостелов, 131 гостиничный коттедж и 23 кемпинга. Из них классифицированных объектов размещения с 2014 года - 270 (без звезд - 126 объектов, 1 звезда - 6 объектов, 2 звезды - 33 объекта, 3 звезды - 86 объектов, 4 звезды - 17 объектов, 5 звезд - 2 объекта).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Коэффициент загрузки коллективных средств размещения достаточно высок в связи с комфортностью условий и возможностью круглогодичной работы (60 проц. в среднем за год, по некоторым объектам - до 80 проц.). В летний период объем загрузки этих коллективных средств размещения приближается к 100 процентам.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 Ленинградской области насчитывается 1293 организации общественного питания, в том числе 165 ресторанов, 963 кафе и 165 столовых.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>Транспортное обслуживание туристов на территории Ленинградской области осуществляется автомобильным, железнодорожным и водным транспортом.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На сегодняшний день туристские маршруты Ленинградской области, помимо автомобильного транспорта, обеспечены железнодорожным сопровождением, в том числе скоростными поездами "Ласточка" по маршрутам: Санкт-Петербург - Выборг, Санкт-Петербург - Гатчина - Луга, Санкт-Петербург - Всеволожск, Санкт-Петербург - Любань, Санкт-Петербург - Волховстрой - Лодейное Поле - Свирь.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 летнее время часть туристского потока в Ленинградскую область прибывает круизным флотом. Одним из самых популярных у туристов направлений стал круиз в дер. Верхние Мандроги, в которую в 2020 году было совершено 77 судозаходов (12768 человек). В г. Лодейное Поле совершено 56 судозаходов (7892 человека), в пос. Свирьстрой - 57 судозаходов (10482 человека), в с. Старая Ладога - 27 судозаходов (4990 человек).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Выгодное географическое расположение региона и большое количество объектов туристского интереса, неразрывно связанных с его историей, делают Ленинградскую область привлекательной для любителей практически всех видов туризма.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Важнейшим конкурентным преимуществом Ленинградской области является ее богатое историко-культурное наследие. В Ленинградской области насчитывается более 5200 объектов культурного наследия, в том числе объектов ЮНЕСКО, которые представляют огромную ценность и доступны туристам. Среди них три дворцово-парковых ансамбля, 186 бывших дворянских усадеб и памятных мест. Ленинградская область является единственным регионом Российской Федерации, на территории которого расположено шесть средневековых крепостей.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Богатый культурный потенциал Ленинградской области представлен в маршрутах Ленинградской области, разработанных в рамках крупномасштабных туристских проектов "Серебряное ожерелье России", "Русские усадьбы", "Маяки Ленинградской области", "Жизнь замечательных людей", "Государева дорога", "Суворов", "По местам Александра Невского", "Путь Петра Великого" и др.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Военно-патриотический туризм в Ленинградской области связан с историческим прошлым региона. Территория Ленинградской области в последнее тысячелетие являлась ареной кровопролитных сражений, битв и войн, длившихся порой десятилетиями. Каждая пядь земли хранит в себе память о тех трудных временах. Сегодня на территории области находится более 750 памятников боевой славы.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Ленинградская область обладает уникальными ресурсами и для религиозного туризма и паломничества (12 монастырей). Многовековая традиция паломничества в Ленинградской области связана с духовными центрами в Тихвине, Старой Ладоге, на о. Коневец, в Лодейнопольском районе, которые представляют собой уникальные памятники русского православия и народного зодчества. В восточных районах Ленинградской области (Присвирье) сохранились великолепные памятники русского деревянного зодчества (церкви и жилые постройки).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Ленинградская область - уникальная земля, на которой проживают народы разных культур: русские, карелы, вепсы, ижоры, водь, ингерманландские финны и др. В восточных районах области сохранились народные промыслы, уникальная песенно-музыкальная и танцевальная культура коренных малочисленных народов Ленинградской области, что обусловливает высокий потенциал развития этнографического туризма в регионе.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 Ленинградской области созданы условия для развития одного из наиболее перспективных и социально значимых видов туризма - детского туризма. По данным за 2020 год, в Ленинградской области функционируют 97 средств размещения для отдыха, оздоровления и организации досуга детей и юношества (в том числе детские оздоровительные лагеря). Кроме того, в регионе расположены контактные зоопарки, парки семейного активного отдыха, школа рафтинга, конные клубы, ориентированные на детскую аудиторию.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Еще одним перспективным направлением является сельский туризм, позволяющий горожанам приобщиться к традиционному укладу жизни сельских жителей. Важность указанного вида туризма определяется его возможностями стать источником дополнительного, а иногда и основного дохода для сельского населения. В Ленинградской области работает более 120 объектов сельского туризма.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>Отличаются разнообразием предложения активного отдыха. В Ленинградской области работают семь горнолыжных курортов, соответствующих мировым стандартам индустрии туризма, получивших признание и популярность у любителей горных лыж и сноуборда. В Лужском, Волосовском и других районах Ленинградской области развивается коневодство, верховая езда, прогулки на лошадях и конные туристские маршруты, устраиваются конные праздники. Значительный интерес у туристов и экскурсантов вызывают веревочные парки - новый аттракцион, ставший популярным в Европе и набирающий популярность в регионе. Наибольшее количество парков расположено в Выборгском, Приозерском, Всеволожском районах. Большой популярностью в Ленинградской области пользуются веломаршруты, которые различаются по длительности и сложности. По территории Ленинградской области проходят два веломаршрута, входящих в общеевропейскую сеть веломаршрутов "Евровело 10", "Евровело 13". Организуются такие экстремальные развлечения, как прыжки с парашютом.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На территории Ленинградской области есть все предпосылки и возможности для развития промышленного (индустриального) туризма - насчитывается более 60 крупных промышленных предприятий. На 22 предприятиях проводятся организованные экскурсии. Одним из популярных объектов промышленного туризма является Волховская гидроэлектростанция, первенец плана ГОЭЛРО - старейшая гидроэлектростанция в России, которая снабжала электроэнергией блокадный Ленинград и действует по настоящее время.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Ежегодно формируемый календарь событий и праздников на территории Ленинградской области создает основу событийного туризма. В календаре представлено более 500 ярких культурных, событийных, спортивных, военно-патриотических и других мероприятий. Среди них исторические реконструкции разных эпох, киномузыкальные фестивали, велопробеги, зрелищные соревнования, конкурсы, регаты. С каждым годом растет не только количество, но и качество этих мероприятий.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Проведенный анализ реализованных и потенциальных возможностей туристской индустрии Ленинградской области позволяет сделать вывод о том, что в регионе имеется значительный туристский потенциал. Вместе с тем существует ряд проблем, характерных для современного состояния сферы туризма в целом в Российской Федерации.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ind w:firstLine="540"/>
        <w:jc w:val="both"/>
        <w:outlineLvl w:val="2"/>
      </w:pPr>
      <w:r>
        <w:t>1.2. Основные проблемы в сфере реализации государственной программы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  <w:r>
        <w:t>Основными проблемами, сдерживающими развитие туризма в Ленинградской области, являются: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недостаточно развитая туристская инфраструктура (недостаточное количество средств размещения туристского класса с современным уровнем комфорта, недостаточное количество предприятий общественного питания, придорожного сервиса, объектов досуга и развлечения на туристских маршрутах);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недостаточная квалификация кадров в объектах размещения и питания, гидов и экскурсоводов;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неразвитая инфраструктура водного и велосипедного туризма;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недостаточная информированность о Ленинградской области как туристском направлении;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недостаточный уровень межотраслевой координации и взаимодействия при решении вопросов развития туризма;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законодательством (федеральные законы от 24 ноября 1996 года </w:t>
      </w:r>
      <w:hyperlink r:id="rId23">
        <w:r>
          <w:rPr>
            <w:color w:val="0000FF"/>
          </w:rPr>
          <w:t>N 132-ФЗ</w:t>
        </w:r>
      </w:hyperlink>
      <w:r>
        <w:t xml:space="preserve"> "Об основах туристской деятельности в Российской Федерации", от 6 октября 2003 года </w:t>
      </w:r>
      <w:hyperlink r:id="rId24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Федерации") закреплено только право органов местного самоуправления по созданию условий развития туризма, но не закреплены обязанности;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уровень развития приоритетных видов (направлений) туризма (внутренний туризм, въездной туризм, социальный туризм, детский туризм и самодеятельный туризм), не соответствующий имеющемуся туристическому потенциалу Ленинградской области (за исключением наиболее развитого вида туризма - культурно-познавательного);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неразвитость сети информационно-туристских центров.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>Минимизировать негативное влияние перечисленных факторов возможно на основе комплексного подхода, предусматривающего сочетание долгосрочных мероприятий, направленных на развитие туристской инфраструктуры, и средне- и краткосрочных мероприятий, ориентированных на формирование и продвижение разнообразных туристских продуктов, отражающих потенциальные туристские возможности Ленинградской области.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ind w:firstLine="540"/>
        <w:jc w:val="both"/>
        <w:outlineLvl w:val="2"/>
      </w:pPr>
      <w:r>
        <w:t>1.3. Прогноз развития сферы реализации государственной программы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  <w:r>
        <w:t>В настоящее время при отсутствии государственной поддержки туристская отрасль региона продолжит развиваться, однако характер развития будет преимущественно эволюционным, стихийным, темпы развития - невысокими.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Для Ленинградской области такой сценарий означает потери - неиспользованные экономические возможности, которые в ином случае могли бы быть конвертированы в налоговые поступления в бюджет и способствовать росту благосостояния жителей Ленинградской области.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E62A70" w:rsidRDefault="00E62A70">
      <w:pPr>
        <w:pStyle w:val="ConsPlusTitle"/>
        <w:jc w:val="center"/>
      </w:pPr>
      <w:r>
        <w:t>реализации государственной программы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Normal"/>
        <w:ind w:firstLine="540"/>
        <w:jc w:val="both"/>
      </w:pPr>
      <w:hyperlink r:id="rId25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года", </w:t>
      </w:r>
      <w:hyperlink r:id="rId26">
        <w:r>
          <w:rPr>
            <w:color w:val="0000FF"/>
          </w:rPr>
          <w:t>Стратегией</w:t>
        </w:r>
      </w:hyperlink>
      <w:r>
        <w:t xml:space="preserve"> развития туризма в Российской Федерации на период до 2035 года, утвержденной распоряжением Правительства Российской Федерации от 20 сентября 2019 года N 2129-р (далее - Стратегия), государственной </w:t>
      </w:r>
      <w:hyperlink r:id="rId27">
        <w:r>
          <w:rPr>
            <w:color w:val="0000FF"/>
          </w:rPr>
          <w:t>программой</w:t>
        </w:r>
      </w:hyperlink>
      <w:r>
        <w:t xml:space="preserve"> Российской Федерации "Развитие туризма", утвержденной постановлением Правительства Российской Федерации от 24 декабря 2021 года N 2439, и </w:t>
      </w:r>
      <w:hyperlink r:id="rId28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Ленинградской области до 2030 года, утвержденной областным законом от 8 августа 2016 года N 76-оз, установлены:</w:t>
      </w:r>
    </w:p>
    <w:p w:rsidR="00E62A70" w:rsidRDefault="00E62A7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01.07.2022 N 457)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1. Цели государственной политики Российской Федерации в сфере туризма: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на внутреннем и мировом рынках;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усиление социальной роли туризма, увеличение доступности услуг туризма, отдыха и оздоровления для всех жителей Российской Федерации.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 Приоритеты государственной политики Российской Федерации в сфере туризма: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развитие въездного и внутреннего туризма на основе развития инфраструктуры, формирования и продвижения конкурентоспособного туристского продукта, повышение доступности туристских услуг для населения.</w:t>
      </w:r>
    </w:p>
    <w:p w:rsidR="00E62A70" w:rsidRDefault="00E62A70">
      <w:pPr>
        <w:pStyle w:val="ConsPlusNormal"/>
        <w:jc w:val="both"/>
      </w:pPr>
    </w:p>
    <w:p w:rsidR="00E62A70" w:rsidRDefault="00E62A70">
      <w:pPr>
        <w:pStyle w:val="ConsPlusTitle"/>
        <w:jc w:val="center"/>
        <w:outlineLvl w:val="1"/>
      </w:pPr>
      <w:r>
        <w:t>3. Информация о проектах и комплексах процессных мероприятий</w:t>
      </w:r>
    </w:p>
    <w:p w:rsidR="00E62A70" w:rsidRDefault="00E62A70">
      <w:pPr>
        <w:pStyle w:val="ConsPlusTitle"/>
        <w:jc w:val="center"/>
      </w:pPr>
      <w:r>
        <w:t>государственной программы</w:t>
      </w:r>
    </w:p>
    <w:p w:rsidR="00E62A70" w:rsidRDefault="00E62A70">
      <w:pPr>
        <w:pStyle w:val="ConsPlusNormal"/>
        <w:jc w:val="both"/>
      </w:pPr>
    </w:p>
    <w:p w:rsidR="00E62A70" w:rsidRDefault="00E62A70">
      <w:pPr>
        <w:pStyle w:val="ConsPlusNormal"/>
        <w:ind w:firstLine="540"/>
        <w:jc w:val="both"/>
      </w:pPr>
      <w:r>
        <w:t>Задача 1. Увеличение занятости и доходности в туристской сфере.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 рамках выполнения задачи государственной программы предусматривается реализация следующих мероприятий: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3.1. Федеральный (региональный) проект "Развитие туристической инфраструктуры", в рамках которого осуществляется поддержка реализации общественных инициатив, направленных на развитие туристической инфраструктуры, на создание модульных некапитальных средств размещения (кемпингов и автокемпингов), поддержка развития инфраструктуры туризма.</w:t>
      </w:r>
    </w:p>
    <w:p w:rsidR="00E62A70" w:rsidRDefault="00E62A70">
      <w:pPr>
        <w:pStyle w:val="ConsPlusNormal"/>
        <w:jc w:val="both"/>
      </w:pPr>
      <w:r>
        <w:t xml:space="preserve">(п. 3.1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01.07.2022 N 457)</w:t>
      </w:r>
    </w:p>
    <w:p w:rsidR="00E62A70" w:rsidRDefault="00E62A70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3.2</w:t>
        </w:r>
      </w:hyperlink>
      <w:r>
        <w:t>. Мероприятия, направленные на достижение цели федерального проекта "Развитие туристической инфраструктуры", предусматривающие создание на территории Ленинградской области туристской инфраструктуры.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Структурный элемент включает: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>создание на территории Ленинградской области объектов придорожной инфраструктуры "Зеленые стоянки", разработку проектно-сметной документации;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создание на территории Ленинградской области универсальных средств размещения (кемпингов), разработку проектно-сметной документации;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создание на территории Ленинградской области туристского тематического парка;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развитие системы туристской навигации и ориентирующей информации.</w:t>
      </w:r>
    </w:p>
    <w:p w:rsidR="00E62A70" w:rsidRDefault="00E62A70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3.3</w:t>
        </w:r>
      </w:hyperlink>
      <w:r>
        <w:t>. Отраслевой проект "Вело 47". В рамках указанного отраслевого проекта предусматривается предоставление субсидий на реализацию мероприятий по созданию и развитию активных видов туризма.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Структурный элемент включает: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предоставление субсидии муниципальным образованиям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соответствии с </w:t>
      </w:r>
      <w:hyperlink w:anchor="P940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(приложение 1 к государственной программе).</w:t>
      </w:r>
    </w:p>
    <w:p w:rsidR="00E62A70" w:rsidRDefault="00E62A70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3.4</w:t>
        </w:r>
      </w:hyperlink>
      <w:r>
        <w:t>. Комплекс процессных мероприятий "Развитие туристского потенциала Ленинградской области".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Структурный элемент включает:</w:t>
      </w:r>
    </w:p>
    <w:p w:rsidR="00E62A70" w:rsidRDefault="00E62A70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3.4.1</w:t>
        </w:r>
      </w:hyperlink>
      <w:r>
        <w:t>. Создание и развитие сети туристских информационных центров. Мероприятие нацелено на информационное обеспечение туризма, развитие информационных туристских центров в Ленинградской области и предусматривает: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создание филиалов ГБУ ЛО "Информационно-туристский центр";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оказание содействия развитию действующих и вновь создаваемых информационных туристских центров посредством методических рекомендаций и информирования.</w:t>
      </w:r>
    </w:p>
    <w:p w:rsidR="00E62A70" w:rsidRDefault="00E62A70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3.4.2</w:t>
        </w:r>
      </w:hyperlink>
      <w:r>
        <w:t xml:space="preserve">. Предоставление субсидий некоммерческим организациям на реализацию проектов, направленных на формирование комфортной туристской среды на территории Ленинградской области, в соответствии с </w:t>
      </w:r>
      <w:hyperlink w:anchor="P1112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(приложение 2 к государственной программе).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Задача 2. 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 рамках выполнения задачи государственной программы предусматривается реализация следующих мероприятий: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3.5. Федеральный (региональный) проект "Повышение доступности туристических продуктов", включающий разработку и реализацию комплекса мер, направленных на повышение доступности и популяризацию туризма для детей школьного возраста посредством предоставления социального сертификата.</w:t>
      </w:r>
    </w:p>
    <w:p w:rsidR="00E62A70" w:rsidRDefault="00E62A70">
      <w:pPr>
        <w:pStyle w:val="ConsPlusNormal"/>
        <w:jc w:val="both"/>
      </w:pPr>
      <w:r>
        <w:t xml:space="preserve">(п. 3.5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01.07.2022 N 457)</w:t>
      </w:r>
    </w:p>
    <w:p w:rsidR="00E62A70" w:rsidRDefault="00E62A70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3.6</w:t>
        </w:r>
      </w:hyperlink>
      <w:r>
        <w:t>. Мероприятие, направленное на достижение цели федерального проекта "Повышение доступности туристических продуктов", предусматривающее формирование единой цифровой среды в сфере туризма - внедрение и модернизацию интерактивных, мультимедийных и информационных компонентов в сфере туризма.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Структурный элемент включает: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>внедрение и модернизацию интерактивных, мультимедийных и информационных компонентов в сфере туризма, в том числе: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путеводитель по Ленинградской области для мобильных устройств, виртуальные гиды по маршрутам Ленинградской области и видам туризма, сеть информационных терминалов.</w:t>
      </w:r>
    </w:p>
    <w:p w:rsidR="00E62A70" w:rsidRDefault="00E62A70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3.7</w:t>
        </w:r>
      </w:hyperlink>
      <w:r>
        <w:t>. Мероприятия, направленные на достижение цели федерального проекта "Совершенствование управления в сфере туризма", предусматривающие развитие кадрового потенциала в сфере туризма.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Структурный элемент включает: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организацию и проведение обучающих мероприятий для специалистов в сфере туризма и экскурсоводов;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проведение конкурсов среди специалистов сферы туризма Ленинградской области, в том числе конкурса профессионального мастерства среди работников сферы туризма Ленинградской области, конкурса "Лучшие в туризме Ленинградской области".</w:t>
      </w:r>
    </w:p>
    <w:p w:rsidR="00E62A70" w:rsidRDefault="00E62A70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3.8</w:t>
        </w:r>
      </w:hyperlink>
      <w:r>
        <w:t>. Комплекс процессных мероприятий "Развитие туристского потенциала Ленинградской области".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Структурный элемент включает:</w:t>
      </w:r>
    </w:p>
    <w:p w:rsidR="00E62A70" w:rsidRDefault="00E62A70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3.8.1</w:t>
        </w:r>
      </w:hyperlink>
      <w:r>
        <w:t>. Реализацию межрегиональных и международных туристских проектов. Межрегиональные и международные туристские проекты способствуют активизации межрегиональных и международных связей, а также продвижению туристского потенциала региона на внутреннем и международном рынках и увеличению турпотока на территорию Ленинградской области. В рамках проектов предусматривается создание новых туристских маршрутов. Мероприятие предусматривает: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обеспечение участия Ленинградской области в международных и межрегиональных мероприятиях - презентациях межрегиональных туристских проектов, в том числе "Серебряное ожерелье России", "Русские усадьбы", "Маяки Ленинградской области", "Жизнь замечательных людей", "Государева дорога", "Суворов", "По местам Александра Невского", "Путь Петра Великого" и др.;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обеспечение участия Ленинградской области в реализации международных туристских проектов, в том числе проектов приграничного сотрудничества.</w:t>
      </w:r>
    </w:p>
    <w:p w:rsidR="00E62A70" w:rsidRDefault="00E62A70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3.8.2</w:t>
        </w:r>
      </w:hyperlink>
      <w:r>
        <w:t>. Обеспечение деятельности (услуги, работы) государственных учреждений: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обеспечение деятельности ГБУ ЛО "Информационно-туристский центр";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разработка и изготовление информационных материалов (карт, буклетов) о туристском потенциале туристско-рекреационного кластера в селе Старая Ладога Волховского района Ленинградской области, в том числе на иностранных языках;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проведение событийных и специализированных мероприятий по продвижению туристского потенциала туристско-рекреационного кластера в селе Старая Ладога Волховского района Ленинградской области;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разработка и изготовление информационных материалов о туристских возможностях Ленинградской области с использованием туристского бренда Ленинградской области (изготовление печатных материалов: карт, буклетов, справочников, путеводителей и т.п.), в том числе на иностранных языках;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разработка и изготовление презентационных материалов и сувенирной продукции с использованием туристского бренда и исторических символов Ленинградской области для вручения туристам, участникам и гостям мероприятий, проводимых на территории Ленинградской области, регионов Российской Федерации и за рубежом, в том числе на иностранных языках;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проведение конгрессно-выставочных мероприятий, обеспечение участия Ленинградской области в конгрессно-выставочных мероприятиях на российском и международном туристских рынках;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>проведение инфотуров, пресс-туров;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проведение событийных и специализированных мероприятий (праздники, фестивали, туристские походы и слеты) по продвижению туристского потенциала Ленинградской области, направленных на привлечение туристов в Ленинградскую область;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проведение деловых мероприятий, конференций, форумов, презентаций, сессий, круглых столов и др., направленных на развитие и продвижение туристского потенциала Ленинградской области;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модернизация, поддержка и продвижение туристского портала Ленинградской области, расширение представленной информации на иностранных языках. Проведение информационной кампании в социальных сетях, направленной на внутренний, общероссийский и зарубежный рынки.</w:t>
      </w:r>
    </w:p>
    <w:p w:rsidR="00E62A70" w:rsidRDefault="00E62A70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3.8.3</w:t>
        </w:r>
      </w:hyperlink>
      <w:r>
        <w:t>. Продвижение туристского потенциала Ленинградской области: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создание информационного и видеоконтента о туристских продуктах и туристских ресурсах Ленинградской области и размещение его в средствах массовой информации и в сети "Интернет";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размещение информации о туристских ресурсах, о крупных событийных мероприятиях Ленинградской области посредством наружной рекламы, в том числе за рубежом;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размещение публикаций рекламного характера о туристском потенциале туристско-рекреационного кластера в профильных федеральных печатных средствах массовой информации в селе Старая Ладога Волховского района Ленинградской области;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размещение наружной рекламы о туристском потенциале туристско-рекреационного кластера в селе Старая Ладога Волховского района Ленинградской области.</w:t>
      </w:r>
    </w:p>
    <w:p w:rsidR="00E62A70" w:rsidRDefault="00E62A70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3.8.4</w:t>
        </w:r>
      </w:hyperlink>
      <w:r>
        <w:t xml:space="preserve">. Предоставление субсидий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в соответствии с </w:t>
      </w:r>
      <w:hyperlink w:anchor="P1355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(приложение 3 к государственной программе).</w:t>
      </w:r>
    </w:p>
    <w:p w:rsidR="00E62A70" w:rsidRDefault="00E62A70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3.8.5</w:t>
        </w:r>
      </w:hyperlink>
      <w:r>
        <w:t>. Разработку методических рекомендаций, направленных на создание условий для развития туризма в Ленинградской области.</w:t>
      </w: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  <w:outlineLvl w:val="2"/>
      </w:pPr>
      <w:r>
        <w:t>Таблица 1</w:t>
      </w:r>
    </w:p>
    <w:p w:rsidR="00E62A70" w:rsidRDefault="00E62A70">
      <w:pPr>
        <w:pStyle w:val="ConsPlusNormal"/>
      </w:pPr>
    </w:p>
    <w:p w:rsidR="00E62A70" w:rsidRDefault="00E62A70">
      <w:pPr>
        <w:pStyle w:val="ConsPlusTitle"/>
        <w:jc w:val="center"/>
      </w:pPr>
      <w:r>
        <w:t>СВЕДЕНИЯ</w:t>
      </w:r>
    </w:p>
    <w:p w:rsidR="00E62A70" w:rsidRDefault="00E62A70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E62A70" w:rsidRDefault="00E62A70">
      <w:pPr>
        <w:pStyle w:val="ConsPlusTitle"/>
        <w:jc w:val="center"/>
      </w:pPr>
      <w:r>
        <w:t>Ленинградской области "Развитие внутреннего и въездного</w:t>
      </w:r>
    </w:p>
    <w:p w:rsidR="00E62A70" w:rsidRDefault="00E62A70">
      <w:pPr>
        <w:pStyle w:val="ConsPlusTitle"/>
        <w:jc w:val="center"/>
      </w:pPr>
      <w:r>
        <w:t>туризма в Ленинградской области"</w:t>
      </w:r>
    </w:p>
    <w:p w:rsidR="00E62A70" w:rsidRDefault="00E62A70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E62A70" w:rsidRDefault="00E62A70">
      <w:pPr>
        <w:pStyle w:val="ConsPlusNormal"/>
        <w:jc w:val="center"/>
      </w:pPr>
      <w:r>
        <w:t>от 01.07.2022 N 457)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Normal"/>
        <w:sectPr w:rsidR="00E62A70" w:rsidSect="00024E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432"/>
        <w:gridCol w:w="1216"/>
        <w:gridCol w:w="1396"/>
        <w:gridCol w:w="1396"/>
        <w:gridCol w:w="737"/>
        <w:gridCol w:w="737"/>
        <w:gridCol w:w="737"/>
        <w:gridCol w:w="1252"/>
      </w:tblGrid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83" w:type="dxa"/>
            <w:gridSpan w:val="2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003" w:type="dxa"/>
            <w:gridSpan w:val="5"/>
          </w:tcPr>
          <w:p w:rsidR="00E62A70" w:rsidRDefault="00E62A70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Удельный вес показателя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83" w:type="dxa"/>
            <w:gridSpan w:val="2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2020 год (базовый период)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</w:tcPr>
          <w:p w:rsidR="00E62A70" w:rsidRDefault="00E62A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3" w:type="dxa"/>
            <w:gridSpan w:val="2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E62A70" w:rsidRDefault="00E62A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2" w:type="dxa"/>
          </w:tcPr>
          <w:p w:rsidR="00E62A70" w:rsidRDefault="00E62A70">
            <w:pPr>
              <w:pStyle w:val="ConsPlusNormal"/>
              <w:jc w:val="center"/>
            </w:pPr>
            <w:r>
              <w:t>9</w:t>
            </w:r>
          </w:p>
        </w:tc>
      </w:tr>
      <w:tr w:rsidR="00E62A70">
        <w:tc>
          <w:tcPr>
            <w:tcW w:w="11964" w:type="dxa"/>
            <w:gridSpan w:val="10"/>
          </w:tcPr>
          <w:p w:rsidR="00E62A70" w:rsidRDefault="00E62A70">
            <w:pPr>
              <w:pStyle w:val="ConsPlusNormal"/>
              <w:jc w:val="center"/>
            </w:pPr>
            <w: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0,05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Количество экскурсантов, посетивших регион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4093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0,05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3245,7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Количество иностранных туристов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0,05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222,7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Прирост числа занятых в коллективных средствах размещения и турфирмах в среднем за период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0,1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Количество лиц, размещенных в коллективных средствах размещения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0,05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1286,1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Прирост объема налоговых поступлений в бюджет Ленинградской области от туристической отрасли по отношению к предыдущему году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0,05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Сокращение на 8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Сокращение на 67,5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Общий туристский поток Ленинградской области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5987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6257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6530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0,15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4907,6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Число межрегиональных и международных туристских проектов, в которых регион принимает участие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0,05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Количество новых туристских маршрутов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0,05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Количество проинформированных о туристском потенциале Ленинградской области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0,1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Количество внедренных интерактивных и мультимедийных компонентов за период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0,05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 xml:space="preserve">Количество созданных за период объектов </w:t>
            </w:r>
            <w:r>
              <w:lastRenderedPageBreak/>
              <w:t>туристской инфраструктуры (не включая средства размещения)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0,1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Количество проектов, получивших государственную поддержку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0,1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Численность работников сферы туризма, принявших участие в обучающих мероприятиях (нарастающим итогом)</w:t>
            </w: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216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25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0,05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32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16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396" w:type="dxa"/>
          </w:tcPr>
          <w:p w:rsidR="00E62A70" w:rsidRDefault="00E62A7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52" w:type="dxa"/>
            <w:vMerge/>
          </w:tcPr>
          <w:p w:rsidR="00E62A70" w:rsidRDefault="00E62A70">
            <w:pPr>
              <w:pStyle w:val="ConsPlusNormal"/>
            </w:pPr>
          </w:p>
        </w:tc>
      </w:tr>
    </w:tbl>
    <w:p w:rsidR="00E62A70" w:rsidRDefault="00E62A70">
      <w:pPr>
        <w:pStyle w:val="ConsPlusNormal"/>
        <w:jc w:val="both"/>
      </w:pPr>
    </w:p>
    <w:p w:rsidR="00E62A70" w:rsidRDefault="00E62A70">
      <w:pPr>
        <w:pStyle w:val="ConsPlusNormal"/>
        <w:jc w:val="right"/>
        <w:outlineLvl w:val="2"/>
      </w:pPr>
      <w:r>
        <w:t>Таблица 2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jc w:val="center"/>
      </w:pPr>
      <w:r>
        <w:t>Сведения</w:t>
      </w:r>
    </w:p>
    <w:p w:rsidR="00E62A70" w:rsidRDefault="00E62A70">
      <w:pPr>
        <w:pStyle w:val="ConsPlusTitle"/>
        <w:jc w:val="center"/>
      </w:pPr>
      <w:r>
        <w:t>о порядке сбора информации и методике расчета показателей</w:t>
      </w:r>
    </w:p>
    <w:p w:rsidR="00E62A70" w:rsidRDefault="00E62A70">
      <w:pPr>
        <w:pStyle w:val="ConsPlusTitle"/>
        <w:jc w:val="center"/>
      </w:pPr>
      <w:r>
        <w:t>(индикаторов) государственной программы</w:t>
      </w:r>
    </w:p>
    <w:p w:rsidR="00E62A70" w:rsidRDefault="00E62A70">
      <w:pPr>
        <w:pStyle w:val="ConsPlusTitle"/>
        <w:jc w:val="center"/>
      </w:pPr>
      <w:r>
        <w:t>Ленинградской области "Развитие внутреннего и въездного</w:t>
      </w:r>
    </w:p>
    <w:p w:rsidR="00E62A70" w:rsidRDefault="00E62A70">
      <w:pPr>
        <w:pStyle w:val="ConsPlusTitle"/>
        <w:jc w:val="center"/>
      </w:pPr>
      <w:r>
        <w:t>туризма в Ленинградской области"</w:t>
      </w:r>
    </w:p>
    <w:p w:rsidR="00E62A70" w:rsidRDefault="00E62A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24"/>
        <w:gridCol w:w="1361"/>
        <w:gridCol w:w="1814"/>
        <w:gridCol w:w="2948"/>
        <w:gridCol w:w="1759"/>
        <w:gridCol w:w="1744"/>
        <w:gridCol w:w="1219"/>
      </w:tblGrid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  <w:jc w:val="center"/>
            </w:pPr>
            <w:r>
              <w:t>Алгоритм формирования (формула) и методологические пояснения к показателю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  <w:jc w:val="center"/>
            </w:pPr>
            <w:r>
              <w:t>Срок предоставления отчетности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center"/>
            </w:pPr>
            <w:r>
              <w:t>8</w:t>
            </w: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Данные статистики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>Количество экскурсантов, посетивших регион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Запрос данных у муниципальных образований. Подсчет количества экскурсантов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>Количество иностранных туристов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Запрос данных у муниципальных образований. Подсчет количества иностранных туристов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>Прирост числа занятых в коллективных средствах размещения и турфирмах в среднем за период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Запрос данных у муниципальных образований. Подсчет сложением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>Количество лиц, размещенных в коллективных средствах размещения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Запрос данных у муниципальных образований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>Прирост объема налоговых поступлений в бюджет Ленинградской области от туристической отрасли по отношению к предыдущему году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Данные ФНС (на основе отчетности 1-НОМ)</w:t>
            </w:r>
          </w:p>
          <w:p w:rsidR="00E62A70" w:rsidRDefault="00E62A70">
            <w:pPr>
              <w:pStyle w:val="ConsPlusNormal"/>
            </w:pPr>
            <w:r>
              <w:t>(А : Б) x 100%,</w:t>
            </w:r>
          </w:p>
          <w:p w:rsidR="00E62A70" w:rsidRDefault="00E62A70">
            <w:pPr>
              <w:pStyle w:val="ConsPlusNormal"/>
            </w:pPr>
            <w:r>
              <w:t>где:</w:t>
            </w:r>
          </w:p>
          <w:p w:rsidR="00E62A70" w:rsidRDefault="00E62A70">
            <w:pPr>
              <w:pStyle w:val="ConsPlusNormal"/>
            </w:pPr>
            <w:r>
              <w:t>А, Б - объем налоговых поступлений в бюджет Ленинградской области от туристической отрасли (коды ОКВЭД 55, 79) за отчетный год и год, предшествующий отчетному, соответственно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>Общий туристский поток Ленинградской области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Запрос данных у муниципальных образований. Подсчет количества туристов и экскурсантов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t xml:space="preserve">Комитет по культуре и туризму Ленинградской </w:t>
            </w:r>
            <w:r>
              <w:lastRenderedPageBreak/>
              <w:t>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>Число межрегиональных и международных туристских проектов, в которых регион принимает участие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Подсчет количества проектов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>Количество новых туристических маршрутов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Подсчет количества маршрутов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>Количество проинформированных о туристском потенциале Ленинградской области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Подсчет количества проинформированных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>Количество внедренных интерактивных и мультимедийных компонентов за период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За период с начала 2020 года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Подсчет сложением нарастающим итогом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>Количество созданных за период объектов туристской инфраструктуры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На конец года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Подсчет количества объектов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>Количество проектов, получивших государственную поддержку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Подсчет количества проектов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>До 31 января года, 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t>Комитет по культуре и туризму Ленинградской 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  <w:tr w:rsidR="00E62A70">
        <w:tc>
          <w:tcPr>
            <w:tcW w:w="567" w:type="dxa"/>
          </w:tcPr>
          <w:p w:rsidR="00E62A70" w:rsidRDefault="00E62A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4" w:type="dxa"/>
          </w:tcPr>
          <w:p w:rsidR="00E62A70" w:rsidRDefault="00E62A70">
            <w:pPr>
              <w:pStyle w:val="ConsPlusNormal"/>
            </w:pPr>
            <w:r>
              <w:t xml:space="preserve">Численность работников сферы туризма, </w:t>
            </w:r>
            <w:r>
              <w:lastRenderedPageBreak/>
              <w:t>принявших участие в обучающих мероприятиях</w:t>
            </w:r>
          </w:p>
        </w:tc>
        <w:tc>
          <w:tcPr>
            <w:tcW w:w="1361" w:type="dxa"/>
          </w:tcPr>
          <w:p w:rsidR="00E62A70" w:rsidRDefault="00E62A70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814" w:type="dxa"/>
          </w:tcPr>
          <w:p w:rsidR="00E62A70" w:rsidRDefault="00E62A70">
            <w:pPr>
              <w:pStyle w:val="ConsPlusNormal"/>
              <w:jc w:val="center"/>
            </w:pPr>
            <w:r>
              <w:t>За период с начала 2020 года</w:t>
            </w:r>
          </w:p>
        </w:tc>
        <w:tc>
          <w:tcPr>
            <w:tcW w:w="2948" w:type="dxa"/>
          </w:tcPr>
          <w:p w:rsidR="00E62A70" w:rsidRDefault="00E62A70">
            <w:pPr>
              <w:pStyle w:val="ConsPlusNormal"/>
            </w:pPr>
            <w:r>
              <w:t>Подсчет сложением, нарастающим итогом</w:t>
            </w:r>
          </w:p>
        </w:tc>
        <w:tc>
          <w:tcPr>
            <w:tcW w:w="1759" w:type="dxa"/>
          </w:tcPr>
          <w:p w:rsidR="00E62A70" w:rsidRDefault="00E62A70">
            <w:pPr>
              <w:pStyle w:val="ConsPlusNormal"/>
            </w:pPr>
            <w:r>
              <w:t xml:space="preserve">До 31 января года, </w:t>
            </w:r>
            <w:r>
              <w:lastRenderedPageBreak/>
              <w:t>следующего за отчетным</w:t>
            </w:r>
          </w:p>
        </w:tc>
        <w:tc>
          <w:tcPr>
            <w:tcW w:w="1744" w:type="dxa"/>
          </w:tcPr>
          <w:p w:rsidR="00E62A70" w:rsidRDefault="00E62A70">
            <w:pPr>
              <w:pStyle w:val="ConsPlusNormal"/>
            </w:pPr>
            <w:r>
              <w:lastRenderedPageBreak/>
              <w:t xml:space="preserve">Комитет по культуре и </w:t>
            </w:r>
            <w:r>
              <w:lastRenderedPageBreak/>
              <w:t>туризму Ленинградской области</w:t>
            </w:r>
          </w:p>
        </w:tc>
        <w:tc>
          <w:tcPr>
            <w:tcW w:w="1219" w:type="dxa"/>
          </w:tcPr>
          <w:p w:rsidR="00E62A70" w:rsidRDefault="00E62A70">
            <w:pPr>
              <w:pStyle w:val="ConsPlusNormal"/>
              <w:jc w:val="both"/>
            </w:pPr>
          </w:p>
        </w:tc>
      </w:tr>
    </w:tbl>
    <w:p w:rsidR="00E62A70" w:rsidRDefault="00E62A70">
      <w:pPr>
        <w:pStyle w:val="ConsPlusNormal"/>
        <w:sectPr w:rsidR="00E62A7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2A70" w:rsidRDefault="00E62A70">
      <w:pPr>
        <w:pStyle w:val="ConsPlusNormal"/>
        <w:jc w:val="both"/>
      </w:pPr>
    </w:p>
    <w:p w:rsidR="00E62A70" w:rsidRDefault="00E62A70">
      <w:pPr>
        <w:pStyle w:val="ConsPlusNormal"/>
        <w:jc w:val="right"/>
        <w:outlineLvl w:val="2"/>
      </w:pPr>
      <w:r>
        <w:t>Таблица 3</w:t>
      </w:r>
    </w:p>
    <w:p w:rsidR="00E62A70" w:rsidRDefault="00E62A70">
      <w:pPr>
        <w:pStyle w:val="ConsPlusNormal"/>
      </w:pPr>
    </w:p>
    <w:p w:rsidR="00E62A70" w:rsidRDefault="00E62A70">
      <w:pPr>
        <w:pStyle w:val="ConsPlusTitle"/>
        <w:jc w:val="center"/>
      </w:pPr>
      <w:r>
        <w:t>ПЛАН</w:t>
      </w:r>
    </w:p>
    <w:p w:rsidR="00E62A70" w:rsidRDefault="00E62A70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E62A70" w:rsidRDefault="00E62A70">
      <w:pPr>
        <w:pStyle w:val="ConsPlusTitle"/>
        <w:jc w:val="center"/>
      </w:pPr>
      <w:r>
        <w:t>"Развитие внутреннего и въездного туризма</w:t>
      </w:r>
    </w:p>
    <w:p w:rsidR="00E62A70" w:rsidRDefault="00E62A70">
      <w:pPr>
        <w:pStyle w:val="ConsPlusTitle"/>
        <w:jc w:val="center"/>
      </w:pPr>
      <w:r>
        <w:t>в Ленинградской области"</w:t>
      </w:r>
    </w:p>
    <w:p w:rsidR="00E62A70" w:rsidRDefault="00E62A70">
      <w:pPr>
        <w:pStyle w:val="ConsPlusNormal"/>
        <w:jc w:val="center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E62A70" w:rsidRDefault="00E62A70">
      <w:pPr>
        <w:pStyle w:val="ConsPlusNormal"/>
        <w:jc w:val="center"/>
      </w:pPr>
      <w:r>
        <w:t>от 01.07.2022 N 457)</w:t>
      </w:r>
    </w:p>
    <w:p w:rsidR="00E62A70" w:rsidRDefault="00E62A7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164"/>
        <w:gridCol w:w="1312"/>
        <w:gridCol w:w="1077"/>
        <w:gridCol w:w="1304"/>
        <w:gridCol w:w="1192"/>
        <w:gridCol w:w="1084"/>
        <w:gridCol w:w="1228"/>
      </w:tblGrid>
      <w:tr w:rsidR="00E62A70"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структурного элемента</w:t>
            </w:r>
          </w:p>
        </w:tc>
        <w:tc>
          <w:tcPr>
            <w:tcW w:w="216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5885" w:type="dxa"/>
            <w:gridSpan w:val="5"/>
          </w:tcPr>
          <w:p w:rsidR="00E62A70" w:rsidRDefault="00E62A70">
            <w:pPr>
              <w:pStyle w:val="ConsPlusNormal"/>
              <w:jc w:val="center"/>
            </w:pPr>
            <w:r>
              <w:t>Оценка расходов (тыс. руб. в ценах соответствующих лет)</w:t>
            </w: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E62A70">
        <w:tc>
          <w:tcPr>
            <w:tcW w:w="2551" w:type="dxa"/>
          </w:tcPr>
          <w:p w:rsidR="00E62A70" w:rsidRDefault="00E62A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  <w:r>
              <w:t>8</w:t>
            </w:r>
          </w:p>
        </w:tc>
      </w:tr>
      <w:tr w:rsidR="00E62A70"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  <w:tc>
          <w:tcPr>
            <w:tcW w:w="2164" w:type="dxa"/>
            <w:vMerge w:val="restart"/>
          </w:tcPr>
          <w:p w:rsidR="00E62A70" w:rsidRDefault="00E62A70">
            <w:pPr>
              <w:pStyle w:val="ConsPlusNormal"/>
            </w:pPr>
            <w:r>
              <w:t>Комитет по культуре и туризму Ленинградской области (далее - Комитет)</w:t>
            </w: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224772,1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  <w:r>
              <w:t>18859,7</w:t>
            </w: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195434,4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  <w:r>
              <w:t>10478,0</w:t>
            </w: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168928,5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168928,5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168928,5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168928,5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</w:tcPr>
          <w:p w:rsidR="00E62A70" w:rsidRDefault="00E62A70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562629,1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  <w:r>
              <w:t>18859,7</w:t>
            </w: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533291,4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  <w:r>
              <w:t>10478,0</w:t>
            </w: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11912" w:type="dxa"/>
            <w:gridSpan w:val="8"/>
          </w:tcPr>
          <w:p w:rsidR="00E62A70" w:rsidRDefault="00E62A70">
            <w:pPr>
              <w:pStyle w:val="ConsPlusNormal"/>
              <w:jc w:val="center"/>
              <w:outlineLvl w:val="3"/>
            </w:pPr>
            <w:r>
              <w:t>Проектная часть</w:t>
            </w:r>
          </w:p>
        </w:tc>
      </w:tr>
      <w:tr w:rsidR="00E62A70"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Федеральный проект "Развитие туристической инфраструктуры"</w:t>
            </w:r>
          </w:p>
        </w:tc>
        <w:tc>
          <w:tcPr>
            <w:tcW w:w="2164" w:type="dxa"/>
            <w:vMerge w:val="restart"/>
          </w:tcPr>
          <w:p w:rsidR="00E62A70" w:rsidRDefault="00E62A70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</w:tcPr>
          <w:p w:rsidR="00E62A70" w:rsidRDefault="00E62A70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 xml:space="preserve">Мероприятия, </w:t>
            </w:r>
            <w:r>
              <w:lastRenderedPageBreak/>
              <w:t>направленные на достижение цели федерального проекта "Развитие туристической инфраструктуры"</w:t>
            </w:r>
          </w:p>
        </w:tc>
        <w:tc>
          <w:tcPr>
            <w:tcW w:w="2164" w:type="dxa"/>
            <w:vMerge w:val="restart"/>
          </w:tcPr>
          <w:p w:rsidR="00E62A70" w:rsidRDefault="00E62A70">
            <w:pPr>
              <w:pStyle w:val="ConsPlusNormal"/>
            </w:pPr>
            <w:r>
              <w:lastRenderedPageBreak/>
              <w:t xml:space="preserve">Комитет, Комитет по </w:t>
            </w:r>
            <w:r>
              <w:lastRenderedPageBreak/>
              <w:t>дорожному хозяйству Ленинградской области</w:t>
            </w: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26400,0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26400,0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26400,0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26400,0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</w:tcPr>
          <w:p w:rsidR="00E62A70" w:rsidRDefault="00E62A70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54200,0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54200,0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Федеральный проект "Повышение доступности туристических продуктов"</w:t>
            </w:r>
          </w:p>
        </w:tc>
        <w:tc>
          <w:tcPr>
            <w:tcW w:w="2164" w:type="dxa"/>
            <w:vMerge w:val="restart"/>
          </w:tcPr>
          <w:p w:rsidR="00E62A70" w:rsidRDefault="00E62A70">
            <w:pPr>
              <w:pStyle w:val="ConsPlusNormal"/>
            </w:pPr>
            <w:r>
              <w:t>Комитет, комитет общего и профессионального образования Ленинградской области</w:t>
            </w: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28148,8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  <w:r>
              <w:t>18859,7</w:t>
            </w: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9289,1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</w:tcPr>
          <w:p w:rsidR="00E62A70" w:rsidRDefault="00E62A70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28148,8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  <w:r>
              <w:t>18859,7</w:t>
            </w: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9289,1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Мероприятие, направленное на достижение цели федерального проекта "Повышение доступности туристических продуктов"</w:t>
            </w:r>
          </w:p>
        </w:tc>
        <w:tc>
          <w:tcPr>
            <w:tcW w:w="2164" w:type="dxa"/>
            <w:vMerge w:val="restart"/>
          </w:tcPr>
          <w:p w:rsidR="00E62A70" w:rsidRDefault="00E62A70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</w:tcPr>
          <w:p w:rsidR="00E62A70" w:rsidRDefault="00E62A70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Мероприятия, направленные на достижение цели федерального проекта "Совершенствование управления в сфере туризма"</w:t>
            </w:r>
          </w:p>
        </w:tc>
        <w:tc>
          <w:tcPr>
            <w:tcW w:w="2164" w:type="dxa"/>
            <w:vMerge w:val="restart"/>
          </w:tcPr>
          <w:p w:rsidR="00E62A70" w:rsidRDefault="00E62A70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8508,8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8508,8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8508,8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8508,8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8508,8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8508,8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</w:tcPr>
          <w:p w:rsidR="00E62A70" w:rsidRDefault="00E62A70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25526,4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25526,4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Отраслевой проект "Вело 47"</w:t>
            </w:r>
          </w:p>
        </w:tc>
        <w:tc>
          <w:tcPr>
            <w:tcW w:w="2164" w:type="dxa"/>
            <w:vMerge w:val="restart"/>
          </w:tcPr>
          <w:p w:rsidR="00E62A70" w:rsidRDefault="00E62A70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55068,1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44590,1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  <w:r>
              <w:t>10478,0</w:t>
            </w: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</w:tcPr>
          <w:p w:rsidR="00E62A70" w:rsidRDefault="00E62A70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55068,1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44590,1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  <w:r>
              <w:t>10478,0</w:t>
            </w: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11912" w:type="dxa"/>
            <w:gridSpan w:val="8"/>
          </w:tcPr>
          <w:p w:rsidR="00E62A70" w:rsidRDefault="00E62A70">
            <w:pPr>
              <w:pStyle w:val="ConsPlusNormal"/>
              <w:jc w:val="center"/>
              <w:outlineLvl w:val="3"/>
            </w:pPr>
            <w:r>
              <w:t>Процессная часть</w:t>
            </w:r>
          </w:p>
        </w:tc>
      </w:tr>
      <w:tr w:rsidR="00E62A70">
        <w:tc>
          <w:tcPr>
            <w:tcW w:w="2551" w:type="dxa"/>
            <w:vMerge w:val="restart"/>
          </w:tcPr>
          <w:p w:rsidR="00E62A70" w:rsidRDefault="00E62A70">
            <w:pPr>
              <w:pStyle w:val="ConsPlusNormal"/>
            </w:pPr>
            <w:r>
              <w:t>Комплекс процессных мероприятий "Развитие туристского потенциала Ленинградской области"</w:t>
            </w:r>
          </w:p>
        </w:tc>
        <w:tc>
          <w:tcPr>
            <w:tcW w:w="2164" w:type="dxa"/>
            <w:vMerge w:val="restart"/>
          </w:tcPr>
          <w:p w:rsidR="00E62A70" w:rsidRDefault="00E62A70">
            <w:pPr>
              <w:pStyle w:val="ConsPlusNormal"/>
            </w:pPr>
            <w:r>
              <w:t>Комитет</w:t>
            </w: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131146,4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131146,4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133519,7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133519,7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16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133519,7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133519,7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2551" w:type="dxa"/>
          </w:tcPr>
          <w:p w:rsidR="00E62A70" w:rsidRDefault="00E62A70">
            <w:pPr>
              <w:pStyle w:val="ConsPlusNormal"/>
            </w:pPr>
            <w:r>
              <w:t>Итого</w:t>
            </w:r>
          </w:p>
        </w:tc>
        <w:tc>
          <w:tcPr>
            <w:tcW w:w="2164" w:type="dxa"/>
          </w:tcPr>
          <w:p w:rsidR="00E62A70" w:rsidRDefault="00E62A70">
            <w:pPr>
              <w:pStyle w:val="ConsPlusNormal"/>
            </w:pPr>
          </w:p>
        </w:tc>
        <w:tc>
          <w:tcPr>
            <w:tcW w:w="1312" w:type="dxa"/>
          </w:tcPr>
          <w:p w:rsidR="00E62A70" w:rsidRDefault="00E62A70">
            <w:pPr>
              <w:pStyle w:val="ConsPlusNormal"/>
              <w:jc w:val="center"/>
            </w:pPr>
            <w:r>
              <w:t>2022-2024</w:t>
            </w:r>
          </w:p>
        </w:tc>
        <w:tc>
          <w:tcPr>
            <w:tcW w:w="1077" w:type="dxa"/>
          </w:tcPr>
          <w:p w:rsidR="00E62A70" w:rsidRDefault="00E62A70">
            <w:pPr>
              <w:pStyle w:val="ConsPlusNormal"/>
              <w:jc w:val="center"/>
            </w:pPr>
            <w:r>
              <w:t>398185,8</w:t>
            </w:r>
          </w:p>
        </w:tc>
        <w:tc>
          <w:tcPr>
            <w:tcW w:w="130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92" w:type="dxa"/>
          </w:tcPr>
          <w:p w:rsidR="00E62A70" w:rsidRDefault="00E62A70">
            <w:pPr>
              <w:pStyle w:val="ConsPlusNormal"/>
              <w:jc w:val="center"/>
            </w:pPr>
            <w:r>
              <w:t>398185,8</w:t>
            </w:r>
          </w:p>
        </w:tc>
        <w:tc>
          <w:tcPr>
            <w:tcW w:w="1084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E62A70" w:rsidRDefault="00E62A70">
            <w:pPr>
              <w:pStyle w:val="ConsPlusNormal"/>
              <w:jc w:val="center"/>
            </w:pPr>
          </w:p>
        </w:tc>
      </w:tr>
    </w:tbl>
    <w:p w:rsidR="00E62A70" w:rsidRDefault="00E62A70">
      <w:pPr>
        <w:pStyle w:val="ConsPlusNormal"/>
        <w:jc w:val="both"/>
      </w:pPr>
    </w:p>
    <w:p w:rsidR="00E62A70" w:rsidRDefault="00E62A70">
      <w:pPr>
        <w:pStyle w:val="ConsPlusNormal"/>
        <w:jc w:val="right"/>
        <w:outlineLvl w:val="2"/>
      </w:pPr>
      <w:r>
        <w:t>Таблица 4</w:t>
      </w:r>
    </w:p>
    <w:p w:rsidR="00E62A70" w:rsidRDefault="00E62A70">
      <w:pPr>
        <w:pStyle w:val="ConsPlusNormal"/>
      </w:pPr>
    </w:p>
    <w:p w:rsidR="00E62A70" w:rsidRDefault="00E62A70">
      <w:pPr>
        <w:pStyle w:val="ConsPlusTitle"/>
        <w:jc w:val="center"/>
      </w:pPr>
      <w:r>
        <w:t>СВЕДЕНИЯ</w:t>
      </w:r>
    </w:p>
    <w:p w:rsidR="00E62A70" w:rsidRDefault="00E62A70">
      <w:pPr>
        <w:pStyle w:val="ConsPlusTitle"/>
        <w:jc w:val="center"/>
      </w:pPr>
      <w:r>
        <w:t>о налоговых расходах областного бюджета</w:t>
      </w:r>
    </w:p>
    <w:p w:rsidR="00E62A70" w:rsidRDefault="00E62A70">
      <w:pPr>
        <w:pStyle w:val="ConsPlusTitle"/>
        <w:jc w:val="center"/>
      </w:pPr>
      <w:r>
        <w:t>Ленинградской области, направленных на достижение цели</w:t>
      </w:r>
    </w:p>
    <w:p w:rsidR="00E62A70" w:rsidRDefault="00E62A70">
      <w:pPr>
        <w:pStyle w:val="ConsPlusTitle"/>
        <w:jc w:val="center"/>
      </w:pPr>
      <w:r>
        <w:t>государственной программы Ленинградской области "Развитие</w:t>
      </w:r>
    </w:p>
    <w:p w:rsidR="00E62A70" w:rsidRDefault="00E62A70">
      <w:pPr>
        <w:pStyle w:val="ConsPlusTitle"/>
        <w:jc w:val="center"/>
      </w:pPr>
      <w:r>
        <w:t>внутреннего и въездного туризма в Ленинградской области"</w:t>
      </w:r>
    </w:p>
    <w:p w:rsidR="00E62A70" w:rsidRDefault="00E62A70">
      <w:pPr>
        <w:pStyle w:val="ConsPlusNormal"/>
        <w:jc w:val="center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E62A70" w:rsidRDefault="00E62A70">
      <w:pPr>
        <w:pStyle w:val="ConsPlusNormal"/>
        <w:jc w:val="center"/>
      </w:pPr>
      <w:r>
        <w:t>от 01.07.2022 N 457)</w:t>
      </w:r>
    </w:p>
    <w:p w:rsidR="00E62A70" w:rsidRDefault="00E62A7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4"/>
        <w:gridCol w:w="2721"/>
        <w:gridCol w:w="1852"/>
        <w:gridCol w:w="1444"/>
        <w:gridCol w:w="1134"/>
        <w:gridCol w:w="506"/>
        <w:gridCol w:w="1134"/>
        <w:gridCol w:w="1191"/>
      </w:tblGrid>
      <w:tr w:rsidR="00E62A70">
        <w:tc>
          <w:tcPr>
            <w:tcW w:w="1701" w:type="dxa"/>
          </w:tcPr>
          <w:p w:rsidR="00E62A70" w:rsidRDefault="00E62A70">
            <w:pPr>
              <w:pStyle w:val="ConsPlusNormal"/>
              <w:jc w:val="center"/>
            </w:pPr>
            <w:r>
              <w:t>Наименование налога, по которому предусматривается налоговая льгота</w:t>
            </w:r>
          </w:p>
        </w:tc>
        <w:tc>
          <w:tcPr>
            <w:tcW w:w="2044" w:type="dxa"/>
          </w:tcPr>
          <w:p w:rsidR="00E62A70" w:rsidRDefault="00E62A70">
            <w:pPr>
              <w:pStyle w:val="ConsPlusNormal"/>
              <w:jc w:val="center"/>
            </w:pPr>
            <w:r>
              <w:t>Реквизиты нормативного правового акта, устанавливающего налоговую льготу</w:t>
            </w:r>
          </w:p>
        </w:tc>
        <w:tc>
          <w:tcPr>
            <w:tcW w:w="2721" w:type="dxa"/>
          </w:tcPr>
          <w:p w:rsidR="00E62A70" w:rsidRDefault="00E62A70">
            <w:pPr>
              <w:pStyle w:val="ConsPlusNormal"/>
              <w:jc w:val="center"/>
            </w:pPr>
            <w:r>
              <w:t>Целевая категория налогоплательщиков</w:t>
            </w:r>
          </w:p>
        </w:tc>
        <w:tc>
          <w:tcPr>
            <w:tcW w:w="1852" w:type="dxa"/>
          </w:tcPr>
          <w:p w:rsidR="00E62A70" w:rsidRDefault="00E62A70">
            <w:pPr>
              <w:pStyle w:val="ConsPlusNormal"/>
              <w:jc w:val="center"/>
            </w:pPr>
            <w:r>
              <w:t>Показатели достижения целей государственной программы</w:t>
            </w:r>
          </w:p>
        </w:tc>
        <w:tc>
          <w:tcPr>
            <w:tcW w:w="1444" w:type="dxa"/>
          </w:tcPr>
          <w:p w:rsidR="00E62A70" w:rsidRDefault="00E62A70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1640" w:type="dxa"/>
            <w:gridSpan w:val="2"/>
          </w:tcPr>
          <w:p w:rsidR="00E62A70" w:rsidRDefault="00E62A70">
            <w:pPr>
              <w:pStyle w:val="ConsPlusNormal"/>
              <w:jc w:val="center"/>
            </w:pPr>
            <w:r>
              <w:t>Численность плательщиков налога, воспользовавшихся льготой (ед.)</w:t>
            </w:r>
          </w:p>
        </w:tc>
        <w:tc>
          <w:tcPr>
            <w:tcW w:w="2325" w:type="dxa"/>
            <w:gridSpan w:val="2"/>
          </w:tcPr>
          <w:p w:rsidR="00E62A70" w:rsidRDefault="00E62A70">
            <w:pPr>
              <w:pStyle w:val="ConsPlusNormal"/>
              <w:jc w:val="center"/>
            </w:pPr>
            <w:r>
              <w:t>Размер налогового расхода (тыс. руб.)</w:t>
            </w:r>
          </w:p>
        </w:tc>
      </w:tr>
      <w:tr w:rsidR="00E62A70">
        <w:tc>
          <w:tcPr>
            <w:tcW w:w="1701" w:type="dxa"/>
            <w:vMerge w:val="restart"/>
          </w:tcPr>
          <w:p w:rsidR="00E62A70" w:rsidRDefault="00E62A70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2044" w:type="dxa"/>
            <w:vMerge w:val="restart"/>
          </w:tcPr>
          <w:p w:rsidR="00E62A70" w:rsidRDefault="00E62A70">
            <w:pPr>
              <w:pStyle w:val="ConsPlusNormal"/>
            </w:pPr>
            <w:r>
              <w:t>Областной закон от 25 ноября 2003 года N 98-оз "О налоге на имущество организаций" (</w:t>
            </w:r>
            <w:hyperlink r:id="rId48">
              <w:r>
                <w:rPr>
                  <w:color w:val="0000FF"/>
                </w:rPr>
                <w:t>статья 3-1, часть 1, пункты "е-1"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"е-3"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часть 2, пункт "з"</w:t>
              </w:r>
            </w:hyperlink>
            <w:r>
              <w:t>)</w:t>
            </w:r>
          </w:p>
        </w:tc>
        <w:tc>
          <w:tcPr>
            <w:tcW w:w="2721" w:type="dxa"/>
            <w:vMerge w:val="restart"/>
          </w:tcPr>
          <w:p w:rsidR="00E62A70" w:rsidRDefault="00E62A70">
            <w:pPr>
              <w:pStyle w:val="ConsPlusNormal"/>
            </w:pPr>
            <w:r>
              <w:lastRenderedPageBreak/>
              <w:t xml:space="preserve">Все организации, осуществившие не ранее 1 января 2013 года вложения в приобретение, создание, реконструкцию объектов основных средств, расположенных на </w:t>
            </w:r>
            <w:r>
              <w:lastRenderedPageBreak/>
              <w:t>территории земельных участков, включенных в туристско-рекреационные зоны регионального значения, в размере не менее 300 млн рублей - в отношении имущества, предназначенного для оказания услуг в сфере туризма, спорта, отдыха и развлечений, занятий физической культурой и спортом, на пять налоговых периодов</w:t>
            </w:r>
          </w:p>
        </w:tc>
        <w:tc>
          <w:tcPr>
            <w:tcW w:w="1852" w:type="dxa"/>
            <w:vMerge w:val="restart"/>
          </w:tcPr>
          <w:p w:rsidR="00E62A70" w:rsidRDefault="00E62A70">
            <w:pPr>
              <w:pStyle w:val="ConsPlusNormal"/>
            </w:pPr>
            <w:r>
              <w:lastRenderedPageBreak/>
              <w:t>Количество созданных за период объектов туристской инфраструктуры</w:t>
            </w:r>
          </w:p>
        </w:tc>
        <w:tc>
          <w:tcPr>
            <w:tcW w:w="1444" w:type="dxa"/>
          </w:tcPr>
          <w:p w:rsidR="00E62A70" w:rsidRDefault="00E62A7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506" w:type="dxa"/>
          </w:tcPr>
          <w:p w:rsidR="00E62A70" w:rsidRDefault="00E62A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183125,0</w:t>
            </w:r>
          </w:p>
        </w:tc>
      </w:tr>
      <w:tr w:rsidR="00E62A70">
        <w:tc>
          <w:tcPr>
            <w:tcW w:w="170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04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72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852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44" w:type="dxa"/>
          </w:tcPr>
          <w:p w:rsidR="00E62A70" w:rsidRDefault="00E62A7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506" w:type="dxa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фактическое значение (оценка)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183200,0</w:t>
            </w:r>
          </w:p>
        </w:tc>
      </w:tr>
      <w:tr w:rsidR="00E62A70">
        <w:tc>
          <w:tcPr>
            <w:tcW w:w="170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04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72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852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4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506" w:type="dxa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183250,0</w:t>
            </w:r>
          </w:p>
        </w:tc>
      </w:tr>
      <w:tr w:rsidR="00E62A70">
        <w:tc>
          <w:tcPr>
            <w:tcW w:w="170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04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72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852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4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50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170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04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72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852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4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506" w:type="dxa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184372,0</w:t>
            </w:r>
          </w:p>
        </w:tc>
      </w:tr>
      <w:tr w:rsidR="00E62A70">
        <w:tc>
          <w:tcPr>
            <w:tcW w:w="170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04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72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852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4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50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</w:p>
        </w:tc>
      </w:tr>
      <w:tr w:rsidR="00E62A70">
        <w:tc>
          <w:tcPr>
            <w:tcW w:w="170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04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72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852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4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506" w:type="dxa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  <w:r>
              <w:t>207972,0</w:t>
            </w:r>
          </w:p>
        </w:tc>
      </w:tr>
      <w:tr w:rsidR="00E62A70">
        <w:tc>
          <w:tcPr>
            <w:tcW w:w="170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04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2721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852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44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506" w:type="dxa"/>
          </w:tcPr>
          <w:p w:rsidR="00E62A70" w:rsidRDefault="00E62A7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62A70" w:rsidRDefault="00E62A70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E62A70" w:rsidRDefault="00E62A70">
            <w:pPr>
              <w:pStyle w:val="ConsPlusNormal"/>
              <w:jc w:val="center"/>
            </w:pPr>
          </w:p>
        </w:tc>
      </w:tr>
    </w:tbl>
    <w:p w:rsidR="00E62A70" w:rsidRDefault="00E62A70">
      <w:pPr>
        <w:pStyle w:val="ConsPlusNormal"/>
        <w:sectPr w:rsidR="00E62A7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62A70" w:rsidRDefault="00E62A70">
      <w:pPr>
        <w:pStyle w:val="ConsPlusNormal"/>
        <w:jc w:val="both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  <w:outlineLvl w:val="1"/>
      </w:pPr>
      <w:r>
        <w:t>Приложение 1</w:t>
      </w:r>
    </w:p>
    <w:p w:rsidR="00E62A70" w:rsidRDefault="00E62A70">
      <w:pPr>
        <w:pStyle w:val="ConsPlusNormal"/>
        <w:jc w:val="right"/>
      </w:pPr>
      <w:r>
        <w:t>к государственной программе...</w:t>
      </w:r>
    </w:p>
    <w:p w:rsidR="00E62A70" w:rsidRDefault="00E62A70">
      <w:pPr>
        <w:pStyle w:val="ConsPlusNormal"/>
        <w:jc w:val="both"/>
      </w:pPr>
    </w:p>
    <w:p w:rsidR="00E62A70" w:rsidRDefault="00E62A70">
      <w:pPr>
        <w:pStyle w:val="ConsPlusTitle"/>
        <w:jc w:val="center"/>
      </w:pPr>
      <w:bookmarkStart w:id="1" w:name="P940"/>
      <w:bookmarkEnd w:id="1"/>
      <w:r>
        <w:t>ПОРЯДОК</w:t>
      </w:r>
    </w:p>
    <w:p w:rsidR="00E62A70" w:rsidRDefault="00E62A70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E62A70" w:rsidRDefault="00E62A70">
      <w:pPr>
        <w:pStyle w:val="ConsPlusTitle"/>
        <w:jc w:val="center"/>
      </w:pPr>
      <w:r>
        <w:t>БЮДЖЕТА ЛЕНИНГРАДСКОЙ ОБЛАСТИ БЮДЖЕТАМ МУНИЦИПАЛЬНЫХ</w:t>
      </w:r>
    </w:p>
    <w:p w:rsidR="00E62A70" w:rsidRDefault="00E62A70">
      <w:pPr>
        <w:pStyle w:val="ConsPlusTitle"/>
        <w:jc w:val="center"/>
      </w:pPr>
      <w:r>
        <w:t>ОБРАЗОВАНИЙ ЛЕНИНГРАДСКОЙ ОБЛАСТИ НА РЕАЛИЗАЦИЮ МЕРОПРИЯТИЙ</w:t>
      </w:r>
    </w:p>
    <w:p w:rsidR="00E62A70" w:rsidRDefault="00E62A70">
      <w:pPr>
        <w:pStyle w:val="ConsPlusTitle"/>
        <w:jc w:val="center"/>
      </w:pPr>
      <w:r>
        <w:t>ПО СОЗДАНИЮ И РАЗВИТИЮ ИНФРАСТРУКТУРЫ АКТИВНЫХ ВИДОВ</w:t>
      </w:r>
    </w:p>
    <w:p w:rsidR="00E62A70" w:rsidRDefault="00E62A70">
      <w:pPr>
        <w:pStyle w:val="ConsPlusTitle"/>
        <w:jc w:val="center"/>
      </w:pPr>
      <w:r>
        <w:t>ТУРИЗМА НА ТЕРРИТОРИИ МУНИЦИПАЛЬНЫХ ОБРАЗОВАНИЙ</w:t>
      </w:r>
    </w:p>
    <w:p w:rsidR="00E62A70" w:rsidRDefault="00E62A70">
      <w:pPr>
        <w:pStyle w:val="ConsPlusTitle"/>
        <w:jc w:val="center"/>
      </w:pPr>
      <w:r>
        <w:t>ЛЕНИНГРАДСКОЙ ОБЛАСТИ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Title"/>
        <w:jc w:val="center"/>
        <w:outlineLvl w:val="2"/>
      </w:pPr>
      <w:r>
        <w:t>1. Общие положения</w:t>
      </w:r>
    </w:p>
    <w:p w:rsidR="00E62A70" w:rsidRDefault="00E62A70">
      <w:pPr>
        <w:pStyle w:val="ConsPlusNormal"/>
        <w:jc w:val="both"/>
      </w:pPr>
    </w:p>
    <w:p w:rsidR="00E62A70" w:rsidRDefault="00E62A70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рамках структурного элемента "Отраслевой проект "Вело 47" государственной программы Ленинградской области "Развитие внутреннего и въездного туризма в Ленинградской области" (далее - субсидии).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 целях настоящего Порядка под активными видами туризма понимается велотуризм - путешествия, походы и экскурсии, включающие прохождение маршрутов по равнинной и горной местностям на соответствующих средствах передвижения - велосипедах (ГОСТ Р 54601-2011 Туристские услуги. Безопасность активных видов туризма. Общие положения).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культуре и туризму Ленинградской области (далее - комитет).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1.3. Субсидии предоставляются на софинансирование расходных обязательств муниципальных образований, возникающих при выполнении полномочий органов местного самоуправления поселений и городского округа, по вопросам местного значения - организации благоустройства территорий поселений и городского округа в соответствии с утвержденными правилами благоустройства территории согласно </w:t>
      </w:r>
      <w:hyperlink r:id="rId51">
        <w:r>
          <w:rPr>
            <w:color w:val="0000FF"/>
          </w:rPr>
          <w:t>пункту 19 части 1 статьи 14</w:t>
        </w:r>
      </w:hyperlink>
      <w:r>
        <w:t xml:space="preserve">, </w:t>
      </w:r>
      <w:hyperlink r:id="rId52">
        <w:r>
          <w:rPr>
            <w:color w:val="0000FF"/>
          </w:rPr>
          <w:t>пункту 25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jc w:val="center"/>
        <w:outlineLvl w:val="2"/>
      </w:pPr>
      <w:r>
        <w:t>2. Цели и условия предоставления субсидий, критерии отбора</w:t>
      </w:r>
    </w:p>
    <w:p w:rsidR="00E62A70" w:rsidRDefault="00E62A70">
      <w:pPr>
        <w:pStyle w:val="ConsPlusTitle"/>
        <w:jc w:val="center"/>
      </w:pPr>
      <w:r>
        <w:t>муниципальных образований для предоставления субсидий</w:t>
      </w:r>
    </w:p>
    <w:p w:rsidR="00E62A70" w:rsidRDefault="00E62A70">
      <w:pPr>
        <w:pStyle w:val="ConsPlusNormal"/>
        <w:jc w:val="both"/>
      </w:pPr>
    </w:p>
    <w:p w:rsidR="00E62A70" w:rsidRDefault="00E62A70">
      <w:pPr>
        <w:pStyle w:val="ConsPlusNormal"/>
        <w:ind w:firstLine="540"/>
        <w:jc w:val="both"/>
      </w:pPr>
      <w:bookmarkStart w:id="2" w:name="P958"/>
      <w:bookmarkEnd w:id="2"/>
      <w:r>
        <w:t>2.1. Субсидии предоставляются бюджетам муниципальных образований в целях поддержки проектов, направленных на формирование комфортной туристской среды и развитие туристско-рекреационного комплекса.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2.2.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туризма в Ленинградской области (далее - проекты).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субсидии, заключаемым между комитетом и муниципальным образованием (далее - соглашение), оформляемым в соответствии с </w:t>
      </w:r>
      <w:hyperlink r:id="rId53">
        <w:r>
          <w:rPr>
            <w:color w:val="0000FF"/>
          </w:rPr>
          <w:t>пунктом 4.2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2.3. Условиями предоставления субсидии являются условия, указанные в </w:t>
      </w:r>
      <w:hyperlink r:id="rId54">
        <w:r>
          <w:rPr>
            <w:color w:val="0000FF"/>
          </w:rPr>
          <w:t>пункте 2.7</w:t>
        </w:r>
      </w:hyperlink>
      <w:r>
        <w:t xml:space="preserve"> Правил.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3" w:name="P962"/>
      <w:bookmarkEnd w:id="3"/>
      <w:r>
        <w:lastRenderedPageBreak/>
        <w:t>2.4. Критерии, которым должны соответствовать муниципальные образования для допуска к оценке заявок на предоставление субсидии (далее - заявка):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а) наличие в муниципальном образовании утвержденной муниципальной программы (плана мероприятий, мероприятия), соответствующей цели, указанной в </w:t>
      </w:r>
      <w:hyperlink w:anchor="P958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б) 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руководителя финансового органа;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в) наличие проекта по созданию и развитию инфраструктуры активных видов туризма в Ленинградской области, содержащего информацию согласно </w:t>
      </w:r>
      <w:hyperlink w:anchor="P979">
        <w:r>
          <w:rPr>
            <w:color w:val="0000FF"/>
          </w:rPr>
          <w:t>подпунктам "г"</w:t>
        </w:r>
      </w:hyperlink>
      <w:r>
        <w:t xml:space="preserve"> и </w:t>
      </w:r>
      <w:hyperlink w:anchor="P980">
        <w:r>
          <w:rPr>
            <w:color w:val="0000FF"/>
          </w:rPr>
          <w:t>"д" пункта 3.3</w:t>
        </w:r>
      </w:hyperlink>
      <w:r>
        <w:t xml:space="preserve"> настоящего Порядка.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jc w:val="center"/>
        <w:outlineLvl w:val="2"/>
      </w:pPr>
      <w:r>
        <w:t>3. Порядок отбора муниципальных образований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  <w:r>
        <w:t>3.1. Субсидии предоставляются по результатам проводимого отбора муниципальных образований на основе оценки заявок муниципальных образований (далее - конкурсный отбор), допущенных к оценке заявок.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Допуск к оценке заявок и конкурсный отбор осуществляются конкурсной комиссией по проведению конкурсного отбора (далее - конкурсная комиссия), формируемой комитетом путем утверждения ее состава и положения о ее деятельности.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4" w:name="P972"/>
      <w:bookmarkEnd w:id="4"/>
      <w:r>
        <w:t>3.2. Решение о проведении конкурсного отбора принимается комитетом и оформляется распоряжением комитета, в котором указываются сроки, место, даты и время начала (окончания) подачи (приема) заявок на конкурсный отбор.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Срок приема заявок не может быть менее 10 и более 30 календарных дней с даты размещения информации о проведении конкурсного отбора.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в информационно-телекоммуникационной сети "Интернет" информации с указанием сроков начала и окончания приема заявок, установленных в решении о проведении конкурсного отбора.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5" w:name="P975"/>
      <w:bookmarkEnd w:id="5"/>
      <w:r>
        <w:t>3.3. Для участия в конкурсном отборе муниципальные образования представляют в комитет заявки, включающие следующие документы: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б) выписку из утвержденной муниципальной программы (плана мероприятий, мероприятия), соответствующей цели, указанной в </w:t>
      </w:r>
      <w:hyperlink w:anchor="P958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в) выписку из решения о бюджете муниципального образования на соответствующий финансовый год, подтверждающую наличие бюджетных ассигнований бюджета муниципального образования на реализацию мероприятий проекта, в целях софинансирования которого предоставляется субсидия, в объеме, необходимом для обеспечения доли финансирования со стороны муниципального образования, или справку о размере средств, планируемых к выделению из бюджета муниципального образования на исполнение расходных обязательств муниципального образования;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6" w:name="P979"/>
      <w:bookmarkEnd w:id="6"/>
      <w:r>
        <w:t xml:space="preserve">г) проект по созданию и развитию инфраструктуры активных видов туризма в Ленинградской области, содержащий текстовое и визуальное описание существующего состояния территорий, схему планируемого размещения объектов с условными обозначениями, описание планируемых мероприятий по обустройству и маркировке маршрутов, по размещению информации о созданных маршрутах на картографических сервисах, а также информацию о возможности интеграции </w:t>
      </w:r>
      <w:r>
        <w:lastRenderedPageBreak/>
        <w:t>объектов инфраструктуры в существующую сеть межпоселенческих/межрегиональных/международных маршрутов;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7" w:name="P980"/>
      <w:bookmarkEnd w:id="7"/>
      <w:r>
        <w:t>д) сметный расчет, результаты экспертизы сметной документации.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Ответственность за достоверность представленных документов несут администрации муниципальных образований.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3.4. Поступающие заявки регистрируются в соответствующем журнале в день поступления в комитет и передаются на рассмотрение конкурсной комиссии.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Муниципальные образования имеют право отозвать заявку путем письменного уведомления комитета не позднее чем за два рабочих дня до даты заседания конкурсной комиссии.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3.5. Рассмотрение заявок (допуск к оценке заявок и конкурсный отбор) осуществляется в течение 15 дней с даты окончания приема заявок, указанной в информации, в соответствии с </w:t>
      </w:r>
      <w:hyperlink w:anchor="P972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3.6. К конкурсному отбору допускаются заявки при отсутствии оснований для отказа в предоставлении субсидий, предусмотренных </w:t>
      </w:r>
      <w:hyperlink w:anchor="P993">
        <w:r>
          <w:rPr>
            <w:color w:val="0000FF"/>
          </w:rPr>
          <w:t>подпунктами "а"</w:t>
        </w:r>
      </w:hyperlink>
      <w:r>
        <w:t xml:space="preserve"> - </w:t>
      </w:r>
      <w:hyperlink w:anchor="P996">
        <w:r>
          <w:rPr>
            <w:color w:val="0000FF"/>
          </w:rPr>
          <w:t>"г" пункта 3.9</w:t>
        </w:r>
      </w:hyperlink>
      <w:r>
        <w:t xml:space="preserve"> настоящего Порядка.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Конкурсный отбор осуществляется конкурсной комиссией путем оценки заявок в соответствии с </w:t>
      </w:r>
      <w:hyperlink w:anchor="P1050">
        <w:r>
          <w:rPr>
            <w:color w:val="0000FF"/>
          </w:rPr>
          <w:t>критериями</w:t>
        </w:r>
      </w:hyperlink>
      <w:r>
        <w:t xml:space="preserve"> оценки заявок муниципальных образований по балльной системе с учетом удельного веса каждого критерия для получения сводной оценки заявки муниципального образования согласно приложению к настоящему Порядку и по установленной в нем балльной системе.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Для оценки используется шкала оценки от 0 до 5, где 5 - самая высокая оценка, 0 - самая низкая оценка.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3.7. Итоговая оценка заявок определяется как сумма баллов, полученных по каждому из критериев с учетом их удельного веса.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8" w:name="P989"/>
      <w:bookmarkEnd w:id="8"/>
      <w:r>
        <w:t>3.8. На основании результатов оценки заявок по балльной системе конкурсная комиссия принимает решение о признании муниципальных образований, набравших максимальное количество баллов, победителями конкурсного отбора и оформляет указанное решение протоколом, который подписывается всеми членами конкурсной комиссии не позднее трех рабочих дней с даты проведения заседания конкурсной комиссии. В протоколе указываются перечень муниципальных образований, признанных получателями субсидий, и размер предоставляемых им субсидий.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Победителями признаются муниципальные образования, заявки которых набрали наибольшее количество баллов. Заявки, набравшие одинаковое количество баллов, ранжируются по дате подачи заявки - от более ранней к более поздней.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Количество победителей определяется исходя из объема бюджетных ассигнований, предусмотренных комитету на софинансирование соответствующих расходных обязательств.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9" w:name="P992"/>
      <w:bookmarkEnd w:id="9"/>
      <w:r>
        <w:t>3.9. Основаниями для отказа в предоставлении субсидии являются: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10" w:name="P993"/>
      <w:bookmarkEnd w:id="10"/>
      <w:r>
        <w:t xml:space="preserve">а) несоответствие муниципального образования критериям, установленным </w:t>
      </w:r>
      <w:hyperlink w:anchor="P962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б) непредставление (представление не в полном объеме) документов, указанных в </w:t>
      </w:r>
      <w:hyperlink w:anchor="P975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в) недостоверность представленной информации;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11" w:name="P996"/>
      <w:bookmarkEnd w:id="11"/>
      <w:r>
        <w:t xml:space="preserve">г) представление документов с нарушением срока, установленного в соответствии с </w:t>
      </w:r>
      <w:hyperlink w:anchor="P972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д) отсутствие факта признания победителем конкурсного отбора в соответствии с </w:t>
      </w:r>
      <w:hyperlink w:anchor="P989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3.10. Комитет в течение пяти рабочих дней после оформления протокола информирует </w:t>
      </w:r>
      <w:r>
        <w:lastRenderedPageBreak/>
        <w:t>участников конкурсного отбора о результатах рассмотрения заявок путем размещения информации на официальном сайте комитета в информационно-телекоммуникационной сети "Интернет".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3.11. При наличии оснований для отказа в предоставлении субсидии, предусмотренных </w:t>
      </w:r>
      <w:hyperlink w:anchor="P992">
        <w:r>
          <w:rPr>
            <w:color w:val="0000FF"/>
          </w:rPr>
          <w:t>пунктом 3.9</w:t>
        </w:r>
      </w:hyperlink>
      <w:r>
        <w:t xml:space="preserve"> настоящего Порядка, комитет уведомляет муниципальное образование об отказе в предоставлении субсидии в течение трех рабочих дней после оформления протокола, указанного в </w:t>
      </w:r>
      <w:hyperlink w:anchor="P989">
        <w:r>
          <w:rPr>
            <w:color w:val="0000FF"/>
          </w:rPr>
          <w:t>пункте 3.8</w:t>
        </w:r>
      </w:hyperlink>
      <w:r>
        <w:t xml:space="preserve"> настоящего Порядка.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jc w:val="center"/>
        <w:outlineLvl w:val="2"/>
      </w:pPr>
      <w:r>
        <w:t>4. Методика распределения субсидий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  <w:r>
        <w:t>4.1. Распределение субсидий между муниципальными образованиями осуществляется исходя из заявок муниципальных образований.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4.2. Общий объем субсидий бюджету i-го муниципального образования определяется по следующей формуле: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ЗС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E62A70" w:rsidRDefault="00E62A70">
      <w:pPr>
        <w:pStyle w:val="ConsPlusNormal"/>
      </w:pPr>
    </w:p>
    <w:p w:rsidR="00E62A70" w:rsidRDefault="00E62A70">
      <w:pPr>
        <w:pStyle w:val="ConsPlusNormal"/>
        <w:ind w:firstLine="540"/>
        <w:jc w:val="both"/>
      </w:pPr>
      <w:r>
        <w:t>где: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объем субсидий бюджету i-го муниципального образования;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ЗС</w:t>
      </w:r>
      <w:r>
        <w:rPr>
          <w:vertAlign w:val="subscript"/>
        </w:rPr>
        <w:t>i</w:t>
      </w:r>
      <w: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 для предоставления субсидий;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УС</w:t>
      </w:r>
      <w:r>
        <w:rPr>
          <w:vertAlign w:val="subscript"/>
        </w:rPr>
        <w:t>i</w:t>
      </w:r>
      <w:r>
        <w:t xml:space="preserve"> - предельный уровень софинансирования для i-го муниципального образования.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  <w:r>
        <w:t>4.3. Распределение субсидий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Распределение субсидий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4.4. При увеличении ассигнований областного бюджета субсидии распределяются среди муниципальных образований, набравших наибольшее количество баллов, участвовавших в конкурсном отборе, но не признанных победителями в соответствии с </w:t>
      </w:r>
      <w:hyperlink w:anchor="P989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В случае отсутствия не признанных победителями муниципальных образований и(или) наличия нераспределенных бюджетных ассигнований по основаниям, указанным в </w:t>
      </w:r>
      <w:hyperlink w:anchor="P1018">
        <w:r>
          <w:rPr>
            <w:color w:val="0000FF"/>
          </w:rPr>
          <w:t>подпунктах "а"</w:t>
        </w:r>
      </w:hyperlink>
      <w:r>
        <w:t xml:space="preserve"> - </w:t>
      </w:r>
      <w:hyperlink w:anchor="P1021">
        <w:r>
          <w:rPr>
            <w:color w:val="0000FF"/>
          </w:rPr>
          <w:t>"г"</w:t>
        </w:r>
      </w:hyperlink>
      <w:r>
        <w:t xml:space="preserve"> настоящего пункта, проводится дополнительный конкурсный отбор муниципальных образований в соответствии с настоящим Порядком.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Основаниями для внесения изменений в утвержденный для муниципального образования объем субсидий могут являться: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12" w:name="P1018"/>
      <w:bookmarkEnd w:id="12"/>
      <w:r>
        <w:t>а)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б) расторжение соглашения;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в) распределение нераспределенного объема субсидии;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13" w:name="P1021"/>
      <w:bookmarkEnd w:id="13"/>
      <w:r>
        <w:t>г) изменение общего объема бюджетных ассигнований областного бюджета, предусмотренного на предоставление субсидии.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jc w:val="center"/>
        <w:outlineLvl w:val="2"/>
      </w:pPr>
      <w:r>
        <w:t>5. Порядок предоставления и расходования субсидий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  <w:r>
        <w:t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>Соглашение заключается в срок до 15 февраля года предоставления субсидий на основании утвержденного распределения субсидий между муниципальными образованиями.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5.2. В случаях внесения изменений в закон об областном бюджете Ленинградской области на текущий финансовый год и на плановый период, предусматривающих изменения в соответствующем финансовом году объемов бюджетных ассигнований на предоставление субсидий, заключение новых соглашений (дополнительных соглашений) осуществляется в соответствии с </w:t>
      </w:r>
      <w:hyperlink r:id="rId55">
        <w:r>
          <w:rPr>
            <w:color w:val="0000FF"/>
          </w:rPr>
          <w:t>пунктом 4.3</w:t>
        </w:r>
      </w:hyperlink>
      <w:r>
        <w:t xml:space="preserve"> Правил.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5.2.1. Не допускается заключение соглашения (дополнительного соглашения),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5.2.2. В случае отсутствия заключенного соглашения в соответствии с </w:t>
      </w:r>
      <w:hyperlink r:id="rId56">
        <w:r>
          <w:rPr>
            <w:color w:val="0000FF"/>
          </w:rPr>
          <w:t>пунктом 4.3</w:t>
        </w:r>
      </w:hyperlink>
      <w:r>
        <w:t xml:space="preserve"> Правил бюджетные ассигнования областного бюджета, предусмотренные комитету на текущий финансовый год, в размере, равном размеру субсидии муниципальному образованию, подлежат в соответствии с порядком, установленным постановлением Правительства Ленинградской области,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5.3. 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Ленинградской области субсидии, а также муниципальные программы, предусматривающие мероприятия, на софинансирование которых предоставляются субсидии.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5.4. Перечисление субсидий осуществляется комитетом на счета главных администраторов доходов бюджета муниципальных образований, открытые в территориальных отделах Управления Федерального казначейства по Ленинградской области, в пределах суммы, необходимой для оплаты денежных обязательств по расходам муниципального образования, источником финансового обеспечения которых они являются, на основании документов, подтверждающих потребность в оплате денежных обязательств по расходам муниципального образования.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7-го рабочего дня с даты поступления документов, подтверждающих потребность муниципального образования в осуществлении расходов.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5.5.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5.6.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5.8.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</w:t>
      </w:r>
      <w:r>
        <w:lastRenderedPageBreak/>
        <w:t>субсидии) в соответствии с бюджетным законодательством Российской Федерации.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5.9.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законодательством Российской Федерации.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5.10.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57">
        <w:r>
          <w:rPr>
            <w:color w:val="0000FF"/>
          </w:rPr>
          <w:t>разделом 5</w:t>
        </w:r>
      </w:hyperlink>
      <w:r>
        <w:t xml:space="preserve"> Правил.</w:t>
      </w:r>
    </w:p>
    <w:p w:rsidR="00E62A70" w:rsidRDefault="00E62A70">
      <w:pPr>
        <w:pStyle w:val="ConsPlusNormal"/>
        <w:jc w:val="both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  <w:outlineLvl w:val="2"/>
      </w:pPr>
      <w:r>
        <w:t>Приложение 1</w:t>
      </w:r>
    </w:p>
    <w:p w:rsidR="00E62A70" w:rsidRDefault="00E62A70">
      <w:pPr>
        <w:pStyle w:val="ConsPlusNormal"/>
        <w:jc w:val="right"/>
      </w:pPr>
      <w:r>
        <w:t>к Порядку...</w:t>
      </w: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Title"/>
        <w:jc w:val="center"/>
      </w:pPr>
      <w:bookmarkStart w:id="14" w:name="P1050"/>
      <w:bookmarkEnd w:id="14"/>
      <w:r>
        <w:t>КРИТЕРИИ</w:t>
      </w:r>
    </w:p>
    <w:p w:rsidR="00E62A70" w:rsidRDefault="00E62A70">
      <w:pPr>
        <w:pStyle w:val="ConsPlusTitle"/>
        <w:jc w:val="center"/>
      </w:pPr>
      <w:r>
        <w:t>ОЦЕНКИ ЗАЯВОК МУНИЦИПАЛЬНЫХ ОБРАЗОВАНИЙ ПО БАЛЛЬНОЙ</w:t>
      </w:r>
    </w:p>
    <w:p w:rsidR="00E62A70" w:rsidRDefault="00E62A70">
      <w:pPr>
        <w:pStyle w:val="ConsPlusTitle"/>
        <w:jc w:val="center"/>
      </w:pPr>
      <w:r>
        <w:t>СИСТЕМЕ С УЧЕТОМ УДЕЛЬНОГО ВЕСА КАЖДОГО КРИТЕРИЯ</w:t>
      </w:r>
    </w:p>
    <w:p w:rsidR="00E62A70" w:rsidRDefault="00E62A7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742"/>
        <w:gridCol w:w="1190"/>
      </w:tblGrid>
      <w:tr w:rsidR="00E62A70">
        <w:tc>
          <w:tcPr>
            <w:tcW w:w="510" w:type="dxa"/>
          </w:tcPr>
          <w:p w:rsidR="00E62A70" w:rsidRDefault="00E62A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E62A70" w:rsidRDefault="00E62A70">
            <w:pPr>
              <w:pStyle w:val="ConsPlusNormal"/>
              <w:jc w:val="center"/>
            </w:pPr>
            <w:r>
              <w:t>Оценочные критерии</w:t>
            </w:r>
          </w:p>
        </w:tc>
        <w:tc>
          <w:tcPr>
            <w:tcW w:w="3742" w:type="dxa"/>
          </w:tcPr>
          <w:p w:rsidR="00E62A70" w:rsidRDefault="00E62A70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190" w:type="dxa"/>
          </w:tcPr>
          <w:p w:rsidR="00E62A70" w:rsidRDefault="00E62A70">
            <w:pPr>
              <w:pStyle w:val="ConsPlusNormal"/>
              <w:jc w:val="center"/>
            </w:pPr>
            <w:r>
              <w:t>Удельный вес</w:t>
            </w:r>
          </w:p>
        </w:tc>
      </w:tr>
      <w:tr w:rsidR="00E62A70">
        <w:tc>
          <w:tcPr>
            <w:tcW w:w="510" w:type="dxa"/>
          </w:tcPr>
          <w:p w:rsidR="00E62A70" w:rsidRDefault="00E62A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E62A70" w:rsidRDefault="00E62A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E62A70" w:rsidRDefault="00E62A70">
            <w:pPr>
              <w:pStyle w:val="ConsPlusNormal"/>
              <w:jc w:val="center"/>
            </w:pPr>
            <w:r>
              <w:t>4</w:t>
            </w:r>
          </w:p>
        </w:tc>
      </w:tr>
      <w:tr w:rsidR="00E62A70">
        <w:tc>
          <w:tcPr>
            <w:tcW w:w="510" w:type="dxa"/>
          </w:tcPr>
          <w:p w:rsidR="00E62A70" w:rsidRDefault="00E62A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E62A70" w:rsidRDefault="00E62A70">
            <w:pPr>
              <w:pStyle w:val="ConsPlusNormal"/>
            </w:pPr>
            <w:r>
              <w:t>Мероприятия по обустройству и маркировке маршрутов активных видов туризма в соответствии с Рекомендациями по маркировке туристских маршрутов, проходящих по территории Ленинградской области с различными активными способами передвижения, и обустройству туристских маршрутов, проходящих по территории Ленинградской области</w:t>
            </w:r>
          </w:p>
        </w:tc>
        <w:tc>
          <w:tcPr>
            <w:tcW w:w="3742" w:type="dxa"/>
          </w:tcPr>
          <w:p w:rsidR="00E62A70" w:rsidRDefault="00E62A70">
            <w:pPr>
              <w:pStyle w:val="ConsPlusNormal"/>
            </w:pPr>
            <w:r>
              <w:t>1. Количество установленных информационных щитов:</w:t>
            </w:r>
          </w:p>
          <w:p w:rsidR="00E62A70" w:rsidRDefault="00E62A70">
            <w:pPr>
              <w:pStyle w:val="ConsPlusNormal"/>
            </w:pPr>
            <w:r>
              <w:t>более 2 шт. - 5 баллов;</w:t>
            </w:r>
          </w:p>
          <w:p w:rsidR="00E62A70" w:rsidRDefault="00E62A70">
            <w:pPr>
              <w:pStyle w:val="ConsPlusNormal"/>
            </w:pPr>
            <w:r>
              <w:t>1-2 шт. - 3 балла;</w:t>
            </w:r>
          </w:p>
          <w:p w:rsidR="00E62A70" w:rsidRDefault="00E62A70">
            <w:pPr>
              <w:pStyle w:val="ConsPlusNormal"/>
            </w:pPr>
            <w:r>
              <w:t>отсутствуют - 0 баллов.</w:t>
            </w:r>
          </w:p>
          <w:p w:rsidR="00E62A70" w:rsidRDefault="00E62A70">
            <w:pPr>
              <w:pStyle w:val="ConsPlusNormal"/>
            </w:pPr>
            <w:r>
              <w:t>2. Количество информационных указателей:</w:t>
            </w:r>
          </w:p>
          <w:p w:rsidR="00E62A70" w:rsidRDefault="00E62A70">
            <w:pPr>
              <w:pStyle w:val="ConsPlusNormal"/>
            </w:pPr>
            <w:r>
              <w:t>более 7 шт. - 5 баллов;</w:t>
            </w:r>
          </w:p>
          <w:p w:rsidR="00E62A70" w:rsidRDefault="00E62A70">
            <w:pPr>
              <w:pStyle w:val="ConsPlusNormal"/>
            </w:pPr>
            <w:r>
              <w:t>6-7 шт. - 3 балла;</w:t>
            </w:r>
          </w:p>
          <w:p w:rsidR="00E62A70" w:rsidRDefault="00E62A70">
            <w:pPr>
              <w:pStyle w:val="ConsPlusNormal"/>
            </w:pPr>
            <w:r>
              <w:t>от 3 до 5 шт. - 1 балл;</w:t>
            </w:r>
          </w:p>
          <w:p w:rsidR="00E62A70" w:rsidRDefault="00E62A70">
            <w:pPr>
              <w:pStyle w:val="ConsPlusNormal"/>
            </w:pPr>
            <w:r>
              <w:t>до 3 шт. - 0 баллов.</w:t>
            </w:r>
          </w:p>
          <w:p w:rsidR="00E62A70" w:rsidRDefault="00E62A70">
            <w:pPr>
              <w:pStyle w:val="ConsPlusNormal"/>
            </w:pPr>
            <w:r>
              <w:t>3. Наличие парковок:</w:t>
            </w:r>
          </w:p>
          <w:p w:rsidR="00E62A70" w:rsidRDefault="00E62A70">
            <w:pPr>
              <w:pStyle w:val="ConsPlusNormal"/>
            </w:pPr>
            <w:r>
              <w:t>более 2 шт. - 5 баллов;</w:t>
            </w:r>
          </w:p>
          <w:p w:rsidR="00E62A70" w:rsidRDefault="00E62A70">
            <w:pPr>
              <w:pStyle w:val="ConsPlusNormal"/>
            </w:pPr>
            <w:r>
              <w:t>1-2 шт. - 3 балла;</w:t>
            </w:r>
          </w:p>
          <w:p w:rsidR="00E62A70" w:rsidRDefault="00E62A70">
            <w:pPr>
              <w:pStyle w:val="ConsPlusNormal"/>
            </w:pPr>
            <w:r>
              <w:t>отсутствуют - 0 баллов.</w:t>
            </w:r>
          </w:p>
          <w:p w:rsidR="00E62A70" w:rsidRDefault="00E62A70">
            <w:pPr>
              <w:pStyle w:val="ConsPlusNormal"/>
            </w:pPr>
            <w:r>
              <w:t>4. Пункты общественного питания:</w:t>
            </w:r>
          </w:p>
          <w:p w:rsidR="00E62A70" w:rsidRDefault="00E62A70">
            <w:pPr>
              <w:pStyle w:val="ConsPlusNormal"/>
            </w:pPr>
            <w:r>
              <w:t>присутствуют - 5 баллов;</w:t>
            </w:r>
          </w:p>
          <w:p w:rsidR="00E62A70" w:rsidRDefault="00E62A70">
            <w:pPr>
              <w:pStyle w:val="ConsPlusNormal"/>
            </w:pPr>
            <w:r>
              <w:t>отсутствуют - 0 баллов.</w:t>
            </w:r>
          </w:p>
          <w:p w:rsidR="00E62A70" w:rsidRDefault="00E62A70">
            <w:pPr>
              <w:pStyle w:val="ConsPlusNormal"/>
            </w:pPr>
            <w:r>
              <w:t>5. Зоны отдыха/скамейки:</w:t>
            </w:r>
          </w:p>
          <w:p w:rsidR="00E62A70" w:rsidRDefault="00E62A70">
            <w:pPr>
              <w:pStyle w:val="ConsPlusNormal"/>
            </w:pPr>
            <w:r>
              <w:t>присутствуют - 5 баллов;</w:t>
            </w:r>
          </w:p>
          <w:p w:rsidR="00E62A70" w:rsidRDefault="00E62A70">
            <w:pPr>
              <w:pStyle w:val="ConsPlusNormal"/>
            </w:pPr>
            <w:r>
              <w:t>отсутствуют - 0 баллов.</w:t>
            </w:r>
          </w:p>
          <w:p w:rsidR="00E62A70" w:rsidRDefault="00E62A70">
            <w:pPr>
              <w:pStyle w:val="ConsPlusNormal"/>
            </w:pPr>
            <w:r>
              <w:t>6. Протяженность маршрута:</w:t>
            </w:r>
          </w:p>
          <w:p w:rsidR="00E62A70" w:rsidRDefault="00E62A70">
            <w:pPr>
              <w:pStyle w:val="ConsPlusNormal"/>
            </w:pPr>
            <w:r>
              <w:t>более 3 км - 5 баллов;</w:t>
            </w:r>
          </w:p>
          <w:p w:rsidR="00E62A70" w:rsidRDefault="00E62A70">
            <w:pPr>
              <w:pStyle w:val="ConsPlusNormal"/>
            </w:pPr>
            <w:r>
              <w:t>от 2 до 3 км - 3 балла;</w:t>
            </w:r>
          </w:p>
          <w:p w:rsidR="00E62A70" w:rsidRDefault="00E62A70">
            <w:pPr>
              <w:pStyle w:val="ConsPlusNormal"/>
            </w:pPr>
            <w:r>
              <w:t>менее 2 км - 0 баллов</w:t>
            </w:r>
          </w:p>
        </w:tc>
        <w:tc>
          <w:tcPr>
            <w:tcW w:w="1190" w:type="dxa"/>
          </w:tcPr>
          <w:p w:rsidR="00E62A70" w:rsidRDefault="00E62A70">
            <w:pPr>
              <w:pStyle w:val="ConsPlusNormal"/>
              <w:jc w:val="center"/>
            </w:pPr>
            <w:r>
              <w:t>40</w:t>
            </w:r>
          </w:p>
        </w:tc>
      </w:tr>
      <w:tr w:rsidR="00E62A70">
        <w:tc>
          <w:tcPr>
            <w:tcW w:w="510" w:type="dxa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E62A70" w:rsidRDefault="00E62A70">
            <w:pPr>
              <w:pStyle w:val="ConsPlusNormal"/>
            </w:pPr>
            <w:r>
              <w:t>Интеграция объектов инфраструктуры активных видов туризма в существующую сеть межпоселенческих/межрегиональны</w:t>
            </w:r>
            <w:r>
              <w:lastRenderedPageBreak/>
              <w:t>х маршрутов для соответствующих активных видов туризма</w:t>
            </w:r>
          </w:p>
        </w:tc>
        <w:tc>
          <w:tcPr>
            <w:tcW w:w="3742" w:type="dxa"/>
          </w:tcPr>
          <w:p w:rsidR="00E62A70" w:rsidRDefault="00E62A70">
            <w:pPr>
              <w:pStyle w:val="ConsPlusNormal"/>
            </w:pPr>
            <w:r>
              <w:lastRenderedPageBreak/>
              <w:t>Интеграция в маршруты (суммарно</w:t>
            </w:r>
          </w:p>
          <w:p w:rsidR="00E62A70" w:rsidRDefault="00E62A70">
            <w:pPr>
              <w:pStyle w:val="ConsPlusNormal"/>
            </w:pPr>
            <w:r>
              <w:t>за каждый в совокупности):</w:t>
            </w:r>
          </w:p>
          <w:p w:rsidR="00E62A70" w:rsidRDefault="00E62A70">
            <w:pPr>
              <w:pStyle w:val="ConsPlusNormal"/>
            </w:pPr>
            <w:r>
              <w:t>межрегиональные маршруты - 5 баллов;</w:t>
            </w:r>
          </w:p>
          <w:p w:rsidR="00E62A70" w:rsidRDefault="00E62A70">
            <w:pPr>
              <w:pStyle w:val="ConsPlusNormal"/>
            </w:pPr>
            <w:r>
              <w:lastRenderedPageBreak/>
              <w:t>межпоселенческие маршруты - 3 балла;</w:t>
            </w:r>
          </w:p>
          <w:p w:rsidR="00E62A70" w:rsidRDefault="00E62A70">
            <w:pPr>
              <w:pStyle w:val="ConsPlusNormal"/>
            </w:pPr>
            <w:r>
              <w:t>интеграция отсутствует - 0 баллов</w:t>
            </w:r>
          </w:p>
        </w:tc>
        <w:tc>
          <w:tcPr>
            <w:tcW w:w="1190" w:type="dxa"/>
          </w:tcPr>
          <w:p w:rsidR="00E62A70" w:rsidRDefault="00E62A70">
            <w:pPr>
              <w:pStyle w:val="ConsPlusNormal"/>
              <w:jc w:val="center"/>
            </w:pPr>
            <w:r>
              <w:lastRenderedPageBreak/>
              <w:t>40</w:t>
            </w:r>
          </w:p>
        </w:tc>
      </w:tr>
      <w:tr w:rsidR="00E62A70">
        <w:tc>
          <w:tcPr>
            <w:tcW w:w="510" w:type="dxa"/>
          </w:tcPr>
          <w:p w:rsidR="00E62A70" w:rsidRDefault="00E62A7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28" w:type="dxa"/>
          </w:tcPr>
          <w:p w:rsidR="00E62A70" w:rsidRDefault="00E62A70">
            <w:pPr>
              <w:pStyle w:val="ConsPlusNormal"/>
            </w:pPr>
            <w:r>
              <w:t>Мероприятия по размещению информации о созданных маршрутах на картографических сервисах (maps.me, OpenStreetMap.org, rutrail.org и др.)</w:t>
            </w:r>
          </w:p>
        </w:tc>
        <w:tc>
          <w:tcPr>
            <w:tcW w:w="3742" w:type="dxa"/>
          </w:tcPr>
          <w:p w:rsidR="00E62A70" w:rsidRDefault="00E62A70">
            <w:pPr>
              <w:pStyle w:val="ConsPlusNormal"/>
            </w:pPr>
            <w:r>
              <w:t>Количество картографических сервисов, на которых размещена информация о маршрутах:</w:t>
            </w:r>
          </w:p>
          <w:p w:rsidR="00E62A70" w:rsidRDefault="00E62A70">
            <w:pPr>
              <w:pStyle w:val="ConsPlusNormal"/>
            </w:pPr>
            <w:r>
              <w:t>более 4 шт. - 5 баллов;</w:t>
            </w:r>
          </w:p>
          <w:p w:rsidR="00E62A70" w:rsidRDefault="00E62A70">
            <w:pPr>
              <w:pStyle w:val="ConsPlusNormal"/>
            </w:pPr>
            <w:r>
              <w:t>от 2 до 4 шт. - 3 балла;</w:t>
            </w:r>
          </w:p>
          <w:p w:rsidR="00E62A70" w:rsidRDefault="00E62A70">
            <w:pPr>
              <w:pStyle w:val="ConsPlusNormal"/>
            </w:pPr>
            <w:r>
              <w:t>1 шт. - 1 балл;</w:t>
            </w:r>
          </w:p>
          <w:p w:rsidR="00E62A70" w:rsidRDefault="00E62A70">
            <w:pPr>
              <w:pStyle w:val="ConsPlusNormal"/>
            </w:pPr>
            <w:r>
              <w:t>отсутствуют - 0 баллов</w:t>
            </w:r>
          </w:p>
        </w:tc>
        <w:tc>
          <w:tcPr>
            <w:tcW w:w="1190" w:type="dxa"/>
          </w:tcPr>
          <w:p w:rsidR="00E62A70" w:rsidRDefault="00E62A70">
            <w:pPr>
              <w:pStyle w:val="ConsPlusNormal"/>
              <w:jc w:val="center"/>
            </w:pPr>
            <w:r>
              <w:t>20</w:t>
            </w:r>
          </w:p>
        </w:tc>
      </w:tr>
    </w:tbl>
    <w:p w:rsidR="00E62A70" w:rsidRDefault="00E62A70">
      <w:pPr>
        <w:pStyle w:val="ConsPlusNormal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</w:pPr>
    </w:p>
    <w:p w:rsidR="00E62A70" w:rsidRDefault="00E62A70">
      <w:pPr>
        <w:pStyle w:val="ConsPlusNormal"/>
        <w:jc w:val="right"/>
        <w:outlineLvl w:val="1"/>
      </w:pPr>
      <w:r>
        <w:t>Приложение 2</w:t>
      </w:r>
    </w:p>
    <w:p w:rsidR="00E62A70" w:rsidRDefault="00E62A70">
      <w:pPr>
        <w:pStyle w:val="ConsPlusNormal"/>
        <w:jc w:val="right"/>
      </w:pPr>
      <w:r>
        <w:t>к государственной программе...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jc w:val="center"/>
      </w:pPr>
      <w:bookmarkStart w:id="15" w:name="P1112"/>
      <w:bookmarkEnd w:id="15"/>
      <w:r>
        <w:t>ПОРЯДОК</w:t>
      </w:r>
    </w:p>
    <w:p w:rsidR="00E62A70" w:rsidRDefault="00E62A70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E62A70" w:rsidRDefault="00E62A70">
      <w:pPr>
        <w:pStyle w:val="ConsPlusTitle"/>
        <w:jc w:val="center"/>
      </w:pPr>
      <w:r>
        <w:t>ЛЕНИНГРАДСКОЙ ОБЛАСТИ СУБСИДИЙ НЕКОММЕРЧЕСКИМ ОРГАНИЗАЦИЯМ,</w:t>
      </w:r>
    </w:p>
    <w:p w:rsidR="00E62A70" w:rsidRDefault="00E62A70">
      <w:pPr>
        <w:pStyle w:val="ConsPlusTitle"/>
        <w:jc w:val="center"/>
      </w:pPr>
      <w:r>
        <w:t>НЕ ЯВЛЯЮЩИМСЯ ГОСУДАРСТВЕННЫМИ (МУНИЦИПАЛЬНЫМИ)</w:t>
      </w:r>
    </w:p>
    <w:p w:rsidR="00E62A70" w:rsidRDefault="00E62A70">
      <w:pPr>
        <w:pStyle w:val="ConsPlusTitle"/>
        <w:jc w:val="center"/>
      </w:pPr>
      <w:r>
        <w:t>УЧРЕЖДЕНИЯМИ, НА РЕАЛИЗАЦИЮ ПРОЕКТОВ, НАПРАВЛЕННЫХ</w:t>
      </w:r>
    </w:p>
    <w:p w:rsidR="00E62A70" w:rsidRDefault="00E62A70">
      <w:pPr>
        <w:pStyle w:val="ConsPlusTitle"/>
        <w:jc w:val="center"/>
      </w:pPr>
      <w:r>
        <w:t>НА ФОРМИРОВАНИЕ КОМФОРТНОЙ ТУРИСТСКОЙ СРЕДЫ</w:t>
      </w:r>
    </w:p>
    <w:p w:rsidR="00E62A70" w:rsidRDefault="00E62A70">
      <w:pPr>
        <w:pStyle w:val="ConsPlusTitle"/>
        <w:jc w:val="center"/>
      </w:pPr>
      <w:r>
        <w:t>НА ТЕРРИТОРИИ ЛЕНИНГРАДСКОЙ ОБЛАСТИ</w:t>
      </w:r>
    </w:p>
    <w:p w:rsidR="00E62A70" w:rsidRDefault="00E62A70">
      <w:pPr>
        <w:pStyle w:val="ConsPlusNormal"/>
      </w:pPr>
    </w:p>
    <w:p w:rsidR="00E62A70" w:rsidRDefault="00E62A70">
      <w:pPr>
        <w:pStyle w:val="ConsPlusTitle"/>
        <w:jc w:val="center"/>
        <w:outlineLvl w:val="2"/>
      </w:pPr>
      <w:r>
        <w:t>1. Общие положения</w:t>
      </w:r>
    </w:p>
    <w:p w:rsidR="00E62A70" w:rsidRDefault="00E62A70">
      <w:pPr>
        <w:pStyle w:val="ConsPlusNormal"/>
      </w:pPr>
    </w:p>
    <w:p w:rsidR="00E62A70" w:rsidRDefault="00E62A70">
      <w:pPr>
        <w:pStyle w:val="ConsPlusNormal"/>
        <w:ind w:firstLine="540"/>
        <w:jc w:val="both"/>
      </w:pPr>
      <w:r>
        <w:t>1.1. Настоящий Порядок устанавливает правила определения объема, цели, условия и 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области, в рамках структурного элемента "Комплекс процессных мероприятий "Развитие туристского потенциала Ленинградской области" государственной программы Ленинградской области "Развитие внутреннего и въездного туризма в Ленинградской области" (далее - субсидии, проекты).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1.2. В настоящем Порядке применяются следующие основные понятия: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главный распорядитель бюджетных средств - комитет по культуре и туризму Ленинградской области (далее - комитет);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комиссия - коллегиальный орган, образованный для проведения конкурса, формируемый комитетом из представителей органов государственной власти Ленинградской области, органов местного самоуправления Ленинградской области, учреждений, организаций в сфере туризма Ленинградской области. В состав комиссии в том числе включаются члены общественных советов при органах исполнительной власти Ленинградской области.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16" w:name="P1127"/>
      <w:bookmarkEnd w:id="16"/>
      <w:r>
        <w:t>1.3. Субсидии предоставляются в целях увеличения занятости и доходности в туристской сфере при реализации проектов, направленных на формирование комфортной туристской среды на территории Ленинградской области, по следующим направлениям: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17" w:name="P1128"/>
      <w:bookmarkEnd w:id="17"/>
      <w:r>
        <w:t>а) создание и развитие туристской инфраструктуры Ленинградской области;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18" w:name="P1129"/>
      <w:bookmarkEnd w:id="18"/>
      <w:r>
        <w:t>б) создание и развитие системы туристской навигации к объектам туристского показа Ленинградской области;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19" w:name="P1130"/>
      <w:bookmarkEnd w:id="19"/>
      <w:r>
        <w:t>в) организация и проведение событийных мероприятий в целях привлечения внутреннего и въездного туристских потоков на территорию Ленинградской области;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20" w:name="P1131"/>
      <w:bookmarkEnd w:id="20"/>
      <w:r>
        <w:lastRenderedPageBreak/>
        <w:t>г) реализация мероприятий по социальному туризму в Ленинградской области.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1.4.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</w:t>
      </w:r>
      <w:hyperlink w:anchor="P1127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21" w:name="P1133"/>
      <w:bookmarkEnd w:id="21"/>
      <w:r>
        <w:t xml:space="preserve">1.5. Категории получателей субсидий - некоммерческие организации, зарегистрированные на территории Ленинградской области 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органе, реализующие проекты, указанные в </w:t>
      </w:r>
      <w:hyperlink w:anchor="P1127">
        <w:r>
          <w:rPr>
            <w:color w:val="0000FF"/>
          </w:rPr>
          <w:t>пункте 1.3</w:t>
        </w:r>
      </w:hyperlink>
      <w:r>
        <w:t xml:space="preserve"> настоящего Порядка, уставные цели и виды деятельности которых направлены на формирование комфортной туристской среды на территории Ленинградской области (далее - участники конкурсного отбора, получатели субсидий).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22" w:name="P1134"/>
      <w:bookmarkEnd w:id="22"/>
      <w:r>
        <w:t>1.6. Критерии отбора получателей субсидий: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а) наличие у получателя субсидии опыта в реализации проектов, соответствующих цели предоставления субсидии, в течение трех лет, предшествовавших дате подачи заявки на участие в конкурсном отборе, соответствующих следующим характеристикам: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наличие процента от общей суммы расходов на реализацию проекта (объем внебюджетного софинансирования проекта);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функционирование проекта после завершения финансирования за счет предоставленной субсидии;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инновационность проекта в заявленной сфере;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актуальность проекта (характеристика проекта в заявленной сфере);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состав мероприятий в рамках реализации проекта;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заявленные в проекте финансовые требования (расходы) экономически обоснованы;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характеристика плана мероприятий проекта;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б) наличие у получателя субсидии информационного ресурса о его деятельности и периодичность его обновления;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в) наличие у получателя субсидии необходимых для целей предоставления субсидии материально-технических и кадровых ресурсов.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1.7. Способом отбора получателей субсидии является конкурс (далее - конкурсный отбор).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 (далее - единый портал).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Title"/>
        <w:jc w:val="center"/>
        <w:outlineLvl w:val="2"/>
      </w:pPr>
      <w:r>
        <w:t>2. Условия и порядок предоставления субсидии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Normal"/>
        <w:ind w:firstLine="540"/>
        <w:jc w:val="both"/>
      </w:pPr>
      <w:bookmarkStart w:id="23" w:name="P1150"/>
      <w:bookmarkEnd w:id="23"/>
      <w:r>
        <w:t>2.1. Субсидии предоставляются при соблюдении следующих условий: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1) соответствие участника конкурсного отбора категориям, установленным </w:t>
      </w:r>
      <w:hyperlink w:anchor="P1133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24" w:name="P1152"/>
      <w:bookmarkEnd w:id="24"/>
      <w:r>
        <w:t>2) соответствие участника конкурсного отбора на дату подачи заявки следующим требованиям: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>б) участник конкурсного отбора не имеет просроченной задолженности по возврату в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в) в отношении участника конкурсного отбора отсутствует проведение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г) участник конкурсного отбора не должен находиться в реестре недобросовестных поставщиков,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д)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е) участник конкурсного отбора не имеет задолженности перед работниками по заработной плате,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ж) заработная плата работников не ниже размера, установленного региональным соглашением о минимальной заработной плате в Ленинградской области,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з)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3) заключение между получателем субсидии и комитетом соглашения о предоставлении субсидии (далее - соглашение)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4) согласие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5)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6) представление документов, указанных в </w:t>
      </w:r>
      <w:hyperlink w:anchor="P1191">
        <w:r>
          <w:rPr>
            <w:color w:val="0000FF"/>
          </w:rPr>
          <w:t>пункте 2.5</w:t>
        </w:r>
      </w:hyperlink>
      <w:r>
        <w:t xml:space="preserve"> настоящего Порядка, в сроки, определенные в соответствии с </w:t>
      </w:r>
      <w:hyperlink w:anchor="P1175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2.2. Средства субсидии могут быть направлены на следующие виды расходов, связанных с реализацией проектов или отдельных мероприятий проектов, в том числе: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оплата труда персонала, в том числе привлекаемого для подготовки и реализации проектов, начисления на выплаты по оплате труда;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оплата товаров, работ, услуг (услуги связи, транспортные услуги, арендная плата за пользование имуществом, прочие работы и услуги);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оплата налогов и иных сборов, установленных законодательством Российской Федерации;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прочие расходы, непосредственно связанные с осуществлением мероприятий по реализации проектов.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2.2.1. Субсидия не может быть направлена: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>на расходы, связанные с осуществлением предпринимательской деятельности и оказанием помощи коммерческим организациям;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на расходы, связанные с осуществлением деятельности, не связанной с реализацией проекта;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на расходы на оплату кредитов и займов.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2.3. Субсидии предоставляются по результатам конкурсного отбора.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25" w:name="P1175"/>
      <w:bookmarkEnd w:id="25"/>
      <w:r>
        <w:t>2.4. Объявление о проведении конкурсного отбора размещается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семи рабочих дней со дня принятия комитетом решения о проведении отбора на предоставление субсидий в текущем финансовом году и оформляется правовым актом комитета. Объявление о проведении конкурсного отбора содержит следующую информацию: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а) срок проведения конкурсного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б) дату начала подачи или окончания приема предложений (заявок)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в) наименование, место нахождения, почтовый адрес, адрес электронной почты комитета;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г) результаты предоставления субсидий в соответствии с </w:t>
      </w:r>
      <w:hyperlink w:anchor="P1326">
        <w:r>
          <w:rPr>
            <w:color w:val="0000FF"/>
          </w:rPr>
          <w:t>пунктом 2.20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д) доменное имя и(или) сетевой адрес, и(или)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е) требования к участникам конкурсного отбора в соответствии с </w:t>
      </w:r>
      <w:hyperlink w:anchor="P1150">
        <w:r>
          <w:rPr>
            <w:color w:val="0000FF"/>
          </w:rPr>
          <w:t>пунктом 2.1</w:t>
        </w:r>
      </w:hyperlink>
      <w:r>
        <w:t xml:space="preserve"> настоящего Порядка и перечень документов, предоставляемых участниками отбора для подтверждения их соответствия указанным требованиям в соответствии с </w:t>
      </w:r>
      <w:hyperlink w:anchor="P119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ж)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з) порядок отзыва заявок участников конкурсного отбора, порядок возврата заявок участников конкурсного отбора, определяющий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и) правила рассмотрения и оценки заявок участников конкурсного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к) порядок предоставления участникам отбора разъяснений положений объявления о проведении конкурса, даты начала и окончания срока такого предоставления;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л) срок, в течение которого победители конкурсного отбора должны подписать соглашения о предоставлении субсидии;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м) условия признания победителя (победителей) конкурсного отбора уклонившимся (уклонившимися) от заключения соглашения;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н) дату размещения результатов конкурсного отбора на едином портале (при наличии технической возможности) и на официальном сайте комитета в информационно-телекоммуникационной сети "Интернет".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Размещение объявления о проведении конкурсного отбора осуществляет секретарь комиссии.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Поступающие заявки регистрируются в соответствующем журнале в день поступления в комитет.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26" w:name="P1191"/>
      <w:bookmarkEnd w:id="26"/>
      <w:r>
        <w:t>2.5. Для участия в конкурсном отборе участник представляет в комитет заявку, включающую следующие документы: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>а) заявление на предоставление субсидии по форме, утвержденной правовым актом комитета;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б) копию устава, 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в) справку об отсутствии просроченной задолженности по возврату в бюджет Ленинградской области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г) справку об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приостановления деятельности в порядке, предусмотренном законодательством Российской Федерации, заверенную подписью руководителя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д) справку о том, что участник отбора не находится в реестре недобросовестных поставщиков, заверенную подписью руководителя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е) справку о том, что в текущем финансовом году участник отбора не получал средства 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ж) 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з) 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и) копию документа, подтверждающего полномочия руководителя, заверенную подписью руководителя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к) презентацию проекта с кратким описанием, включая информацию о целях, задачах, расчетах, ожидаемом результате реализации проекта (в объеме не более 10 слайдов).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2.5.1.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запрашиваются: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выписка из Единого государственного реестра юридических лиц;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2.5.2. Ответственность за своевременность, полноту и достоверность представляемых документов и сведений возлагается на участника конкурсного отбора.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2.6. Участник конкурсного отбора подает не более одной заявки для получения субсидии.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>2.7. Документы в составе 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 Указанные документы должны быть пронумерованы и прошиты, с обратной стороны скреплены печатью (при наличии), подписаны руководителем.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Внесение изменений в заявку осуществляется путем отзыва и подачи новой заявки.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2.8. Конкурсный отбор проводится комиссией не позднее 15 рабочих дней с даты окончания приема заявок. Порядок работы и состав комиссии утверждаются правовыми актами комитета.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2.9. Комиссия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 в соответствии с </w:t>
      </w:r>
      <w:hyperlink w:anchor="P1292">
        <w:r>
          <w:rPr>
            <w:color w:val="0000FF"/>
          </w:rPr>
          <w:t>пунктами 2.11</w:t>
        </w:r>
      </w:hyperlink>
      <w:r>
        <w:t xml:space="preserve"> и </w:t>
      </w:r>
      <w:hyperlink w:anchor="P1297">
        <w:r>
          <w:rPr>
            <w:color w:val="0000FF"/>
          </w:rPr>
          <w:t>2.12</w:t>
        </w:r>
      </w:hyperlink>
      <w:r>
        <w:t xml:space="preserve"> настоящего Порядка, определяет победителя конкурсного отбора на основании критериев оценки заявок.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Рассмотрение заявок производится в соответствии с датой и временем их поступления в комиссию.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2.10. Представленные на конкурсный отбор заявки оцениваются комиссией по балльной системе в соответствии с критериями, указанными в </w:t>
      </w:r>
      <w:hyperlink w:anchor="P1134">
        <w:r>
          <w:rPr>
            <w:color w:val="0000FF"/>
          </w:rPr>
          <w:t>пункте 1.6</w:t>
        </w:r>
      </w:hyperlink>
      <w:r>
        <w:t xml:space="preserve"> настоящего Порядка:</w:t>
      </w:r>
    </w:p>
    <w:p w:rsidR="00E62A70" w:rsidRDefault="00E62A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3912"/>
      </w:tblGrid>
      <w:tr w:rsidR="00E62A70">
        <w:tc>
          <w:tcPr>
            <w:tcW w:w="624" w:type="dxa"/>
          </w:tcPr>
          <w:p w:rsidR="00E62A70" w:rsidRDefault="00E62A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E62A70" w:rsidRDefault="00E62A70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62A70">
        <w:tc>
          <w:tcPr>
            <w:tcW w:w="624" w:type="dxa"/>
          </w:tcPr>
          <w:p w:rsidR="00E62A70" w:rsidRDefault="00E62A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  <w:jc w:val="center"/>
            </w:pPr>
            <w:r>
              <w:t>3</w:t>
            </w:r>
          </w:p>
        </w:tc>
      </w:tr>
      <w:tr w:rsidR="00E62A70">
        <w:tc>
          <w:tcPr>
            <w:tcW w:w="62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E62A70" w:rsidRDefault="00E62A70">
            <w:pPr>
              <w:pStyle w:val="ConsPlusNormal"/>
            </w:pPr>
            <w:r>
              <w:t>Наличие у получателя субсидии опыта в реализации проектов, соответствующих цели предоставления субсидии, в течение трех лет, предшествовавших дате подачи заявок на участие в конкурсном отборе, соответствующих следующим характеристикам: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3 проекта и более - 20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2 проекта - 10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1 проект - 5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0 проектов - 0 баллов</w:t>
            </w:r>
          </w:p>
        </w:tc>
      </w:tr>
      <w:tr w:rsidR="00E62A70">
        <w:tc>
          <w:tcPr>
            <w:tcW w:w="62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35" w:type="dxa"/>
            <w:vMerge w:val="restart"/>
          </w:tcPr>
          <w:p w:rsidR="00E62A70" w:rsidRDefault="00E62A70">
            <w:pPr>
              <w:pStyle w:val="ConsPlusNormal"/>
            </w:pPr>
            <w:r>
              <w:t>Наличие процента от общей суммы расходов на реализацию проекта (объем внебюджетного софинансирования проекта)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Более 20 проц. - 10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10-20 проц. - 5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1-9 проц. - 3 балла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0 проц. - 0 баллов</w:t>
            </w:r>
          </w:p>
        </w:tc>
      </w:tr>
      <w:tr w:rsidR="00E62A70">
        <w:tc>
          <w:tcPr>
            <w:tcW w:w="62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35" w:type="dxa"/>
            <w:vMerge w:val="restart"/>
          </w:tcPr>
          <w:p w:rsidR="00E62A70" w:rsidRDefault="00E62A70">
            <w:pPr>
              <w:pStyle w:val="ConsPlusNormal"/>
            </w:pPr>
            <w:r>
              <w:t>Функционирование проекта после завершения финансирования за счет предоставленной субсидии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Предусматривается функционирование проекта после завершения финансирования - 10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Предусматривается функционирование отдельных мероприятий проекта после завершения финансирования - 5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Функционирование проекта не предусматривается после завершения финансирования - 0 баллов</w:t>
            </w:r>
          </w:p>
        </w:tc>
      </w:tr>
      <w:tr w:rsidR="00E62A70">
        <w:tc>
          <w:tcPr>
            <w:tcW w:w="62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  <w:vMerge w:val="restart"/>
          </w:tcPr>
          <w:p w:rsidR="00E62A70" w:rsidRDefault="00E62A70">
            <w:pPr>
              <w:pStyle w:val="ConsPlusNormal"/>
            </w:pPr>
            <w:r>
              <w:t>Инновационность проекта в заявленной сфере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Аналогичные проекты не реализовывались на территории Ленинградской области - 10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 xml:space="preserve">Аналогичные проекты реализовывались </w:t>
            </w:r>
            <w:r>
              <w:lastRenderedPageBreak/>
              <w:t>на территории Ленинградской области - 0 баллов</w:t>
            </w:r>
          </w:p>
        </w:tc>
      </w:tr>
      <w:tr w:rsidR="00E62A70">
        <w:tc>
          <w:tcPr>
            <w:tcW w:w="62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535" w:type="dxa"/>
            <w:vMerge w:val="restart"/>
          </w:tcPr>
          <w:p w:rsidR="00E62A70" w:rsidRDefault="00E62A70">
            <w:pPr>
              <w:pStyle w:val="ConsPlusNormal"/>
            </w:pPr>
            <w:r>
              <w:t>Актуальность проекта (характеристика проекта в заявленной сфере)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Проект актуален, направлен на решение приоритетных задач в сфере туризма в Ленинградской области в полной мере - 10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Проект актуален, направлен на частичное решение приоритетных задач в сфере туризма - 5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Проект не актуален - 0 баллов</w:t>
            </w:r>
          </w:p>
        </w:tc>
      </w:tr>
      <w:tr w:rsidR="00E62A70">
        <w:tc>
          <w:tcPr>
            <w:tcW w:w="62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35" w:type="dxa"/>
            <w:vMerge w:val="restart"/>
          </w:tcPr>
          <w:p w:rsidR="00E62A70" w:rsidRDefault="00E62A70">
            <w:pPr>
              <w:pStyle w:val="ConsPlusNormal"/>
            </w:pPr>
            <w:r>
              <w:t>Состав мероприятий в рамках реализации проекта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 xml:space="preserve">1. Стоимость объектов туристской инфраструктуры (применимо к </w:t>
            </w:r>
            <w:hyperlink w:anchor="P1128">
              <w:r>
                <w:rPr>
                  <w:color w:val="0000FF"/>
                </w:rPr>
                <w:t>подпункту "а" пункта 1.3</w:t>
              </w:r>
            </w:hyperlink>
            <w:r>
              <w:t xml:space="preserve"> настоящего Порядка):</w:t>
            </w:r>
          </w:p>
          <w:p w:rsidR="00E62A70" w:rsidRDefault="00E62A70">
            <w:pPr>
              <w:pStyle w:val="ConsPlusNormal"/>
            </w:pPr>
            <w:r>
              <w:t>свыше 1000 тыс. рублей - 15 баллов;</w:t>
            </w:r>
          </w:p>
          <w:p w:rsidR="00E62A70" w:rsidRDefault="00E62A70">
            <w:pPr>
              <w:pStyle w:val="ConsPlusNormal"/>
            </w:pPr>
            <w:r>
              <w:t>от 501 до 1000 тыс. рублей - 10 баллов;</w:t>
            </w:r>
          </w:p>
          <w:p w:rsidR="00E62A70" w:rsidRDefault="00E62A70">
            <w:pPr>
              <w:pStyle w:val="ConsPlusNormal"/>
            </w:pPr>
            <w:r>
              <w:t>от 100 до 500 тыс. рублей - 5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 xml:space="preserve">2. Количество объектов туристской навигации (применимо к </w:t>
            </w:r>
            <w:hyperlink w:anchor="P1129">
              <w:r>
                <w:rPr>
                  <w:color w:val="0000FF"/>
                </w:rPr>
                <w:t>подпункту "б" пункта 1.3</w:t>
              </w:r>
            </w:hyperlink>
            <w:r>
              <w:t xml:space="preserve"> настоящего Порядка):</w:t>
            </w:r>
          </w:p>
          <w:p w:rsidR="00E62A70" w:rsidRDefault="00E62A70">
            <w:pPr>
              <w:pStyle w:val="ConsPlusNormal"/>
            </w:pPr>
            <w:r>
              <w:t>более 50 - 15 баллов;</w:t>
            </w:r>
          </w:p>
          <w:p w:rsidR="00E62A70" w:rsidRDefault="00E62A70">
            <w:pPr>
              <w:pStyle w:val="ConsPlusNormal"/>
            </w:pPr>
            <w:r>
              <w:t>от 10 до 50 - 10 баллов;</w:t>
            </w:r>
          </w:p>
          <w:p w:rsidR="00E62A70" w:rsidRDefault="00E62A70">
            <w:pPr>
              <w:pStyle w:val="ConsPlusNormal"/>
            </w:pPr>
            <w:r>
              <w:t>до 10 - 5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 xml:space="preserve">3. Туристский поток (количество туристов и экскурсантов) (применимо к </w:t>
            </w:r>
            <w:hyperlink w:anchor="P1130">
              <w:r>
                <w:rPr>
                  <w:color w:val="0000FF"/>
                </w:rPr>
                <w:t>подпункту "в" пункта 1.3</w:t>
              </w:r>
            </w:hyperlink>
            <w:r>
              <w:t xml:space="preserve"> настоящего Порядка):</w:t>
            </w:r>
          </w:p>
          <w:p w:rsidR="00E62A70" w:rsidRDefault="00E62A70">
            <w:pPr>
              <w:pStyle w:val="ConsPlusNormal"/>
            </w:pPr>
            <w:r>
              <w:t>свыше 1500 чел. - 15 баллов;</w:t>
            </w:r>
          </w:p>
          <w:p w:rsidR="00E62A70" w:rsidRDefault="00E62A70">
            <w:pPr>
              <w:pStyle w:val="ConsPlusNormal"/>
            </w:pPr>
            <w:r>
              <w:t>от 500 до 1500 чел. - 10 баллов;</w:t>
            </w:r>
          </w:p>
          <w:p w:rsidR="00E62A70" w:rsidRDefault="00E62A70">
            <w:pPr>
              <w:pStyle w:val="ConsPlusNormal"/>
            </w:pPr>
            <w:r>
              <w:t>до 500 чел. - 5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 xml:space="preserve">4. Количество участников (применимо к </w:t>
            </w:r>
            <w:hyperlink w:anchor="P1131">
              <w:r>
                <w:rPr>
                  <w:color w:val="0000FF"/>
                </w:rPr>
                <w:t>подпункту "г" пункта 1.3</w:t>
              </w:r>
            </w:hyperlink>
            <w:r>
              <w:t xml:space="preserve"> настоящего Порядка):</w:t>
            </w:r>
          </w:p>
          <w:p w:rsidR="00E62A70" w:rsidRDefault="00E62A70">
            <w:pPr>
              <w:pStyle w:val="ConsPlusNormal"/>
            </w:pPr>
            <w:r>
              <w:t>свыше 150 чел. - 15 баллов;</w:t>
            </w:r>
          </w:p>
          <w:p w:rsidR="00E62A70" w:rsidRDefault="00E62A70">
            <w:pPr>
              <w:pStyle w:val="ConsPlusNormal"/>
            </w:pPr>
            <w:r>
              <w:t>от 45 до 150 чел. - 10 баллов;</w:t>
            </w:r>
          </w:p>
          <w:p w:rsidR="00E62A70" w:rsidRDefault="00E62A70">
            <w:pPr>
              <w:pStyle w:val="ConsPlusNormal"/>
            </w:pPr>
            <w:r>
              <w:t>до 45 чел. - 5 баллов</w:t>
            </w:r>
          </w:p>
        </w:tc>
      </w:tr>
      <w:tr w:rsidR="00E62A70">
        <w:tc>
          <w:tcPr>
            <w:tcW w:w="62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535" w:type="dxa"/>
            <w:vMerge w:val="restart"/>
          </w:tcPr>
          <w:p w:rsidR="00E62A70" w:rsidRDefault="00E62A70">
            <w:pPr>
              <w:pStyle w:val="ConsPlusNormal"/>
            </w:pPr>
            <w:r>
              <w:t>Заявленные в проекте финансовые требования (расходы) экономически обоснованы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Финансовые требования (расходы) на реализацию проекта соответствуют результатам его реализации - 10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Финансовые требования (расходы) на реализацию проекта частично соответствуют результатам его реализации - 5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Финансовые требования (расходы) на реализацию проекта не соответствуют результатам его реализации - 0 баллов</w:t>
            </w:r>
          </w:p>
        </w:tc>
      </w:tr>
      <w:tr w:rsidR="00E62A70">
        <w:tc>
          <w:tcPr>
            <w:tcW w:w="62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535" w:type="dxa"/>
            <w:vMerge w:val="restart"/>
          </w:tcPr>
          <w:p w:rsidR="00E62A70" w:rsidRDefault="00E62A70">
            <w:pPr>
              <w:pStyle w:val="ConsPlusNormal"/>
            </w:pPr>
            <w:r>
              <w:t>Характеристика плана мероприятий проекта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Реалистичен, обеспечен ресурсами - 5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 xml:space="preserve">Реалистичен, для достижения целей и решения задач проекта необходимо </w:t>
            </w:r>
            <w:r>
              <w:lastRenderedPageBreak/>
              <w:t>больше ресурсов - 3 балла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Нереалистичен, не обеспечен ресурсами - 0 баллов</w:t>
            </w:r>
          </w:p>
        </w:tc>
      </w:tr>
      <w:tr w:rsidR="00E62A70">
        <w:tc>
          <w:tcPr>
            <w:tcW w:w="62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E62A70" w:rsidRDefault="00E62A70">
            <w:pPr>
              <w:pStyle w:val="ConsPlusNormal"/>
            </w:pPr>
            <w:r>
              <w:t>Наличие у получателя субсидии информационного ресурса о его деятельности и периодичность его обновления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Обновляется ежемесячно - 5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Обновляется ежеквартально - 3 балла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Не обновляется или отсутствует - 0 баллов</w:t>
            </w:r>
          </w:p>
        </w:tc>
      </w:tr>
      <w:tr w:rsidR="00E62A70">
        <w:tc>
          <w:tcPr>
            <w:tcW w:w="624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E62A70" w:rsidRDefault="00E62A70">
            <w:pPr>
              <w:pStyle w:val="ConsPlusNormal"/>
            </w:pPr>
            <w:r>
              <w:t>Наличие у получателя субсидии необходимых для целей предоставления субсидии материально-технических и кадровых ресурсов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Количество работников, задействованных в проекте (без внешних совместителей):</w:t>
            </w:r>
          </w:p>
          <w:p w:rsidR="00E62A70" w:rsidRDefault="00E62A70">
            <w:pPr>
              <w:pStyle w:val="ConsPlusNormal"/>
            </w:pPr>
            <w:r>
              <w:t>от 3 до 5 работников - 2 балла;</w:t>
            </w:r>
          </w:p>
          <w:p w:rsidR="00E62A70" w:rsidRDefault="00E62A70">
            <w:pPr>
              <w:pStyle w:val="ConsPlusNormal"/>
            </w:pPr>
            <w:r>
              <w:t>от 1 до 2 работников - 1 балл;</w:t>
            </w:r>
          </w:p>
          <w:p w:rsidR="00E62A70" w:rsidRDefault="00E62A70">
            <w:pPr>
              <w:pStyle w:val="ConsPlusNormal"/>
            </w:pPr>
            <w:r>
              <w:t>отсутствуют работники - 0 баллов</w:t>
            </w:r>
          </w:p>
        </w:tc>
      </w:tr>
      <w:tr w:rsidR="00E62A70">
        <w:tc>
          <w:tcPr>
            <w:tcW w:w="624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535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Наличие оборудования:</w:t>
            </w:r>
          </w:p>
          <w:p w:rsidR="00E62A70" w:rsidRDefault="00E62A70">
            <w:pPr>
              <w:pStyle w:val="ConsPlusNormal"/>
            </w:pPr>
            <w:r>
              <w:t>имеется техническое оснащение - 3 балла;</w:t>
            </w:r>
          </w:p>
          <w:p w:rsidR="00E62A70" w:rsidRDefault="00E62A70">
            <w:pPr>
              <w:pStyle w:val="ConsPlusNormal"/>
            </w:pPr>
            <w:r>
              <w:t>отсутствует техническое оснащение - 0 баллов</w:t>
            </w:r>
          </w:p>
        </w:tc>
      </w:tr>
    </w:tbl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  <w:bookmarkStart w:id="27" w:name="P1292"/>
      <w:bookmarkEnd w:id="27"/>
      <w:r>
        <w:t>2.11. Основаниями для отклонения заявки участника конкурсного отбора на стадии рассмотрения и оценки заявок являются: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а) несоответствие участника конкурсного отбора условиям и требованиям </w:t>
      </w:r>
      <w:hyperlink w:anchor="P1150">
        <w:r>
          <w:rPr>
            <w:color w:val="0000FF"/>
          </w:rPr>
          <w:t>пункта 2.1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б) несоответствие представленных участником конкурсного отбора документов требованиям, установленным </w:t>
      </w:r>
      <w:hyperlink w:anchor="P1191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г) подача участником конкурсного отбора заявки после даты и(или) времени, определенных в соответствии с </w:t>
      </w:r>
      <w:hyperlink w:anchor="P1175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28" w:name="P1297"/>
      <w:bookmarkEnd w:id="28"/>
      <w:r>
        <w:t>2.12. Основаниями для отказа получателю субсидии в предоставлении субсидии являются: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а) несоответствие представленных получателем субсидии документов требованиям, указанным в </w:t>
      </w:r>
      <w:hyperlink w:anchor="P1152">
        <w:r>
          <w:rPr>
            <w:color w:val="0000FF"/>
          </w:rPr>
          <w:t>подпункте 2 пункта 2.1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б) установление факта недостоверности представленной получателем субсидии информации;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в) заявке (проекту) по результатам оценки комиссией присвоено 50 и менее баллов.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2.13. Победителем (победителями) конкурсного отбора признается (признаются) участник (участники), набравший (набравшие) в сумме наибольшее количество баллов, и далее в порядке убывания баллов.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Если несколько участников конкурсного отбора набрали одинаковое количество баллов, то победителем конкурсного отбора признается участник конкурсного отбора, подавший заявку ранее других.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2.14. Результаты рассмотрения комиссией заявок оформляются протоколом, который подписывается всеми членами комиссии не позднее трех рабочих дней с даты проведения заседания комиссии. Протокол заседания комиссии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с даты его </w:t>
      </w:r>
      <w:r>
        <w:lastRenderedPageBreak/>
        <w:t>подписания.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2.15.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комиссии, оформляется распоряжением комитета (далее - распоряжение) в течение пяти рабочих дней с даты оформления протокола комиссии.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Комитет в срок не позднее трех рабочих дней с даты издания распоряжения размещает на едином портале (при наличии технической возможности) и на официальном сайте комитета в информационно-телекоммуникационной сети "Интернет" информацию о результатах конкурсного отбора, включающую: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дату, время и место рассмотрения заявок;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дату, время и место оценки заявок участников конкурсного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информацию об участниках конкурсного отбора, заявки которых были рассмотрены;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наименование получателя субсидии, с которым заключается соглашение, и размер предоставляемой ему субсидии.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2.16. В течение трех рабочих дней с даты принятия распоряжения комитет посредством электронной почты уведомляет получателей субсидии о необходимости заключения соглашения.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Участники конкурсного отбора,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с даты принятия распоряжения.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2.17. Размер субсидии рассчитывается по следующей формуле:</w:t>
      </w:r>
    </w:p>
    <w:p w:rsidR="00E62A70" w:rsidRDefault="00E62A70">
      <w:pPr>
        <w:pStyle w:val="ConsPlusNormal"/>
      </w:pPr>
    </w:p>
    <w:p w:rsidR="00E62A70" w:rsidRDefault="00E62A70">
      <w:pPr>
        <w:pStyle w:val="ConsPlusNormal"/>
        <w:jc w:val="center"/>
      </w:pPr>
      <w:r>
        <w:t>Рсуб. = С x Б / 100,</w:t>
      </w:r>
    </w:p>
    <w:p w:rsidR="00E62A70" w:rsidRDefault="00E62A70">
      <w:pPr>
        <w:pStyle w:val="ConsPlusNormal"/>
      </w:pPr>
    </w:p>
    <w:p w:rsidR="00E62A70" w:rsidRDefault="00E62A70">
      <w:pPr>
        <w:pStyle w:val="ConsPlusNormal"/>
        <w:ind w:firstLine="540"/>
        <w:jc w:val="both"/>
      </w:pPr>
      <w:r>
        <w:t>где: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Рсуб. - размер субсидии, предоставляемой победителю конкурсного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 - стоимость заявки (проекта), заявленная победителем конкурсного отбора, за счет средств областного бюджета Ленинградской области;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 - среднее значение суммарного результата оценки проекта (балл);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100 - максимальное количество оценочных баллов.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  <w:r>
        <w:t>2.18. Соглашение заключается комитетом не позднее 10 рабочих дней с даты издания распоряжения комитета. В случае отказа получателя субсидии от заключения соглашения, наличия нераспределенного остатка средств и(или)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2.19.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цели, указанные в </w:t>
      </w:r>
      <w:hyperlink w:anchor="P1127">
        <w:r>
          <w:rPr>
            <w:color w:val="0000FF"/>
          </w:rPr>
          <w:t>пункте 1.3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комитет и получатель субсидии обеспечивают согласование новых условий соглашения в части предоставляемого размера субсидии. В случае недостижения согласия по новым условиям соглашение подлежит расторжению.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29" w:name="P1326"/>
      <w:bookmarkEnd w:id="29"/>
      <w:r>
        <w:lastRenderedPageBreak/>
        <w:t>2.20. Результатом предоставления субсидии являются реализованные проекты, направленные на формирование комфортной туристской среды на территории Ленинградской области.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30" w:name="P1327"/>
      <w:bookmarkEnd w:id="30"/>
      <w:r>
        <w:t>2.21. Показателем, необходимым для достижения результата предоставления субсидии, является количество реализованных проектов.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Значение показателя устанавливается комитетом в соглашении.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2.22.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2.23.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получателям субсидий в учреждениях Центрального банка Российской Федерации или кредитных организациях, в течение трех рабочих дней с даты получения распорядительной заявки на расход.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Title"/>
        <w:jc w:val="center"/>
        <w:outlineLvl w:val="2"/>
      </w:pPr>
      <w:r>
        <w:t>3. Требования к отчетности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Normal"/>
        <w:ind w:firstLine="540"/>
        <w:jc w:val="both"/>
      </w:pPr>
      <w:r>
        <w:t xml:space="preserve">3.1. Получатели субсидии ежеквартально не позднее 5-го рабочего дня месяца, следующего за отчетным периодом, представляют в комитет отчет о достижении результата предоставления субсидии и показателя, необходимого для достижения результата предоставления субсидии, установленных </w:t>
      </w:r>
      <w:hyperlink w:anchor="P1326">
        <w:r>
          <w:rPr>
            <w:color w:val="0000FF"/>
          </w:rPr>
          <w:t>пунктами 2.20</w:t>
        </w:r>
      </w:hyperlink>
      <w:r>
        <w:t xml:space="preserve"> и </w:t>
      </w:r>
      <w:hyperlink w:anchor="P1327">
        <w:r>
          <w:rPr>
            <w:color w:val="0000FF"/>
          </w:rPr>
          <w:t>2.21</w:t>
        </w:r>
      </w:hyperlink>
      <w:r>
        <w:t xml:space="preserve"> настоящего Порядка, отчет об осуществлении расходов, источником финансового обеспечения которых является субсидия, по формам, определенным типовой формой соглашения, утвержденной правовым актом Комитета финансов Ленинградской области.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3.2. Сроки предоставления и формы дополнительной отчетности устанавливаются в соглашении.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Title"/>
        <w:jc w:val="center"/>
        <w:outlineLvl w:val="2"/>
      </w:pPr>
      <w:r>
        <w:t>4. Требования об осуществлении контроля за соблюдением</w:t>
      </w:r>
    </w:p>
    <w:p w:rsidR="00E62A70" w:rsidRDefault="00E62A70">
      <w:pPr>
        <w:pStyle w:val="ConsPlusTitle"/>
        <w:jc w:val="center"/>
      </w:pPr>
      <w:r>
        <w:t>условий, целей и порядка предоставления субсидий,</w:t>
      </w:r>
    </w:p>
    <w:p w:rsidR="00E62A70" w:rsidRDefault="00E62A70">
      <w:pPr>
        <w:pStyle w:val="ConsPlusTitle"/>
        <w:jc w:val="center"/>
      </w:pPr>
      <w:r>
        <w:t>ответственность за их нарушение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Normal"/>
        <w:ind w:firstLine="540"/>
        <w:jc w:val="both"/>
      </w:pPr>
      <w:r>
        <w:t>4.1. Комитетом и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установленном порядке.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31" w:name="P1342"/>
      <w:bookmarkEnd w:id="31"/>
      <w:r>
        <w:t xml:space="preserve">4.2. В случае установления по итогам проверок, проведенных комитетом и органом государственного финансового контроля Ленинградской области, фактов нарушения получателем субсидий условий, целей и порядка предоставления субсидий, а также недостижения результата предоставления субсидии и показателей, установленных </w:t>
      </w:r>
      <w:hyperlink w:anchor="P1326">
        <w:r>
          <w:rPr>
            <w:color w:val="0000FF"/>
          </w:rPr>
          <w:t>пунктами 2.20</w:t>
        </w:r>
      </w:hyperlink>
      <w:r>
        <w:t xml:space="preserve"> и </w:t>
      </w:r>
      <w:hyperlink w:anchor="P1327">
        <w:r>
          <w:rPr>
            <w:color w:val="0000FF"/>
          </w:rPr>
          <w:t>2.21</w:t>
        </w:r>
      </w:hyperlink>
      <w:r>
        <w:t xml:space="preserve"> настоящего Порядка, соответствующие средства субсидии подлежат возврату в доход бюджета Ленинградской области: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а) на основании письменного требования комитета - в течение 10 рабочих дней с даты получения получателем субсидии указанного требования;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б) на основании представления и(или) предписания органа государственного финансового контроля Ленинградской области - в сроки, установленные представлением и(или) предписанием.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4.3. В случае неперечисления получателем субсидии средств субсидии в областной бюджет в сроки, установленные </w:t>
      </w:r>
      <w:hyperlink w:anchor="P1342">
        <w:r>
          <w:rPr>
            <w:color w:val="0000FF"/>
          </w:rPr>
          <w:t>пунктом 4.2</w:t>
        </w:r>
      </w:hyperlink>
      <w:r>
        <w:t xml:space="preserve"> настоящего Порядка, взыскание денежных средств осуществляется в судебном порядке.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Normal"/>
        <w:jc w:val="right"/>
        <w:outlineLvl w:val="1"/>
      </w:pPr>
      <w:r>
        <w:t>Приложение 3</w:t>
      </w:r>
    </w:p>
    <w:p w:rsidR="00E62A70" w:rsidRDefault="00E62A70">
      <w:pPr>
        <w:pStyle w:val="ConsPlusNormal"/>
        <w:jc w:val="right"/>
      </w:pPr>
      <w:r>
        <w:t>к государственной программе...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jc w:val="center"/>
      </w:pPr>
      <w:bookmarkStart w:id="32" w:name="P1355"/>
      <w:bookmarkEnd w:id="32"/>
      <w:r>
        <w:t>ПОРЯДОК</w:t>
      </w:r>
    </w:p>
    <w:p w:rsidR="00E62A70" w:rsidRDefault="00E62A70">
      <w:pPr>
        <w:pStyle w:val="ConsPlusTitle"/>
        <w:jc w:val="center"/>
      </w:pPr>
      <w:r>
        <w:t>ОПРЕДЕЛЕНИЯ ОБЪЕМА И ПРЕДОСТАВЛЕНИЯ ИЗ ОБЛАСТНОГО БЮДЖЕТА</w:t>
      </w:r>
    </w:p>
    <w:p w:rsidR="00E62A70" w:rsidRDefault="00E62A70">
      <w:pPr>
        <w:pStyle w:val="ConsPlusTitle"/>
        <w:jc w:val="center"/>
      </w:pPr>
      <w:r>
        <w:t>ЛЕНИНГРАДСКОЙ ОБЛАСТИ СУБСИДИЙ НЕКОММЕРЧЕСКИМ ОРГАНИЗАЦИЯМ,</w:t>
      </w:r>
    </w:p>
    <w:p w:rsidR="00E62A70" w:rsidRDefault="00E62A70">
      <w:pPr>
        <w:pStyle w:val="ConsPlusTitle"/>
        <w:jc w:val="center"/>
      </w:pPr>
      <w:r>
        <w:t>НЕ ЯВЛЯЮЩИМСЯ ГОСУДАРСТВЕННЫМИ (МУНИЦИПАЛЬНЫМИ)</w:t>
      </w:r>
    </w:p>
    <w:p w:rsidR="00E62A70" w:rsidRDefault="00E62A70">
      <w:pPr>
        <w:pStyle w:val="ConsPlusTitle"/>
        <w:jc w:val="center"/>
      </w:pPr>
      <w:r>
        <w:t>УЧРЕЖДЕНИЯМИ, НА РЕАЛИЗАЦИЮ ПРОЕКТА ТУРИСТСКО-ЭКСКУРСИОННЫХ</w:t>
      </w:r>
    </w:p>
    <w:p w:rsidR="00E62A70" w:rsidRDefault="00E62A70">
      <w:pPr>
        <w:pStyle w:val="ConsPlusTitle"/>
        <w:jc w:val="center"/>
      </w:pPr>
      <w:r>
        <w:t>ПОЕЗДОК ДЛЯ ШКОЛЬНИКОВ И УЧАЩИХСЯ ЛЕНИНГРАДСКОЙ ОБЛАСТИ</w:t>
      </w:r>
    </w:p>
    <w:p w:rsidR="00E62A70" w:rsidRDefault="00E62A70">
      <w:pPr>
        <w:pStyle w:val="ConsPlusTitle"/>
        <w:jc w:val="center"/>
      </w:pPr>
      <w:r>
        <w:t>"МОЙ РОДНОЙ КРАЙ - ЛЕНИНГРАДСКАЯ ОБЛАСТЬ"</w:t>
      </w:r>
    </w:p>
    <w:p w:rsidR="00E62A70" w:rsidRDefault="00E62A70">
      <w:pPr>
        <w:pStyle w:val="ConsPlusNormal"/>
      </w:pPr>
    </w:p>
    <w:p w:rsidR="00E62A70" w:rsidRDefault="00E62A70">
      <w:pPr>
        <w:pStyle w:val="ConsPlusTitle"/>
        <w:jc w:val="center"/>
        <w:outlineLvl w:val="2"/>
      </w:pPr>
      <w:r>
        <w:t>1. Общие положения</w:t>
      </w:r>
    </w:p>
    <w:p w:rsidR="00E62A70" w:rsidRDefault="00E62A70">
      <w:pPr>
        <w:pStyle w:val="ConsPlusNormal"/>
        <w:jc w:val="both"/>
      </w:pPr>
    </w:p>
    <w:p w:rsidR="00E62A70" w:rsidRDefault="00E62A70">
      <w:pPr>
        <w:pStyle w:val="ConsPlusNormal"/>
        <w:ind w:firstLine="540"/>
        <w:jc w:val="both"/>
      </w:pPr>
      <w:r>
        <w:t>1.1. Настоящий Порядок устанавливает правила определения объема, цели, условия и 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"Мой родной край - Ленинградская область" в рамках структурного элемента "Комплекс процессных мероприятий "Развитие туристского потенциала Ленинградской области" государственной программы Ленинградской области "Развитие внутреннего и въездного туризма в Ленинградской области" (далее - субсидии, получатели субсидий).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1.2. В настоящем Порядке применяются следующие основные понятия: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главный распорядитель бюджетных средств - комитет по культуре и туризму Ленинградской области (далее - комитет);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комиссия - коллегиальный орган, образованный для проведения конкурсного отбора, формируемый комитетом из представителей органов государственной власти Ленинградской области, органов местного самоуправления Ленинградской области, учреждений, организаций в сфере туризма Ленинградской области. В состав комиссии в том числе включаются члены общественных советов при органах исполнительной власти Ленинградской области.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33" w:name="P1370"/>
      <w:bookmarkEnd w:id="33"/>
      <w:r>
        <w:t>1.3. Субсидия предоставляется в целях повышения привлекательности и развития туристического потенциала Ленинградской области.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Субсидия предоставляется на организацию и проведение туристско-экскурсионных поездок для школьников и учащихся Ленинградской области в рамках проекта "Мой родной край - Ленинградская область" (далее - проект).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1.4.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на цели, указанные в </w:t>
      </w:r>
      <w:hyperlink w:anchor="P1370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34" w:name="P1373"/>
      <w:bookmarkEnd w:id="34"/>
      <w:r>
        <w:t>1.5. Категории получателей субсидий - некоммерческие организации, зарегистрированные на территории Ленинградской области или Санкт-Петербурга 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органе, уставные цели и виды деятельности которых направлены на создание современной, конкурентоспособной туристской индустрии и содействие развитию туристских организаций и рынка туристских услуг (далее - участники конкурсного отбора).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35" w:name="P1374"/>
      <w:bookmarkEnd w:id="35"/>
      <w:r>
        <w:t>1.6. Критерии отбора получателей субсидий: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а) соответствие мероприятий, проводимых в рамках проекта, законодательству в сфере перевозки детей;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б) охват школьников и учащихся мероприятиями, проводимыми в рамках проекта;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>в) количество туристских маршрутов, реализуемых в рамках проекта;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г) охват школьников и учащихся с ограниченными возможностями здоровья мероприятиями, проводимыми в рамках проекта;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д) количество реализованных проектов в сфере детско-юношеского туризма за последние пять лет;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е) количество участников, вовлеченных в реализованные проекты в сфере детско-юношеского туризма;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ж) количество субъектов Российской Федерации, на территории которых реализованы проекты в сфере детско-юношеского туризма.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1.7. Способом отбора получателей субсидии является конкурс (далее - конкурсный отбор).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 (далее - единый портал).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jc w:val="center"/>
        <w:outlineLvl w:val="2"/>
      </w:pPr>
      <w:r>
        <w:t>2. Условия и порядок предоставления субсидии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Normal"/>
        <w:ind w:firstLine="540"/>
        <w:jc w:val="both"/>
      </w:pPr>
      <w:bookmarkStart w:id="36" w:name="P1387"/>
      <w:bookmarkEnd w:id="36"/>
      <w:r>
        <w:t>2.1. Субсидии предоставляются при соблюдении следующих условий: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1) соответствие участника конкурсного отбора категориям, установленным </w:t>
      </w:r>
      <w:hyperlink w:anchor="P1373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37" w:name="P1389"/>
      <w:bookmarkEnd w:id="37"/>
      <w:r>
        <w:t>2) соответствие участника конкурсного отбора на дату подачи заявки следующим требованиям: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а) участник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б) участник конкурсного отбора не имеет просроченной задолженности по возврату в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в) в отношении участника конкурсного отбора отсутствует проведение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г) участник конкурсного отбора не должен находиться в реестре недобросовестных поставщиков,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д) участник конкурсного отбора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е) участник конкурсного отбора не имеет задолженности перед работниками по заработной плате,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ж) заработная плата работников не ниже размера, установленного региональным соглашением о минимальной заработной плате в Ленинградской области,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з) 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>
        <w:lastRenderedPageBreak/>
        <w:t>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3) заключение между получателем субсидии и комитетом соглашения о предоставлении субсидии (далее - соглашение)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4) согласие получателя субсидии на осуществление комитетом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5)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 и иной информации об участнике конкурсного отбора, связанной с соответствующим конкурсным отбором;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6) представление документов, указанных в </w:t>
      </w:r>
      <w:hyperlink w:anchor="P1428">
        <w:r>
          <w:rPr>
            <w:color w:val="0000FF"/>
          </w:rPr>
          <w:t>пункте 2.5</w:t>
        </w:r>
      </w:hyperlink>
      <w:r>
        <w:t xml:space="preserve"> настоящего Порядка, в сроки, определенные в соответствии с </w:t>
      </w:r>
      <w:hyperlink w:anchor="P1412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2.2. Средства субсидии могут быть направлены на следующие виды расходов: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оплата труда персонала, в том числе привлекаемого для подготовки и реализации проекта, начисления на выплаты по оплате труда;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оплата товаров, работ, услуг (услуги связи, транспортные услуги, арендная плата за пользование имуществом, прочие работы и услуги);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оплата налогов и иных сборов, установленных законодательством Российской Федерации;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прочие расходы, непосредственно связанные с осуществлением мероприятий по реализации проекта.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2.2.1. Субсидия не может быть направлена: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на расходы, связанные с осуществлением предпринимательской деятельности и оказанием помощи коммерческим организациям;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на расходы, связанные с осуществлением деятельности, не связанной с реализацией проекта;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на расходы на оплату кредитов и займов.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2.3. Субсидии предоставляются по результатам конкурсного отбора.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38" w:name="P1412"/>
      <w:bookmarkEnd w:id="38"/>
      <w:r>
        <w:t>2.4. Объявление о проведении конкурсного отбора размещается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семи рабочих дней со дня принятия комитетом решения о проведении конкурсного отбора на предоставление субсидий в текущем финансовом году и оформляется правовым актом комитета. Объявление о проведении конкурсного отбора содержит следующую информацию: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а) срок проведения конкурсного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б) дату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в) наименование, место нахождения, почтовый адрес, адрес электронной почты комитета;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г) результаты предоставления субсидий в соответствии с </w:t>
      </w:r>
      <w:hyperlink w:anchor="P1521">
        <w:r>
          <w:rPr>
            <w:color w:val="0000FF"/>
          </w:rPr>
          <w:t>пунктом 2.22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д) доменное имя и(или) сетевой адрес, и(или)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 xml:space="preserve">е) требования к участникам конкурсного отбора в соответствии с </w:t>
      </w:r>
      <w:hyperlink w:anchor="P1387">
        <w:r>
          <w:rPr>
            <w:color w:val="0000FF"/>
          </w:rPr>
          <w:t>пунктом 2.1</w:t>
        </w:r>
      </w:hyperlink>
      <w:r>
        <w:t xml:space="preserve"> настоящего Порядка и перечень документов, предоставляемых участниками отбора для подтверждения их соответствия указанным требованиям, в соответствии с </w:t>
      </w:r>
      <w:hyperlink w:anchor="P1428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ж)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з) порядок отзыва заявок участников конкурсного отбора, порядок возврата заявок участников конкурсного отбора, определяющий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и) правила рассмотрения и оценки заявок участников конкурсного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к) порядок предоставления участникам конкурсного отбора разъяснений положений объявления о проведении конкурсного отбора, дату начала и окончания срока такого предоставления;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л) срок, в течение которого победители конкурсного отбора должны подписать соглашения о предоставлении субсидии;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м) условия признания победителя (победителей) конкурсного отбора уклонившимся (уклонившимися) от заключения соглашения;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н) дата размещения результатов конкурсного отбора на едином портале (при наличии технической возможности) и на официальном сайте комитета в информационно-телекоммуникационной сети "Интернет".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Размещение объявления о проведении конкурсного отбора осуществляет секретарь комиссии.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Поступающие заявки регистрируются в соответствующем журнале в день поступления в комитет.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39" w:name="P1428"/>
      <w:bookmarkEnd w:id="39"/>
      <w:r>
        <w:t>2.5. Для участия в конкурсном отборе участник представляет в комитет заявку, включающую следующие документы: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а) заявление на предоставление субсидии по форме, утвержденной правовым актом комитета;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б) смету планируемых расходов на реализацию проекта (включая информацию о стоимости каждого мероприятия проекта с разбивкой по количеству единиц, стоимости за единицу и общей стоимости проекта);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в) копию устава, заверенную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г) справку об отсутствии просроченной задолженности по возврату в областной бюджет Ленинградской области бюджетных инвестиций, предоставленных в том числе в соответствии с иными правовыми актами, 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д) справку об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приостановления деятельности в порядке, предусмотренном законодательством Российской Федерации, заверенную подписями руководителя, главного бухгалтера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е) справку о том, что участник конкурсного отбора не находится в реестре недобросовестных поставщиков, заверенную подписью руководителя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ж) справку о том, что в текущем финансовом году участник конкурсного отбора не получал средства из бюджета Ленинградской области в соответствии с иными правовыми актами на цели, установленные настоящим Порядком, заверенную подписями руководителя, главного бухгалтера и </w:t>
      </w:r>
      <w:r>
        <w:lastRenderedPageBreak/>
        <w:t>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з) справку об отсутствии задолженности перед работниками по заработной плате, заверенную подписями руководителя, главного бухгалтера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и) 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к) копию документа, подтверждающего полномочия руководителя, заверенную подписью руководителя и печатью (при наличии).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2.5.1.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"Межвед ЛО") комитетом запрашиваются: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выписка из Единого государственного реестра юридических лиц;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Участник конкурсного отбора вправе представить документы, указанные в настоящем пункте, по собственной инициативе, выданные не ранее чем за 30 календарных дней, предшествующих дате подачи заявки.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2.5.2. Ответственность за своевременность, полноту и достоверность представляемых документов и сведений возлагается на участника конкурсного отбора.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Комитет обязан проводить проверку достоверности сведений, содержащихся в заявке и представленных получателем субсидии документах, путем их сопоставления между собой, а также направлять запросы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2.6. Участник конкурсного отбора подает не более одной заявки для получения субсидии.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2.7. Документы в составе 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 Указанные документы должны быть пронумерованы и прошиты, с обратной стороны скреплены печатью (при наличии), подписаны руководителем.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Участник конкурсного отбора имеет право отозвать заявку путем письменного уведомления комитета не позднее чем за два рабочих дня до даты заседания комиссии.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Внесение изменений в заявку осуществляется путем отзыва и подачи новой заявки.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2.8. Конкурсный отбор проводится комиссией не позднее 15 рабочих дней с даты окончания приема заявок. Порядок работы и состав комиссии утверждаются правовыми актами комитета.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2.9. Комиссия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 в соответствии с </w:t>
      </w:r>
      <w:hyperlink w:anchor="P1495">
        <w:r>
          <w:rPr>
            <w:color w:val="0000FF"/>
          </w:rPr>
          <w:t>пунктами 2.11</w:t>
        </w:r>
      </w:hyperlink>
      <w:r>
        <w:t xml:space="preserve"> и </w:t>
      </w:r>
      <w:hyperlink w:anchor="P1500">
        <w:r>
          <w:rPr>
            <w:color w:val="0000FF"/>
          </w:rPr>
          <w:t>2.12</w:t>
        </w:r>
      </w:hyperlink>
      <w:r>
        <w:t xml:space="preserve"> настоящего Порядка, определяет победителя конкурсного отбора на основании критериев оценки заявок.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Рассмотрение заявок производится в соответствии с датой и временем их поступления в комиссию.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2.10. Представленные на конкурсный отбор заявки оцениваются комиссией по балльной системе в соответствии с критериями, указанными в </w:t>
      </w:r>
      <w:hyperlink w:anchor="P1374">
        <w:r>
          <w:rPr>
            <w:color w:val="0000FF"/>
          </w:rPr>
          <w:t>пункте 1.6</w:t>
        </w:r>
      </w:hyperlink>
      <w:r>
        <w:t xml:space="preserve"> настоящего Порядка:</w:t>
      </w:r>
    </w:p>
    <w:p w:rsidR="00E62A70" w:rsidRDefault="00E62A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49"/>
        <w:gridCol w:w="3912"/>
      </w:tblGrid>
      <w:tr w:rsidR="00E62A70">
        <w:tc>
          <w:tcPr>
            <w:tcW w:w="510" w:type="dxa"/>
          </w:tcPr>
          <w:p w:rsidR="00E62A70" w:rsidRDefault="00E62A7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649" w:type="dxa"/>
          </w:tcPr>
          <w:p w:rsidR="00E62A70" w:rsidRDefault="00E62A70">
            <w:pPr>
              <w:pStyle w:val="ConsPlusNormal"/>
              <w:jc w:val="center"/>
            </w:pPr>
            <w:r>
              <w:lastRenderedPageBreak/>
              <w:t>Наименование критерия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62A70">
        <w:tc>
          <w:tcPr>
            <w:tcW w:w="510" w:type="dxa"/>
          </w:tcPr>
          <w:p w:rsidR="00E62A70" w:rsidRDefault="00E62A7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49" w:type="dxa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  <w:jc w:val="center"/>
            </w:pPr>
            <w:r>
              <w:t>3</w:t>
            </w:r>
          </w:p>
        </w:tc>
      </w:tr>
      <w:tr w:rsidR="00E62A70">
        <w:tc>
          <w:tcPr>
            <w:tcW w:w="510" w:type="dxa"/>
          </w:tcPr>
          <w:p w:rsidR="00E62A70" w:rsidRDefault="00E62A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E62A70" w:rsidRDefault="00E62A70">
            <w:pPr>
              <w:pStyle w:val="ConsPlusNormal"/>
            </w:pPr>
            <w:r>
              <w:t>Соответствие мероприятий, проводимых в рамках проекта, законодательству в сфере перевозки детей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Соответствует - 20 баллов,</w:t>
            </w:r>
          </w:p>
          <w:p w:rsidR="00E62A70" w:rsidRDefault="00E62A70">
            <w:pPr>
              <w:pStyle w:val="ConsPlusNormal"/>
            </w:pPr>
            <w:r>
              <w:t>не соответствует - 0 баллов</w:t>
            </w: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vMerge w:val="restart"/>
          </w:tcPr>
          <w:p w:rsidR="00E62A70" w:rsidRDefault="00E62A70">
            <w:pPr>
              <w:pStyle w:val="ConsPlusNormal"/>
            </w:pPr>
            <w:r>
              <w:t>Охват школьников и учащихся мероприятиями, проводимыми в рамках проекта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Более 3000 чел. - 20 баллов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649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от 1500 до 3000 чел. - 10 баллов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649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от 500 до 1499 чел. - 5 баллов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649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менее 500 чел. - 0 баллов</w:t>
            </w: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vMerge w:val="restart"/>
          </w:tcPr>
          <w:p w:rsidR="00E62A70" w:rsidRDefault="00E62A70">
            <w:pPr>
              <w:pStyle w:val="ConsPlusNormal"/>
            </w:pPr>
            <w:r>
              <w:t>Количество туристских маршрутов, реализуемых в рамках проекта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Более 6 маршрутов - 15 баллов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649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от 2 до 5 маршрутов - 10 баллов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649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менее 2 маршрутов - 0 баллов</w:t>
            </w: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vMerge w:val="restart"/>
          </w:tcPr>
          <w:p w:rsidR="00E62A70" w:rsidRDefault="00E62A70">
            <w:pPr>
              <w:pStyle w:val="ConsPlusNormal"/>
            </w:pPr>
            <w:r>
              <w:t>Охват школьников и учащихся с ограниченными возможностями здоровья мероприятиями, проводимыми в рамках проекта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Предусматривается - 15 баллов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649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не предусматривается - 0 баллов</w:t>
            </w: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vMerge w:val="restart"/>
          </w:tcPr>
          <w:p w:rsidR="00E62A70" w:rsidRDefault="00E62A70">
            <w:pPr>
              <w:pStyle w:val="ConsPlusNormal"/>
            </w:pPr>
            <w:r>
              <w:t>Количество реализованных проектов в сфере детско-юношеского туризма за последние пять лет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4 и более проектов - 15 баллов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649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1-3 проекта - 10 баллов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649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0 проектов - 0 баллов</w:t>
            </w: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vMerge w:val="restart"/>
          </w:tcPr>
          <w:p w:rsidR="00E62A70" w:rsidRDefault="00E62A70">
            <w:pPr>
              <w:pStyle w:val="ConsPlusNormal"/>
            </w:pPr>
            <w:r>
              <w:t>Количество участников, вовлеченных в реализованные проекты в сфере детско-юношеского туризма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Более 40000 чел. - 10 баллов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649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10000 - 40000 чел. - 5 баллов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649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менее 10000 чел. - 0 баллов</w:t>
            </w:r>
          </w:p>
        </w:tc>
      </w:tr>
      <w:tr w:rsidR="00E62A70">
        <w:tc>
          <w:tcPr>
            <w:tcW w:w="510" w:type="dxa"/>
            <w:vMerge w:val="restart"/>
          </w:tcPr>
          <w:p w:rsidR="00E62A70" w:rsidRDefault="00E62A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vMerge w:val="restart"/>
          </w:tcPr>
          <w:p w:rsidR="00E62A70" w:rsidRDefault="00E62A70">
            <w:pPr>
              <w:pStyle w:val="ConsPlusNormal"/>
            </w:pPr>
            <w:r>
              <w:t>Количество субъектов Российской Федерации, на территории которых реализованы проекты в сфере детско-юношеского туризма</w:t>
            </w: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40 и более субъектов Российской Федерации - 5 баллов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649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1-39 субъектов Российской Федерации - 3 балла</w:t>
            </w:r>
          </w:p>
        </w:tc>
      </w:tr>
      <w:tr w:rsidR="00E62A70">
        <w:tc>
          <w:tcPr>
            <w:tcW w:w="510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4649" w:type="dxa"/>
            <w:vMerge/>
          </w:tcPr>
          <w:p w:rsidR="00E62A70" w:rsidRDefault="00E62A70">
            <w:pPr>
              <w:pStyle w:val="ConsPlusNormal"/>
            </w:pPr>
          </w:p>
        </w:tc>
        <w:tc>
          <w:tcPr>
            <w:tcW w:w="3912" w:type="dxa"/>
          </w:tcPr>
          <w:p w:rsidR="00E62A70" w:rsidRDefault="00E62A70">
            <w:pPr>
              <w:pStyle w:val="ConsPlusNormal"/>
            </w:pPr>
            <w:r>
              <w:t>0 субъектов Российской Федерации - 0 баллов</w:t>
            </w:r>
          </w:p>
        </w:tc>
      </w:tr>
    </w:tbl>
    <w:p w:rsidR="00E62A70" w:rsidRDefault="00E62A70">
      <w:pPr>
        <w:pStyle w:val="ConsPlusNormal"/>
      </w:pPr>
    </w:p>
    <w:p w:rsidR="00E62A70" w:rsidRDefault="00E62A70">
      <w:pPr>
        <w:pStyle w:val="ConsPlusNormal"/>
        <w:ind w:firstLine="540"/>
        <w:jc w:val="both"/>
      </w:pPr>
      <w:bookmarkStart w:id="40" w:name="P1495"/>
      <w:bookmarkEnd w:id="40"/>
      <w:r>
        <w:t>2.11. Основаниями для отклонения заявки участника конкурсного отбора на стадии рассмотрения и оценки заявок являются: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а) несоответствие участника конкурсного отбора условиям и требованиям </w:t>
      </w:r>
      <w:hyperlink w:anchor="P1387">
        <w:r>
          <w:rPr>
            <w:color w:val="0000FF"/>
          </w:rPr>
          <w:t>пункта 2.1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б) несоответствие представленных участником конкурсного отбора документов требованиям, установленным </w:t>
      </w:r>
      <w:hyperlink w:anchor="P1428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в) 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г) подача участником конкурсного отбора заявки после даты и(или) времени, определенных в соответствии с </w:t>
      </w:r>
      <w:hyperlink w:anchor="P1412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41" w:name="P1500"/>
      <w:bookmarkEnd w:id="41"/>
      <w:r>
        <w:t>2.12. Основаниями для отказа получателю субсидии в предоставлении субсидии являются: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lastRenderedPageBreak/>
        <w:t xml:space="preserve">а) несоответствие представленных получателем субсидии документов требованиям, указанным в </w:t>
      </w:r>
      <w:hyperlink w:anchor="P1389">
        <w:r>
          <w:rPr>
            <w:color w:val="0000FF"/>
          </w:rPr>
          <w:t>подпункте 2 пункта 2.1</w:t>
        </w:r>
      </w:hyperlink>
      <w:r>
        <w:t xml:space="preserve"> настоящего Порядка;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б) установление факта недостоверности представленной получателем субсидии информации.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2.13. Победителем конкурсного отбора признается участник конкурсного отбора, набравший в сумме наибольшее количество баллов.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Если несколько участников конкурсного отбора набрали одинаковое количество баллов, то победителем конкурсного отбора признается участник конкурсного отбора, подавший заявку ранее других.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2.14. Результаты рассмотрения комиссией заявок оформляются протоколом, который подписывается всеми членами комиссии не позднее трех рабочих дней с даты проведения заседания комиссии. Протокол заседания комиссии размещается комитетом на едином портале (при наличии технической возможности), а также на официальном сайте комитета в информационно-телекоммуникационной сети "Интернет" в течение трех рабочих дней с даты его подписания.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2.15. Решение о предоставлении субсидии или об отказе в предоставлении субсидии и размере предоставляемых субсидий принимается комитетом на основании протокола комиссии, оформляется распоряжением комитета (далее - распоряжение) в течение пяти рабочих дней с даты оформления протокола комиссии.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Комитет в срок не позднее трех рабочих дней с даты издания распоряжения размещает на едином портале (при наличии технической возможности) и на официальном сайте комитета в информационно-телекоммуникационной сети "Интернет" информацию о результатах конкурсного отбора, включающую: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дату, время и место рассмотрения заявок;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дату, время и место оценки заявок участников конкурсного отбора;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информацию об участниках конкурсного отбора, заявки которых были рассмотрены;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наименование получателя субсидии, с которым заключается соглашение, и размер предоставляемой ему субсидии.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2.16. В течение трех рабочих дней с даты принятия распоряжения комитет посредством электронной почты уведомляет получателя субсидии о необходимости заключения соглашения.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Участники конкурсного отбора, в отношении которых принято решение об отказе в предоставлении субсидии, уведомляются комитетом о принятом решении с указанием причин отказа в течение трех рабочих дней с даты принятия распоряжения.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2.17. Конкурсный отбор признается несостоявшимся в случае, если по истечении срока представления заявок на участие в конкурсном отборе не представлено ни одной заявки или все заявки отозваны. Комитет издает распоряжение о признании конкурсного отбора несостоявшимся и размещает указанное распоряжение на едином портале (при наличии технической возможности), а также на официальном сайте комитета в информационно-телекоммуникационной сети "Интернет" не позднее трех рабочих дней с даты окончания приема заявок.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2.18. При наличии единственной заявки на конкурсном отборе и объема не распределенных на момент проведения заседания комиссии средств комитет принимает решение о предоставлении субсидии единственному участнику конкурсного отбора, соответствующему </w:t>
      </w:r>
      <w:r>
        <w:lastRenderedPageBreak/>
        <w:t>условиям и критериям конкурсного отбора.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2.19. Размер субсидии определяется исходя из сметы планируемых расходов на реализацию проекта, в пределах бюджетных ассигнований, утвержденных комитету на реализацию проекта в сводной бюджетной росписи областного бюджета Ленинградской области на соответствующий финансовый год.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2.20. Соглашение с победителем конкурсного отбора заключается не позднее 10 рабочих дней с даты издания распоряжения. В случае отказа получателя субсидии от заключения соглашения, наличия нераспределенного остатка средств и(или)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2.21. В случае уменьшения комитету как получателю средств областного бюджета Ленинградской области ранее доведенных лимитов бюджетных обязательств на цели, указанные в </w:t>
      </w:r>
      <w:hyperlink w:anchor="P1370">
        <w:r>
          <w:rPr>
            <w:color w:val="0000FF"/>
          </w:rPr>
          <w:t>пункте 1.3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комитет и получатель субсидии обеспечивают согласование новых условий соглашения в части предоставляемого размера субсидии. В случае недостижения согласия по новым условиям соглашение подлежит расторжению.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42" w:name="P1521"/>
      <w:bookmarkEnd w:id="42"/>
      <w:r>
        <w:t>2.22. Результатом предоставления субсидии являются реализованные мероприятия проекта.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43" w:name="P1522"/>
      <w:bookmarkEnd w:id="43"/>
      <w:r>
        <w:t>2.23. Показателем, необходимым для достижения результата предоставления субсидии, является количество школьников и учащихся, охваченных экскурсионными поездками по туристским маршрутам в рамках проекта.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Значение показателя устанавливается комитетом в соглашении.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2.24. Формирование заявки на перечисление субсидии осуществляется комитетом в течение 10 рабочих дней, следующих за датой заключения соглашения.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2.25. Перечисление субсидии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получателем субсидии в учреждениях Центрального банка Российской Федерации или кредитных организациях, в течение трех рабочих дней с даты получения распорядительной заявки на расход.</w:t>
      </w:r>
    </w:p>
    <w:p w:rsidR="00E62A70" w:rsidRDefault="00E62A70">
      <w:pPr>
        <w:pStyle w:val="ConsPlusNormal"/>
        <w:ind w:firstLine="540"/>
        <w:jc w:val="both"/>
      </w:pPr>
    </w:p>
    <w:p w:rsidR="00E62A70" w:rsidRDefault="00E62A70">
      <w:pPr>
        <w:pStyle w:val="ConsPlusTitle"/>
        <w:jc w:val="center"/>
        <w:outlineLvl w:val="2"/>
      </w:pPr>
      <w:r>
        <w:t>3. Требования к отчетности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Normal"/>
        <w:ind w:firstLine="540"/>
        <w:jc w:val="both"/>
      </w:pPr>
      <w:r>
        <w:t xml:space="preserve">3.1. Получатель субсидии ежеквартально не позднее 5-го рабочего дня месяца, следующего за отчетным периодом, представляет в комитет отчет о достижении результата предоставления субсидии и показателя, необходимого для достижения результата предоставления субсидии, установленных </w:t>
      </w:r>
      <w:hyperlink w:anchor="P1521">
        <w:r>
          <w:rPr>
            <w:color w:val="0000FF"/>
          </w:rPr>
          <w:t>пунктами 2.22</w:t>
        </w:r>
      </w:hyperlink>
      <w:r>
        <w:t xml:space="preserve"> и </w:t>
      </w:r>
      <w:hyperlink w:anchor="P1522">
        <w:r>
          <w:rPr>
            <w:color w:val="0000FF"/>
          </w:rPr>
          <w:t>2.23</w:t>
        </w:r>
      </w:hyperlink>
      <w:r>
        <w:t xml:space="preserve"> настоящего Порядка, отчет об осуществлении расходов, источником финансового обеспечения которых является субсидия, по формам, определенным типовой формой соглашения, утвержденной правовым актом Комитета финансов Ленинградской области.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3.2. Сроки предоставления и формы дополнительной отчетности устанавливаются в соглашении.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Title"/>
        <w:jc w:val="center"/>
        <w:outlineLvl w:val="2"/>
      </w:pPr>
      <w:r>
        <w:t>4. Требования об осуществлении контроля за соблюдением</w:t>
      </w:r>
    </w:p>
    <w:p w:rsidR="00E62A70" w:rsidRDefault="00E62A70">
      <w:pPr>
        <w:pStyle w:val="ConsPlusTitle"/>
        <w:jc w:val="center"/>
      </w:pPr>
      <w:r>
        <w:t>условий, целей и порядка предоставления субсидий,</w:t>
      </w:r>
    </w:p>
    <w:p w:rsidR="00E62A70" w:rsidRDefault="00E62A70">
      <w:pPr>
        <w:pStyle w:val="ConsPlusTitle"/>
        <w:jc w:val="center"/>
      </w:pPr>
      <w:r>
        <w:t>ответственность за их нарушение</w:t>
      </w:r>
    </w:p>
    <w:p w:rsidR="00E62A70" w:rsidRDefault="00E62A70">
      <w:pPr>
        <w:pStyle w:val="ConsPlusNormal"/>
        <w:jc w:val="center"/>
      </w:pPr>
    </w:p>
    <w:p w:rsidR="00E62A70" w:rsidRDefault="00E62A70">
      <w:pPr>
        <w:pStyle w:val="ConsPlusNormal"/>
        <w:ind w:firstLine="540"/>
        <w:jc w:val="both"/>
      </w:pPr>
      <w:r>
        <w:t>4.1. Комитетом и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установленном порядке.</w:t>
      </w:r>
    </w:p>
    <w:p w:rsidR="00E62A70" w:rsidRDefault="00E62A70">
      <w:pPr>
        <w:pStyle w:val="ConsPlusNormal"/>
        <w:spacing w:before="200"/>
        <w:ind w:firstLine="540"/>
        <w:jc w:val="both"/>
      </w:pPr>
      <w:bookmarkStart w:id="44" w:name="P1537"/>
      <w:bookmarkEnd w:id="44"/>
      <w:r>
        <w:t xml:space="preserve">4.2. В случае установления по итогам проверок, проведенных комитетом и органом государственного финансового контроля Ленинградской области, фактов нарушения получателем субсидии условий, целей и порядка предоставления субсидий, а также недостижения результата </w:t>
      </w:r>
      <w:r>
        <w:lastRenderedPageBreak/>
        <w:t xml:space="preserve">предоставления субсидии и показателей, установленных </w:t>
      </w:r>
      <w:hyperlink w:anchor="P1521">
        <w:r>
          <w:rPr>
            <w:color w:val="0000FF"/>
          </w:rPr>
          <w:t>пунктами 2.22</w:t>
        </w:r>
      </w:hyperlink>
      <w:r>
        <w:t xml:space="preserve"> и </w:t>
      </w:r>
      <w:hyperlink w:anchor="P1522">
        <w:r>
          <w:rPr>
            <w:color w:val="0000FF"/>
          </w:rPr>
          <w:t>2.23</w:t>
        </w:r>
      </w:hyperlink>
      <w:r>
        <w:t xml:space="preserve"> настоящего Порядка, соответствующие средства субсидии подлежат возврату в доход бюджета Ленинградской области: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а) на основании письменного требования комитета в течение 10 рабочих дней с даты получения получателем субсидии указанного требования;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б) на основании представления и(или) предписания органа государственного финансового контроля Ленинградской области в сроки, установленные представлением и(или) предписанием.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 xml:space="preserve">4.3. В случае неперечисления получателем субсидии средств субсидии в областной бюджет Ленинградской области в сроки, установленные </w:t>
      </w:r>
      <w:hyperlink w:anchor="P1537">
        <w:r>
          <w:rPr>
            <w:color w:val="0000FF"/>
          </w:rPr>
          <w:t>пунктом 4.2</w:t>
        </w:r>
      </w:hyperlink>
      <w:r>
        <w:t xml:space="preserve"> настоящего Порядка, взыскание денежных средств осуществляется в судебном порядке.</w:t>
      </w:r>
    </w:p>
    <w:p w:rsidR="00E62A70" w:rsidRDefault="00E62A70">
      <w:pPr>
        <w:pStyle w:val="ConsPlusNormal"/>
        <w:spacing w:before="20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E62A70" w:rsidRDefault="00E62A70">
      <w:pPr>
        <w:pStyle w:val="ConsPlusNormal"/>
      </w:pPr>
    </w:p>
    <w:p w:rsidR="00E62A70" w:rsidRDefault="00E62A70">
      <w:pPr>
        <w:pStyle w:val="ConsPlusNormal"/>
      </w:pPr>
    </w:p>
    <w:p w:rsidR="00E62A70" w:rsidRDefault="00E62A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822" w:rsidRDefault="00DA4822">
      <w:bookmarkStart w:id="45" w:name="_GoBack"/>
      <w:bookmarkEnd w:id="45"/>
    </w:p>
    <w:sectPr w:rsidR="00DA482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70"/>
    <w:rsid w:val="00DA4822"/>
    <w:rsid w:val="00E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A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2A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2A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2A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2A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2A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2A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2A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A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2A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2A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2A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2A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2A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2A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2A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813AABD561A780BE96E4CC47928ED365A5BBB674E591C5DF731009DA4123EB46997AD747DB159BA014A3FDDA5F7D8900F8D2735519D143m5P5J" TargetMode="External"/><Relationship Id="rId18" Type="http://schemas.openxmlformats.org/officeDocument/2006/relationships/hyperlink" Target="consultantplus://offline/ref=E5813AABD561A780BE96E4CC47928ED365A3BBB270E691C5DF731009DA4123EB46997AD747DB159CA614A3FDDA5F7D8900F8D2735519D143m5P5J" TargetMode="External"/><Relationship Id="rId26" Type="http://schemas.openxmlformats.org/officeDocument/2006/relationships/hyperlink" Target="consultantplus://offline/ref=E5813AABD561A780BE96FBDD52928ED363A6BAB673E491C5DF731009DA4123EB46997AD747DB159DA114A3FDDA5F7D8900F8D2735519D143m5P5J" TargetMode="External"/><Relationship Id="rId39" Type="http://schemas.openxmlformats.org/officeDocument/2006/relationships/hyperlink" Target="consultantplus://offline/ref=E5813AABD561A780BE96E4CC47928ED365A3BBB270E691C5DF731009DA4123EB46997AD747DB1598A114A3FDDA5F7D8900F8D2735519D143m5P5J" TargetMode="External"/><Relationship Id="rId21" Type="http://schemas.openxmlformats.org/officeDocument/2006/relationships/hyperlink" Target="consultantplus://offline/ref=E5813AABD561A780BE96E4CC47928ED365A3BBB270E691C5DF731009DA4123EB46997AD747DB159EA114A3FDDA5F7D8900F8D2735519D143m5P5J" TargetMode="External"/><Relationship Id="rId34" Type="http://schemas.openxmlformats.org/officeDocument/2006/relationships/hyperlink" Target="consultantplus://offline/ref=E5813AABD561A780BE96E4CC47928ED365A3BBB270E691C5DF731009DA4123EB46997AD747DB159FAB14A3FDDA5F7D8900F8D2735519D143m5P5J" TargetMode="External"/><Relationship Id="rId42" Type="http://schemas.openxmlformats.org/officeDocument/2006/relationships/hyperlink" Target="consultantplus://offline/ref=E5813AABD561A780BE96E4CC47928ED365A3BBB270E691C5DF731009DA4123EB46997AD747DB1598A114A3FDDA5F7D8900F8D2735519D143m5P5J" TargetMode="External"/><Relationship Id="rId47" Type="http://schemas.openxmlformats.org/officeDocument/2006/relationships/hyperlink" Target="consultantplus://offline/ref=E5813AABD561A780BE96E4CC47928ED365A3BBB270E691C5DF731009DA4123EB46997AD747DB1699A714A3FDDA5F7D8900F8D2735519D143m5P5J" TargetMode="External"/><Relationship Id="rId50" Type="http://schemas.openxmlformats.org/officeDocument/2006/relationships/hyperlink" Target="consultantplus://offline/ref=E5813AABD561A780BE96E4CC47928ED365A0B6B671E191C5DF731009DA4123EB46997AD747D91EC8F25BA2A19F0E6E8906F8D17149m1P9J" TargetMode="External"/><Relationship Id="rId55" Type="http://schemas.openxmlformats.org/officeDocument/2006/relationships/hyperlink" Target="consultantplus://offline/ref=E5813AABD561A780BE96E4CC47928ED365A3B2B177E691C5DF731009DA4123EB46997AD747DB1398A214A3FDDA5F7D8900F8D2735519D143m5P5J" TargetMode="External"/><Relationship Id="rId7" Type="http://schemas.openxmlformats.org/officeDocument/2006/relationships/hyperlink" Target="consultantplus://offline/ref=E5813AABD561A780BE96E4CC47928ED365A5B5B772E391C5DF731009DA4123EB46997AD747DB159CA614A3FDDA5F7D8900F8D2735519D143m5P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813AABD561A780BE96E4CC47928ED365A0B6B570E291C5DF731009DA4123EB549922DB46DF0B9DA101F5AC9Cm0P8J" TargetMode="External"/><Relationship Id="rId29" Type="http://schemas.openxmlformats.org/officeDocument/2006/relationships/hyperlink" Target="consultantplus://offline/ref=E5813AABD561A780BE96E4CC47928ED365A3BBB270E691C5DF731009DA4123EB46997AD747DB159FA114A3FDDA5F7D8900F8D2735519D143m5P5J" TargetMode="External"/><Relationship Id="rId11" Type="http://schemas.openxmlformats.org/officeDocument/2006/relationships/hyperlink" Target="consultantplus://offline/ref=E5813AABD561A780BE96E4CC47928ED365A3B1B277ED91C5DF731009DA4123EB46997AD747DB159CA614A3FDDA5F7D8900F8D2735519D143m5P5J" TargetMode="External"/><Relationship Id="rId24" Type="http://schemas.openxmlformats.org/officeDocument/2006/relationships/hyperlink" Target="consultantplus://offline/ref=E5813AABD561A780BE96FBDD52928ED363A4B1B67EE391C5DF731009DA4123EB549922DB46DF0B9DA101F5AC9Cm0P8J" TargetMode="External"/><Relationship Id="rId32" Type="http://schemas.openxmlformats.org/officeDocument/2006/relationships/hyperlink" Target="consultantplus://offline/ref=E5813AABD561A780BE96E4CC47928ED365A3BBB270E691C5DF731009DA4123EB46997AD747DB159FAB14A3FDDA5F7D8900F8D2735519D143m5P5J" TargetMode="External"/><Relationship Id="rId37" Type="http://schemas.openxmlformats.org/officeDocument/2006/relationships/hyperlink" Target="consultantplus://offline/ref=E5813AABD561A780BE96E4CC47928ED365A3BBB270E691C5DF731009DA4123EB46997AD747DB1598A114A3FDDA5F7D8900F8D2735519D143m5P5J" TargetMode="External"/><Relationship Id="rId40" Type="http://schemas.openxmlformats.org/officeDocument/2006/relationships/hyperlink" Target="consultantplus://offline/ref=E5813AABD561A780BE96E4CC47928ED365A3BBB270E691C5DF731009DA4123EB46997AD747DB1598A114A3FDDA5F7D8900F8D2735519D143m5P5J" TargetMode="External"/><Relationship Id="rId45" Type="http://schemas.openxmlformats.org/officeDocument/2006/relationships/hyperlink" Target="consultantplus://offline/ref=E5813AABD561A780BE96E4CC47928ED365A3BBB270E691C5DF731009DA4123EB46997AD747DB1598A014A3FDDA5F7D8900F8D2735519D143m5P5J" TargetMode="External"/><Relationship Id="rId53" Type="http://schemas.openxmlformats.org/officeDocument/2006/relationships/hyperlink" Target="consultantplus://offline/ref=E5813AABD561A780BE96E4CC47928ED365A3B2B177E691C5DF731009DA4123EB46997AD747DB109EA014A3FDDA5F7D8900F8D2735519D143m5P5J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E5813AABD561A780BE96E4CC47928ED365A3BBB270E691C5DF731009DA4123EB46997AD747DB159DA114A3FDDA5F7D8900F8D2735519D143m5P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813AABD561A780BE96E4CC47928ED365A2B4BE74EC91C5DF731009DA4123EB46997AD747DB159CA614A3FDDA5F7D8900F8D2735519D143m5P5J" TargetMode="External"/><Relationship Id="rId14" Type="http://schemas.openxmlformats.org/officeDocument/2006/relationships/hyperlink" Target="consultantplus://offline/ref=E5813AABD561A780BE96E4CC47928ED365A4B2B677E291C5DF731009DA4123EB549922DB46DF0B9DA101F5AC9Cm0P8J" TargetMode="External"/><Relationship Id="rId22" Type="http://schemas.openxmlformats.org/officeDocument/2006/relationships/hyperlink" Target="consultantplus://offline/ref=E5813AABD561A780BE96E4CC47928ED365A3BBB270E691C5DF731009DA4123EB46997AD747DB159EA414A3FDDA5F7D8900F8D2735519D143m5P5J" TargetMode="External"/><Relationship Id="rId27" Type="http://schemas.openxmlformats.org/officeDocument/2006/relationships/hyperlink" Target="consultantplus://offline/ref=E5813AABD561A780BE96FBDD52928ED363A5B2BE73E091C5DF731009DA4123EB46997AD747DB159DA314A3FDDA5F7D8900F8D2735519D143m5P5J" TargetMode="External"/><Relationship Id="rId30" Type="http://schemas.openxmlformats.org/officeDocument/2006/relationships/hyperlink" Target="consultantplus://offline/ref=E5813AABD561A780BE96E4CC47928ED365A3BBB270E691C5DF731009DA4123EB46997AD747DB159FA514A3FDDA5F7D8900F8D2735519D143m5P5J" TargetMode="External"/><Relationship Id="rId35" Type="http://schemas.openxmlformats.org/officeDocument/2006/relationships/hyperlink" Target="consultantplus://offline/ref=E5813AABD561A780BE96E4CC47928ED365A3BBB270E691C5DF731009DA4123EB46997AD747DB159FAB14A3FDDA5F7D8900F8D2735519D143m5P5J" TargetMode="External"/><Relationship Id="rId43" Type="http://schemas.openxmlformats.org/officeDocument/2006/relationships/hyperlink" Target="consultantplus://offline/ref=E5813AABD561A780BE96E4CC47928ED365A3BBB270E691C5DF731009DA4123EB46997AD747DB1598A114A3FDDA5F7D8900F8D2735519D143m5P5J" TargetMode="External"/><Relationship Id="rId48" Type="http://schemas.openxmlformats.org/officeDocument/2006/relationships/hyperlink" Target="consultantplus://offline/ref=E5813AABD561A780BE96E4CC47928ED365A0B6B671E191C5DF731009DA4123EB46997AD047D041CDE74AFAAD9A14718A1AE4D373m4P9J" TargetMode="External"/><Relationship Id="rId56" Type="http://schemas.openxmlformats.org/officeDocument/2006/relationships/hyperlink" Target="consultantplus://offline/ref=E5813AABD561A780BE96E4CC47928ED365A3B2B177E691C5DF731009DA4123EB46997AD747DB1398A214A3FDDA5F7D8900F8D2735519D143m5P5J" TargetMode="External"/><Relationship Id="rId8" Type="http://schemas.openxmlformats.org/officeDocument/2006/relationships/hyperlink" Target="consultantplus://offline/ref=E5813AABD561A780BE96E4CC47928ED365A5BBB47EE391C5DF731009DA4123EB46997AD747DB159CA614A3FDDA5F7D8900F8D2735519D143m5P5J" TargetMode="External"/><Relationship Id="rId51" Type="http://schemas.openxmlformats.org/officeDocument/2006/relationships/hyperlink" Target="consultantplus://offline/ref=E5813AABD561A780BE96FBDD52928ED363A4B1B67EE391C5DF731009DA4123EB46997ADF4EDD1EC8F25BA2A19F0E6E8906F8D17149m1P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813AABD561A780BE96E4CC47928ED365A3BBB270E691C5DF731009DA4123EB46997AD747DB159CA614A3FDDA5F7D8900F8D2735519D143m5P5J" TargetMode="External"/><Relationship Id="rId17" Type="http://schemas.openxmlformats.org/officeDocument/2006/relationships/hyperlink" Target="consultantplus://offline/ref=E5813AABD561A780BE96E4CC47928ED365A3B1B277ED91C5DF731009DA4123EB46997AD747DB159CA614A3FDDA5F7D8900F8D2735519D143m5P5J" TargetMode="External"/><Relationship Id="rId25" Type="http://schemas.openxmlformats.org/officeDocument/2006/relationships/hyperlink" Target="consultantplus://offline/ref=E5813AABD561A780BE96FBDD52928ED364A3B4BE74E391C5DF731009DA4123EB549922DB46DF0B9DA101F5AC9Cm0P8J" TargetMode="External"/><Relationship Id="rId33" Type="http://schemas.openxmlformats.org/officeDocument/2006/relationships/hyperlink" Target="consultantplus://offline/ref=E5813AABD561A780BE96E4CC47928ED365A3BBB270E691C5DF731009DA4123EB46997AD747DB159FAB14A3FDDA5F7D8900F8D2735519D143m5P5J" TargetMode="External"/><Relationship Id="rId38" Type="http://schemas.openxmlformats.org/officeDocument/2006/relationships/hyperlink" Target="consultantplus://offline/ref=E5813AABD561A780BE96E4CC47928ED365A3BBB270E691C5DF731009DA4123EB46997AD747DB1598A114A3FDDA5F7D8900F8D2735519D143m5P5J" TargetMode="External"/><Relationship Id="rId46" Type="http://schemas.openxmlformats.org/officeDocument/2006/relationships/hyperlink" Target="consultantplus://offline/ref=E5813AABD561A780BE96E4CC47928ED365A3BBB270E691C5DF731009DA4123EB46997AD747DB179DAA14A3FDDA5F7D8900F8D2735519D143m5P5J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E5813AABD561A780BE96E4CC47928ED365A3BBB270E691C5DF731009DA4123EB46997AD747DB159DA414A3FDDA5F7D8900F8D2735519D143m5P5J" TargetMode="External"/><Relationship Id="rId41" Type="http://schemas.openxmlformats.org/officeDocument/2006/relationships/hyperlink" Target="consultantplus://offline/ref=E5813AABD561A780BE96E4CC47928ED365A3BBB270E691C5DF731009DA4123EB46997AD747DB1598A114A3FDDA5F7D8900F8D2735519D143m5P5J" TargetMode="External"/><Relationship Id="rId54" Type="http://schemas.openxmlformats.org/officeDocument/2006/relationships/hyperlink" Target="consultantplus://offline/ref=E5813AABD561A780BE96E4CC47928ED365A3B2B177E691C5DF731009DA4123EB46997AD747DB1198AA14A3FDDA5F7D8900F8D2735519D143m5P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13AABD561A780BE96E4CC47928ED365A4B6B077E391C5DF731009DA4123EB46997AD747DB159CA614A3FDDA5F7D8900F8D2735519D143m5P5J" TargetMode="External"/><Relationship Id="rId15" Type="http://schemas.openxmlformats.org/officeDocument/2006/relationships/hyperlink" Target="consultantplus://offline/ref=E5813AABD561A780BE96E4CC47928ED365A0B3BF7EE391C5DF731009DA4123EB46997AD747DB179AA614A3FDDA5F7D8900F8D2735519D143m5P5J" TargetMode="External"/><Relationship Id="rId23" Type="http://schemas.openxmlformats.org/officeDocument/2006/relationships/hyperlink" Target="consultantplus://offline/ref=E5813AABD561A780BE96FBDD52928ED363A7B4BF71E791C5DF731009DA4123EB549922DB46DF0B9DA101F5AC9Cm0P8J" TargetMode="External"/><Relationship Id="rId28" Type="http://schemas.openxmlformats.org/officeDocument/2006/relationships/hyperlink" Target="consultantplus://offline/ref=E5813AABD561A780BE96E4CC47928ED365A4B2B677E291C5DF731009DA4123EB46997AD747DA179EA714A3FDDA5F7D8900F8D2735519D143m5P5J" TargetMode="External"/><Relationship Id="rId36" Type="http://schemas.openxmlformats.org/officeDocument/2006/relationships/hyperlink" Target="consultantplus://offline/ref=E5813AABD561A780BE96E4CC47928ED365A3BBB270E691C5DF731009DA4123EB46997AD747DB1598A314A3FDDA5F7D8900F8D2735519D143m5P5J" TargetMode="External"/><Relationship Id="rId49" Type="http://schemas.openxmlformats.org/officeDocument/2006/relationships/hyperlink" Target="consultantplus://offline/ref=E5813AABD561A780BE96E4CC47928ED365A0B6B671E191C5DF731009DA4123EB46997AD747DA1EC8F25BA2A19F0E6E8906F8D17149m1P9J" TargetMode="External"/><Relationship Id="rId57" Type="http://schemas.openxmlformats.org/officeDocument/2006/relationships/hyperlink" Target="consultantplus://offline/ref=E5813AABD561A780BE96E4CC47928ED365A3B2B177E691C5DF731009DA4123EB46997AD747DB1098A414A3FDDA5F7D8900F8D2735519D143m5P5J" TargetMode="External"/><Relationship Id="rId10" Type="http://schemas.openxmlformats.org/officeDocument/2006/relationships/hyperlink" Target="consultantplus://offline/ref=E5813AABD561A780BE96E4CC47928ED365A3B3B27FE391C5DF731009DA4123EB46997AD747DB159CA614A3FDDA5F7D8900F8D2735519D143m5P5J" TargetMode="External"/><Relationship Id="rId31" Type="http://schemas.openxmlformats.org/officeDocument/2006/relationships/hyperlink" Target="consultantplus://offline/ref=E5813AABD561A780BE96E4CC47928ED365A3BBB270E691C5DF731009DA4123EB46997AD747DB159FAB14A3FDDA5F7D8900F8D2735519D143m5P5J" TargetMode="External"/><Relationship Id="rId44" Type="http://schemas.openxmlformats.org/officeDocument/2006/relationships/hyperlink" Target="consultantplus://offline/ref=E5813AABD561A780BE96E4CC47928ED365A3BBB270E691C5DF731009DA4123EB46997AD747DB1598A114A3FDDA5F7D8900F8D2735519D143m5P5J" TargetMode="External"/><Relationship Id="rId52" Type="http://schemas.openxmlformats.org/officeDocument/2006/relationships/hyperlink" Target="consultantplus://offline/ref=E5813AABD561A780BE96FBDD52928ED363A4B1B67EE391C5DF731009DA4123EB46997AD747DB1797F74EB3F9930B749605E4CD734B19mD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18411</Words>
  <Characters>104945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2022-12-14T09:15:00Z</dcterms:created>
  <dcterms:modified xsi:type="dcterms:W3CDTF">2022-12-14T09:16:00Z</dcterms:modified>
</cp:coreProperties>
</file>