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bookmarkStart w:id="0" w:name="_GoBack"/>
      <w:bookmarkEnd w:id="0"/>
      <w:r>
        <w:rPr>
          <w:rStyle w:val="a4"/>
          <w:rFonts w:ascii="Georgia" w:hAnsi="Georgia"/>
          <w:color w:val="7D7D7D"/>
          <w:sz w:val="20"/>
          <w:szCs w:val="20"/>
        </w:rPr>
        <w:t>ИНФОРМАЦИЯ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center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Style w:val="a4"/>
          <w:rFonts w:ascii="Georgia" w:hAnsi="Georgia"/>
          <w:color w:val="7D7D7D"/>
          <w:sz w:val="20"/>
          <w:szCs w:val="20"/>
        </w:rPr>
        <w:t>о проведении конкурсного отбора для предоставления из областного бюджета Ленинградской области в 2018 году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</w:t>
      </w:r>
      <w:r>
        <w:rPr>
          <w:rFonts w:ascii="Georgia" w:hAnsi="Georgia"/>
          <w:b/>
          <w:bCs/>
          <w:color w:val="7D7D7D"/>
          <w:sz w:val="20"/>
          <w:szCs w:val="20"/>
        </w:rPr>
        <w:br/>
      </w:r>
      <w:r>
        <w:rPr>
          <w:rStyle w:val="a4"/>
          <w:rFonts w:ascii="Georgia" w:hAnsi="Georgia"/>
          <w:color w:val="7D7D7D"/>
          <w:sz w:val="20"/>
          <w:szCs w:val="20"/>
        </w:rPr>
        <w:t>для школьников и учащихся Ленинградской области «Мой родной</w:t>
      </w:r>
      <w:r>
        <w:rPr>
          <w:rFonts w:ascii="Georgia" w:hAnsi="Georgia"/>
          <w:b/>
          <w:bCs/>
          <w:color w:val="7D7D7D"/>
          <w:sz w:val="20"/>
          <w:szCs w:val="20"/>
        </w:rPr>
        <w:br/>
      </w:r>
      <w:r>
        <w:rPr>
          <w:rStyle w:val="a4"/>
          <w:rFonts w:ascii="Georgia" w:hAnsi="Georgia"/>
          <w:color w:val="7D7D7D"/>
          <w:sz w:val="20"/>
          <w:szCs w:val="20"/>
        </w:rPr>
        <w:t>край – Ленинградская область» в рамках государственной программы Ленинградской области «Развитие культуры в Ленинградской области»</w:t>
      </w:r>
      <w:proofErr w:type="gramEnd"/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center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 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proofErr w:type="gramStart"/>
      <w:r>
        <w:rPr>
          <w:rFonts w:ascii="Georgia" w:hAnsi="Georgia"/>
          <w:color w:val="7D7D7D"/>
          <w:sz w:val="20"/>
          <w:szCs w:val="20"/>
        </w:rPr>
        <w:t>В соответствии с 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– Ленинградская область» в рамках государственной программы Ленинградской области «Развитие культуры в Ленинградской области», утвержденным постановлением Правительства Ленинградской области от 14 ноября 2013 года № 404 «О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государственной программе Ленинградской области «Развитие культуры в Ленинградской области» (с изменениями) (далее – Конкурсный отбор, НКО), комитет Ленинградской области по туризму объявляет о проведении Конкурсного отбора.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Организатор Конкурсного отбора, адрес места нахождения, контактные телефоны:</w:t>
      </w:r>
      <w:r>
        <w:rPr>
          <w:rFonts w:ascii="Georgia" w:hAnsi="Georgia"/>
          <w:color w:val="7D7D7D"/>
          <w:sz w:val="20"/>
          <w:szCs w:val="20"/>
        </w:rPr>
        <w:t> Комитет Ленинградской области по туризму, г. Санкт-Петербург, ул. Смольного, дом 3, кабинет № 2-170,</w:t>
      </w:r>
      <w:r>
        <w:rPr>
          <w:rFonts w:ascii="Georgia" w:hAnsi="Georgia"/>
          <w:color w:val="7D7D7D"/>
          <w:sz w:val="20"/>
          <w:szCs w:val="20"/>
        </w:rPr>
        <w:br/>
        <w:t>тел. + 7 (812) 611-42-57, +7 (812) 611-42-62.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Порядок, место и срок предоставления заявок на Конкурсный отбор: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начала приема заявок – </w:t>
      </w:r>
      <w:r>
        <w:rPr>
          <w:rFonts w:ascii="Georgia" w:hAnsi="Georgia"/>
          <w:color w:val="7D7D7D"/>
          <w:sz w:val="20"/>
          <w:szCs w:val="20"/>
        </w:rPr>
        <w:t>30 июля 2018 года.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</w:rPr>
        <w:t>Дата окончания приема заявок</w:t>
      </w:r>
      <w:r>
        <w:rPr>
          <w:rFonts w:ascii="Georgia" w:hAnsi="Georgia"/>
          <w:color w:val="7D7D7D"/>
          <w:sz w:val="20"/>
          <w:szCs w:val="20"/>
        </w:rPr>
        <w:t> – 20 августа 2018 года до 17.00 (</w:t>
      </w:r>
      <w:proofErr w:type="gramStart"/>
      <w:r>
        <w:rPr>
          <w:rFonts w:ascii="Georgia" w:hAnsi="Georgia"/>
          <w:color w:val="7D7D7D"/>
          <w:sz w:val="20"/>
          <w:szCs w:val="20"/>
        </w:rPr>
        <w:t>заявки, поступившие после указанных даты и часа не принимаются</w:t>
      </w:r>
      <w:proofErr w:type="gramEnd"/>
      <w:r>
        <w:rPr>
          <w:rFonts w:ascii="Georgia" w:hAnsi="Georgia"/>
          <w:color w:val="7D7D7D"/>
          <w:sz w:val="20"/>
          <w:szCs w:val="20"/>
        </w:rPr>
        <w:t>).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Прием заявок на участие в Конкурсном отборе осуществляется в рабочие дни по адресу: г. Санкт-Петербург, ул. Смольного, дом 3, кабинет № 2-176 с 10.00 до 17.00 (в пятницу до 16.00).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Проход в здание возможен только по заранее заказанному пропуску,</w:t>
      </w:r>
      <w:r>
        <w:rPr>
          <w:rFonts w:ascii="Georgia" w:hAnsi="Georgia"/>
          <w:color w:val="7D7D7D"/>
          <w:sz w:val="20"/>
          <w:szCs w:val="20"/>
        </w:rPr>
        <w:br/>
        <w:t>за день до визита, по тел. +7 (812) 611-42-57, при наличии документа, удостоверяющего личность.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Заседание экспертного совета по проведению Конкурсного отбора</w:t>
      </w:r>
      <w:r>
        <w:rPr>
          <w:rFonts w:ascii="Georgia" w:hAnsi="Georgia"/>
          <w:color w:val="7D7D7D"/>
          <w:sz w:val="20"/>
          <w:szCs w:val="20"/>
        </w:rPr>
        <w:br/>
        <w:t>(далее – Совет) состоится не позднее 23 августа 2018 года.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Форма заявки, а также иная информация о Конкурсном отборе размещена на официальном сайте комитета Ленинградской области по туризму </w:t>
      </w:r>
      <w:hyperlink r:id="rId5" w:history="1">
        <w:r>
          <w:rPr>
            <w:rStyle w:val="a5"/>
            <w:rFonts w:ascii="Georgia" w:hAnsi="Georgia"/>
            <w:color w:val="7D7D7D"/>
            <w:sz w:val="20"/>
            <w:szCs w:val="20"/>
          </w:rPr>
          <w:t>www.travel.lenobl.ru</w:t>
        </w:r>
      </w:hyperlink>
      <w:r>
        <w:rPr>
          <w:rFonts w:ascii="Georgia" w:hAnsi="Georgia"/>
          <w:color w:val="7D7D7D"/>
          <w:sz w:val="20"/>
          <w:szCs w:val="20"/>
        </w:rPr>
        <w:t> в разделе «Программы и планы» - «Конкурсы».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Перечень необходимых документов, представляемых заявителем для участия в Конкурсном отборе: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а) заявка по утвержденной комитетом Ленинградской области по туризму форме;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б) устав получателя субсидии с отметкой территориального подразделения Федеральной налоговой службы;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в) свидетельство о государственной регистрации некоммерческой организации;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г) выписка из Единого государственного реестра юридических лиц, </w:t>
      </w:r>
      <w:proofErr w:type="gramStart"/>
      <w:r>
        <w:rPr>
          <w:rFonts w:ascii="Georgia" w:hAnsi="Georgia"/>
          <w:color w:val="7D7D7D"/>
          <w:sz w:val="20"/>
          <w:szCs w:val="20"/>
        </w:rPr>
        <w:t>сформированную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не ранее чем за 30 календарных дней, предшествующих дате подачи заявки;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д) свидетельство о постановке на налоговый учет некоммерческой организации;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е) справка из налогового органа об отсутствии просроченной задолженности по уплате налогов и сборов в консолидированные бюджеты Санкт-Петербурга и Ленинградской области, </w:t>
      </w:r>
      <w:proofErr w:type="gramStart"/>
      <w:r>
        <w:rPr>
          <w:rFonts w:ascii="Georgia" w:hAnsi="Georgia"/>
          <w:color w:val="7D7D7D"/>
          <w:sz w:val="20"/>
          <w:szCs w:val="20"/>
        </w:rPr>
        <w:t>выданную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не ранее чем за 30 календарных дней, предшествующих дате подачи заявки;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ж) справка об отсутствии просроченной задолженности перед внебюджетными фондами, </w:t>
      </w:r>
      <w:proofErr w:type="gramStart"/>
      <w:r>
        <w:rPr>
          <w:rFonts w:ascii="Georgia" w:hAnsi="Georgia"/>
          <w:color w:val="7D7D7D"/>
          <w:sz w:val="20"/>
          <w:szCs w:val="20"/>
        </w:rPr>
        <w:t>выданную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не ранее чем за 30 календарных дней, предшествующих дате подачи заявки;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з) справка об отсутствии задолженности перед работниками по заработной плате, </w:t>
      </w:r>
      <w:proofErr w:type="gramStart"/>
      <w:r>
        <w:rPr>
          <w:rFonts w:ascii="Georgia" w:hAnsi="Georgia"/>
          <w:color w:val="7D7D7D"/>
          <w:sz w:val="20"/>
          <w:szCs w:val="20"/>
        </w:rPr>
        <w:t>заверенную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подписями руководителя постоянно действующего руководящего (исполнительного) органа некоммерческой организации или иного лица, имеющие право без доверенности действовать от ее имени (далее - руководитель) и главного бухгалтера;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 xml:space="preserve">и) справка о среднемесячной заработной плате работников, </w:t>
      </w:r>
      <w:proofErr w:type="gramStart"/>
      <w:r>
        <w:rPr>
          <w:rFonts w:ascii="Georgia" w:hAnsi="Georgia"/>
          <w:color w:val="7D7D7D"/>
          <w:sz w:val="20"/>
          <w:szCs w:val="20"/>
        </w:rPr>
        <w:t>заверенную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подписями руководителя и главного бухгалтера;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к) документ, подтверждающий полномочия руководителя некоммерческой организации.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Документы представляются в папке скоросшивателе. Документы должны быть прошиты, пронумерованы и заверены подписью руководителя НКО</w:t>
      </w:r>
      <w:r>
        <w:rPr>
          <w:rFonts w:ascii="Georgia" w:hAnsi="Georgia"/>
          <w:color w:val="7D7D7D"/>
          <w:sz w:val="20"/>
          <w:szCs w:val="20"/>
        </w:rPr>
        <w:br/>
        <w:t>и печатью организации (при ее наличии) в установленном порядке. Одновременно подаются копия заявки и копии всех документов в электронном виде на электронном носителе.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Представленные в комитет Ленинградской области по туризму документы заявителю не возвращаются.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Требования к участникам Конкурсного отбора: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К участию в Конкурсном отборе допускаются НКО, зарегистрированные в установленном порядке на территории Ленинградской области</w:t>
      </w:r>
      <w:r>
        <w:rPr>
          <w:rFonts w:ascii="Georgia" w:hAnsi="Georgia"/>
          <w:color w:val="7D7D7D"/>
          <w:sz w:val="20"/>
          <w:szCs w:val="20"/>
        </w:rPr>
        <w:br/>
        <w:t>или Санкт-Петербурга, уставная деятельность которых направлена на создание современной, конкурентоспособной туристской индустрии и содействие развитию туристских предприятий и рынка туристских услуг и на дату подачи заявок соответствующие следующим требованиям: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б) у получателя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rFonts w:ascii="Georgia" w:hAnsi="Georgia"/>
          <w:color w:val="7D7D7D"/>
          <w:sz w:val="20"/>
          <w:szCs w:val="20"/>
        </w:rPr>
        <w:t>предоставленных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в том числе в соответствии с иными правовыми актами (в случае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в)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г) уставная деятельность получателя субсидии направлена на создание современной, конкурентоспособной туристской индустрии и содействие развитию туристских предприятий и рынка туристских услуг;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д) у получателя субсидии отсутствует задолженность перед работниками по заработной плате;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е) заработная плата работников не ниже размера, установленного региональными соглашениями о минимальной заработной плате в Ленинградской области или Санкт-Петербурге (в зависимости от территории, на которой зарегистрирована некоммерческая организация);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ж)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Georgia" w:hAnsi="Georgia"/>
          <w:color w:val="7D7D7D"/>
          <w:sz w:val="20"/>
          <w:szCs w:val="20"/>
        </w:rPr>
        <w:t>и(</w:t>
      </w:r>
      <w:proofErr w:type="gramEnd"/>
      <w:r>
        <w:rPr>
          <w:rFonts w:ascii="Georgia" w:hAnsi="Georgia"/>
          <w:color w:val="7D7D7D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Критерии оценки заявок, представленных на Конкурсный отбор: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а) максимальное количество реализованных проектов в сфере детско-юношеского туризма за последние пять лет;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б) максимальное количество участников, вовлеченных в реализованные проекты в сфере детско-юношеского туризма;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 xml:space="preserve">в) количество субъектов Российской Федерации на </w:t>
      </w:r>
      <w:proofErr w:type="gramStart"/>
      <w:r>
        <w:rPr>
          <w:rFonts w:ascii="Georgia" w:hAnsi="Georgia"/>
          <w:color w:val="7D7D7D"/>
          <w:sz w:val="20"/>
          <w:szCs w:val="20"/>
        </w:rPr>
        <w:t>территории</w:t>
      </w:r>
      <w:proofErr w:type="gramEnd"/>
      <w:r>
        <w:rPr>
          <w:rFonts w:ascii="Georgia" w:hAnsi="Georgia"/>
          <w:color w:val="7D7D7D"/>
          <w:sz w:val="20"/>
          <w:szCs w:val="20"/>
        </w:rPr>
        <w:t xml:space="preserve"> которых реализованы проекты в сфере детско-юношеского туризма;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t>г) наличие наград, премий и благодарностей некоммерческой организации за достигнутые результаты в сфере детско-юношеского туризма.</w:t>
      </w:r>
    </w:p>
    <w:p w:rsidR="003121E8" w:rsidRDefault="003121E8" w:rsidP="003121E8">
      <w:pPr>
        <w:pStyle w:val="a3"/>
        <w:shd w:val="clear" w:color="auto" w:fill="F6F6F6"/>
        <w:spacing w:before="0" w:beforeAutospacing="0" w:after="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Style w:val="a4"/>
          <w:rFonts w:ascii="Georgia" w:hAnsi="Georgia"/>
          <w:color w:val="7D7D7D"/>
          <w:sz w:val="20"/>
          <w:szCs w:val="20"/>
          <w:u w:val="single"/>
        </w:rPr>
        <w:t>Порядок определения победителей Конкурсного отбора:</w:t>
      </w:r>
    </w:p>
    <w:p w:rsidR="003121E8" w:rsidRDefault="003121E8" w:rsidP="003121E8">
      <w:pPr>
        <w:pStyle w:val="a3"/>
        <w:shd w:val="clear" w:color="auto" w:fill="F6F6F6"/>
        <w:spacing w:before="150" w:beforeAutospacing="0" w:after="150" w:afterAutospacing="0"/>
        <w:jc w:val="both"/>
        <w:rPr>
          <w:rFonts w:ascii="Georgia" w:hAnsi="Georgia"/>
          <w:color w:val="7D7D7D"/>
          <w:sz w:val="20"/>
          <w:szCs w:val="20"/>
        </w:rPr>
      </w:pPr>
      <w:r>
        <w:rPr>
          <w:rFonts w:ascii="Georgia" w:hAnsi="Georgia"/>
          <w:color w:val="7D7D7D"/>
          <w:sz w:val="20"/>
          <w:szCs w:val="20"/>
        </w:rPr>
        <w:lastRenderedPageBreak/>
        <w:t>Победители Конкурсного отбора определяются по результатам рассмотрения представленных заявок, прилагаемых к ним документов и НКО на предмет соответствия их установленным требованиям и оценки по указанным критериям. Участник Конкурсного отбора,  набравший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</w:t>
      </w:r>
    </w:p>
    <w:p w:rsidR="003121E8" w:rsidRPr="003121E8" w:rsidRDefault="003121E8" w:rsidP="003121E8"/>
    <w:sectPr w:rsidR="003121E8" w:rsidRPr="0031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8"/>
    <w:rsid w:val="0013715C"/>
    <w:rsid w:val="00142C64"/>
    <w:rsid w:val="003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1E8"/>
    <w:rPr>
      <w:b/>
      <w:bCs/>
    </w:rPr>
  </w:style>
  <w:style w:type="character" w:styleId="a5">
    <w:name w:val="Hyperlink"/>
    <w:basedOn w:val="a0"/>
    <w:uiPriority w:val="99"/>
    <w:semiHidden/>
    <w:unhideWhenUsed/>
    <w:rsid w:val="00312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1E8"/>
    <w:rPr>
      <w:b/>
      <w:bCs/>
    </w:rPr>
  </w:style>
  <w:style w:type="character" w:styleId="a5">
    <w:name w:val="Hyperlink"/>
    <w:basedOn w:val="a0"/>
    <w:uiPriority w:val="99"/>
    <w:semiHidden/>
    <w:unhideWhenUsed/>
    <w:rsid w:val="00312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2</cp:revision>
  <dcterms:created xsi:type="dcterms:W3CDTF">2019-03-14T10:38:00Z</dcterms:created>
  <dcterms:modified xsi:type="dcterms:W3CDTF">2019-03-14T10:38:00Z</dcterms:modified>
</cp:coreProperties>
</file>