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138" w:rsidRDefault="00551138" w:rsidP="00551138">
      <w:pPr>
        <w:ind w:firstLine="709"/>
        <w:jc w:val="center"/>
        <w:rPr>
          <w:rFonts w:eastAsia="Calibri"/>
          <w:b/>
          <w:color w:val="000000"/>
          <w:szCs w:val="28"/>
        </w:rPr>
      </w:pPr>
    </w:p>
    <w:p w:rsidR="00551138" w:rsidRDefault="00551138" w:rsidP="00551138">
      <w:pPr>
        <w:ind w:firstLine="709"/>
        <w:jc w:val="center"/>
        <w:rPr>
          <w:rFonts w:eastAsia="Calibri"/>
          <w:b/>
          <w:color w:val="000000"/>
          <w:szCs w:val="28"/>
        </w:rPr>
      </w:pPr>
    </w:p>
    <w:p w:rsidR="00551138" w:rsidRPr="003C3507" w:rsidRDefault="00551138" w:rsidP="00551138">
      <w:pPr>
        <w:ind w:firstLine="709"/>
        <w:jc w:val="center"/>
        <w:rPr>
          <w:rFonts w:eastAsia="Calibri"/>
          <w:b/>
          <w:color w:val="000000"/>
          <w:szCs w:val="28"/>
        </w:rPr>
      </w:pPr>
      <w:r w:rsidRPr="003C3507">
        <w:rPr>
          <w:rFonts w:eastAsia="Calibri"/>
          <w:b/>
          <w:color w:val="000000"/>
          <w:szCs w:val="28"/>
        </w:rPr>
        <w:t>ПРАВИТЕЛЬСТВО ЛЕНИНГРАДСКОЙ ОБЛАСТИ</w:t>
      </w:r>
    </w:p>
    <w:p w:rsidR="00551138" w:rsidRPr="003C3507" w:rsidRDefault="00551138" w:rsidP="00551138">
      <w:pPr>
        <w:ind w:firstLine="709"/>
        <w:jc w:val="center"/>
        <w:rPr>
          <w:rFonts w:eastAsia="Calibri"/>
          <w:b/>
          <w:color w:val="000000"/>
          <w:szCs w:val="28"/>
        </w:rPr>
      </w:pPr>
    </w:p>
    <w:p w:rsidR="00551138" w:rsidRPr="003C3507" w:rsidRDefault="00551138" w:rsidP="00551138">
      <w:pPr>
        <w:ind w:firstLine="709"/>
        <w:jc w:val="center"/>
        <w:rPr>
          <w:rFonts w:eastAsia="Calibri"/>
          <w:b/>
          <w:color w:val="000000"/>
          <w:szCs w:val="28"/>
        </w:rPr>
      </w:pPr>
      <w:r w:rsidRPr="003C3507">
        <w:rPr>
          <w:rFonts w:eastAsia="Calibri"/>
          <w:b/>
          <w:color w:val="000000"/>
          <w:szCs w:val="28"/>
        </w:rPr>
        <w:t>ПОСТАНОВЛЕНИЕ</w:t>
      </w:r>
    </w:p>
    <w:p w:rsidR="00551138" w:rsidRPr="003C3507" w:rsidRDefault="00551138" w:rsidP="00551138">
      <w:pPr>
        <w:ind w:firstLine="709"/>
        <w:jc w:val="center"/>
        <w:rPr>
          <w:rFonts w:eastAsia="Calibri"/>
          <w:color w:val="000000"/>
          <w:szCs w:val="28"/>
        </w:rPr>
      </w:pPr>
    </w:p>
    <w:p w:rsidR="00551138" w:rsidRPr="003C3507" w:rsidRDefault="00551138" w:rsidP="00551138">
      <w:pPr>
        <w:ind w:firstLine="0"/>
        <w:jc w:val="center"/>
        <w:rPr>
          <w:rFonts w:eastAsia="Calibri"/>
          <w:color w:val="000000"/>
          <w:szCs w:val="28"/>
        </w:rPr>
      </w:pPr>
      <w:r w:rsidRPr="003C3507">
        <w:rPr>
          <w:rFonts w:eastAsia="Calibri"/>
          <w:color w:val="000000"/>
          <w:szCs w:val="28"/>
        </w:rPr>
        <w:t>от ____________ 20</w:t>
      </w:r>
      <w:r>
        <w:rPr>
          <w:rFonts w:eastAsia="Calibri"/>
          <w:color w:val="000000"/>
          <w:szCs w:val="28"/>
        </w:rPr>
        <w:t>21</w:t>
      </w:r>
      <w:r w:rsidRPr="003C3507">
        <w:rPr>
          <w:rFonts w:eastAsia="Calibri"/>
          <w:color w:val="000000"/>
          <w:szCs w:val="28"/>
        </w:rPr>
        <w:t xml:space="preserve"> года                               </w:t>
      </w:r>
      <w:r>
        <w:rPr>
          <w:rFonts w:eastAsia="Calibri"/>
          <w:color w:val="000000"/>
          <w:szCs w:val="28"/>
        </w:rPr>
        <w:t xml:space="preserve">                             </w:t>
      </w:r>
      <w:r w:rsidRPr="003C3507">
        <w:rPr>
          <w:rFonts w:eastAsia="Calibri"/>
          <w:color w:val="000000"/>
          <w:szCs w:val="28"/>
        </w:rPr>
        <w:t xml:space="preserve">      № ____</w:t>
      </w:r>
    </w:p>
    <w:p w:rsidR="00551138" w:rsidRDefault="00551138" w:rsidP="00551138"/>
    <w:p w:rsidR="00D5450C" w:rsidRDefault="00D5450C">
      <w:pPr>
        <w:pStyle w:val="a6"/>
        <w:tabs>
          <w:tab w:val="clear" w:pos="4153"/>
          <w:tab w:val="clear" w:pos="8306"/>
        </w:tabs>
      </w:pPr>
    </w:p>
    <w:p w:rsidR="00D5450C" w:rsidRDefault="00D5450C"/>
    <w:p w:rsidR="00D5450C" w:rsidRDefault="00D5450C"/>
    <w:p w:rsidR="00D5450C" w:rsidRDefault="00D5450C"/>
    <w:p w:rsidR="00D5450C" w:rsidRDefault="00D5450C"/>
    <w:p w:rsidR="00D5450C" w:rsidRDefault="00D5450C">
      <w:pPr>
        <w:jc w:val="center"/>
      </w:pPr>
    </w:p>
    <w:p w:rsidR="00D5450C" w:rsidRDefault="00D5450C"/>
    <w:p w:rsidR="00D5450C" w:rsidRDefault="00D5450C"/>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tblGrid>
      <w:tr w:rsidR="00D5450C">
        <w:tc>
          <w:tcPr>
            <w:tcW w:w="7938" w:type="dxa"/>
            <w:tcBorders>
              <w:top w:val="nil"/>
              <w:left w:val="nil"/>
              <w:bottom w:val="nil"/>
              <w:right w:val="nil"/>
            </w:tcBorders>
          </w:tcPr>
          <w:p w:rsidR="00D5450C" w:rsidRDefault="00F868A8" w:rsidP="00793528">
            <w:pPr>
              <w:pStyle w:val="ab"/>
              <w:jc w:val="center"/>
              <w:rPr>
                <w:sz w:val="28"/>
              </w:rPr>
            </w:pPr>
            <w:r w:rsidRPr="00C16BED">
              <w:rPr>
                <w:sz w:val="28"/>
                <w:szCs w:val="28"/>
              </w:rPr>
              <w:t>О внесении изменени</w:t>
            </w:r>
            <w:r w:rsidR="00793528">
              <w:rPr>
                <w:sz w:val="28"/>
                <w:szCs w:val="28"/>
              </w:rPr>
              <w:t>я</w:t>
            </w:r>
            <w:r w:rsidRPr="00C16BED">
              <w:rPr>
                <w:sz w:val="28"/>
                <w:szCs w:val="28"/>
              </w:rPr>
              <w:t xml:space="preserve"> в постановление Правительства Ленинградской области от 14 ноября 2013 года № 404                                 "О государственной программе Ленинградской области "Развитие культуры в Ленинградской области"</w:t>
            </w:r>
          </w:p>
        </w:tc>
      </w:tr>
    </w:tbl>
    <w:p w:rsidR="00D5450C" w:rsidRDefault="00D5450C" w:rsidP="00F868A8">
      <w:pPr>
        <w:shd w:val="clear" w:color="auto" w:fill="FFFFFF"/>
        <w:rPr>
          <w:snapToGrid w:val="0"/>
        </w:rPr>
      </w:pPr>
    </w:p>
    <w:p w:rsidR="00F868A8" w:rsidRPr="00707B65" w:rsidRDefault="00F868A8" w:rsidP="00F868A8">
      <w:pPr>
        <w:rPr>
          <w:b/>
        </w:rPr>
      </w:pPr>
      <w:r w:rsidRPr="00707B65">
        <w:t xml:space="preserve">В целях приведения </w:t>
      </w:r>
      <w:r>
        <w:t xml:space="preserve">нормативных правовых актов Ленинградской области в соответствие с действующим законодательством Правительство Ленинградской области  п о с т а н о в л я е т </w:t>
      </w:r>
      <w:r w:rsidRPr="00707B65">
        <w:t>:</w:t>
      </w:r>
      <w:r w:rsidRPr="00707B65">
        <w:rPr>
          <w:b/>
        </w:rPr>
        <w:t xml:space="preserve"> </w:t>
      </w:r>
    </w:p>
    <w:p w:rsidR="00F868A8" w:rsidRDefault="00F868A8" w:rsidP="00F868A8">
      <w:r>
        <w:t xml:space="preserve">1. </w:t>
      </w:r>
      <w:r w:rsidRPr="00707B65">
        <w:t xml:space="preserve">Внести </w:t>
      </w:r>
      <w:r>
        <w:t>в государственную программу</w:t>
      </w:r>
      <w:r w:rsidRPr="00CA3603">
        <w:t xml:space="preserve"> Ленинградской области </w:t>
      </w:r>
      <w:r>
        <w:t>"</w:t>
      </w:r>
      <w:r w:rsidRPr="00CA3603">
        <w:t>Развитие культуры</w:t>
      </w:r>
      <w:r>
        <w:t xml:space="preserve"> </w:t>
      </w:r>
      <w:r w:rsidRPr="00CA3603">
        <w:t>в Ленинградской области</w:t>
      </w:r>
      <w:r>
        <w:t>", утвержденную постановлением Правительства Ленинградской области от 14 ноября                  2013 года № 404, изменени</w:t>
      </w:r>
      <w:r w:rsidR="00AE0D37">
        <w:t>е</w:t>
      </w:r>
      <w:r w:rsidR="00AA4573">
        <w:t>, изложив</w:t>
      </w:r>
      <w:r>
        <w:t xml:space="preserve"> </w:t>
      </w:r>
      <w:r w:rsidR="00AA4573" w:rsidRPr="00AA4573">
        <w:t>приложение (Государственная программа Ленинградской области "Развитие культуры в Ленинградской области") в редакции согласно приложению к настоящему постановлению.</w:t>
      </w:r>
    </w:p>
    <w:p w:rsidR="005E192F" w:rsidRDefault="007E3FFC" w:rsidP="00F868A8">
      <w:r>
        <w:t xml:space="preserve">2. </w:t>
      </w:r>
      <w:r w:rsidR="00014AE5">
        <w:t>Признать утратившими силу</w:t>
      </w:r>
      <w:r w:rsidR="005E192F">
        <w:t>:</w:t>
      </w:r>
    </w:p>
    <w:p w:rsidR="007E3FFC" w:rsidRDefault="007E3FFC" w:rsidP="00F868A8">
      <w:r>
        <w:t>п</w:t>
      </w:r>
      <w:r w:rsidRPr="007E3FFC">
        <w:t>остановление Правительства Ленинградской области от 11</w:t>
      </w:r>
      <w:r>
        <w:t xml:space="preserve"> октября </w:t>
      </w:r>
      <w:r w:rsidRPr="007E3FFC">
        <w:t>2021</w:t>
      </w:r>
      <w:r w:rsidR="005E192F">
        <w:t xml:space="preserve"> года</w:t>
      </w:r>
      <w:r w:rsidRPr="007E3FFC">
        <w:t xml:space="preserve"> </w:t>
      </w:r>
      <w:r>
        <w:t>№</w:t>
      </w:r>
      <w:r w:rsidRPr="007E3FFC">
        <w:t xml:space="preserve"> 656 "О внесении изменений в постановление Правительства Ленинградской области от 14 ноября 2013 года </w:t>
      </w:r>
      <w:r>
        <w:t>№</w:t>
      </w:r>
      <w:r w:rsidRPr="007E3FFC">
        <w:t xml:space="preserve"> 404 "О государственной программе Ленинградской области "Развитие культуры в Ленинградской области"</w:t>
      </w:r>
      <w:r w:rsidR="005E192F">
        <w:t>;</w:t>
      </w:r>
    </w:p>
    <w:p w:rsidR="005E192F" w:rsidRDefault="005E192F" w:rsidP="00F868A8">
      <w:r>
        <w:t xml:space="preserve">пункт 2  </w:t>
      </w:r>
      <w:r w:rsidRPr="005E192F">
        <w:t>постановления Правительства Ленинградской области от</w:t>
      </w:r>
      <w:r>
        <w:t> </w:t>
      </w:r>
      <w:r w:rsidRPr="005E192F">
        <w:t>10</w:t>
      </w:r>
      <w:r w:rsidR="00E7756E">
        <w:t xml:space="preserve"> сентября </w:t>
      </w:r>
      <w:r w:rsidRPr="005E192F">
        <w:t xml:space="preserve">2021 года № 583 "Об утверждении Порядка предоставления субсидии юридическим лицам (за исключением государственных (муниципальных) учреждений) на возмещение части затрат в связи с выполнением работ по сохранению объектов культурного наследия регионального значения, расположенных на территории Ленинградской области, в рамках государственной программы Ленинградской области "Развитие культуры в Ленинградской области" и о внесении изменения в </w:t>
      </w:r>
      <w:r w:rsidRPr="005E192F">
        <w:lastRenderedPageBreak/>
        <w:t xml:space="preserve">постановление Правительства Ленинградской области от 14 ноября 2013 года </w:t>
      </w:r>
      <w:r>
        <w:t>№</w:t>
      </w:r>
      <w:r w:rsidRPr="005E192F">
        <w:t xml:space="preserve"> 404"</w:t>
      </w:r>
      <w:r>
        <w:t>.</w:t>
      </w:r>
    </w:p>
    <w:p w:rsidR="00F868A8" w:rsidRDefault="007E3FFC" w:rsidP="00F868A8">
      <w:r>
        <w:t>3</w:t>
      </w:r>
      <w:r w:rsidR="00F868A8" w:rsidRPr="00707B65">
        <w:t xml:space="preserve">. Контроль за исполнением постановления возложить </w:t>
      </w:r>
      <w:r w:rsidR="00F868A8">
        <w:t xml:space="preserve">                                </w:t>
      </w:r>
      <w:r w:rsidR="00F868A8" w:rsidRPr="00707B65">
        <w:t xml:space="preserve">на </w:t>
      </w:r>
      <w:r w:rsidR="00F868A8">
        <w:t>з</w:t>
      </w:r>
      <w:r w:rsidR="00F868A8" w:rsidRPr="00E17303">
        <w:t>аместител</w:t>
      </w:r>
      <w:r w:rsidR="00F868A8">
        <w:t>я</w:t>
      </w:r>
      <w:r w:rsidR="00F868A8" w:rsidRPr="00E17303">
        <w:t xml:space="preserve"> Председателя Правительства Ленинградской области</w:t>
      </w:r>
      <w:r w:rsidR="00F868A8">
        <w:t xml:space="preserve"> –                            </w:t>
      </w:r>
      <w:r w:rsidR="00F868A8" w:rsidRPr="00E17303">
        <w:t xml:space="preserve"> </w:t>
      </w:r>
      <w:r w:rsidR="00F868A8">
        <w:t>председателя комитета по сохранению культурного наследия</w:t>
      </w:r>
      <w:r w:rsidR="00F868A8" w:rsidRPr="00707B65">
        <w:t>.</w:t>
      </w:r>
    </w:p>
    <w:p w:rsidR="00F868A8" w:rsidRDefault="007E3FFC" w:rsidP="00F868A8">
      <w:r>
        <w:t>4</w:t>
      </w:r>
      <w:r w:rsidR="00F868A8" w:rsidRPr="00691A6C">
        <w:t xml:space="preserve">. Настоящее постановление вступает в силу с </w:t>
      </w:r>
      <w:r w:rsidR="00404F6C">
        <w:t>1 января 2022 года</w:t>
      </w:r>
      <w:r w:rsidR="00F868A8">
        <w:t>.</w:t>
      </w:r>
    </w:p>
    <w:p w:rsidR="00D5450C" w:rsidRDefault="00D5450C" w:rsidP="00F868A8"/>
    <w:p w:rsidR="00F868A8" w:rsidRDefault="00F868A8" w:rsidP="00F868A8"/>
    <w:tbl>
      <w:tblPr>
        <w:tblW w:w="0" w:type="auto"/>
        <w:tblLayout w:type="fixed"/>
        <w:tblLook w:val="0000" w:firstRow="0" w:lastRow="0" w:firstColumn="0" w:lastColumn="0" w:noHBand="0" w:noVBand="0"/>
      </w:tblPr>
      <w:tblGrid>
        <w:gridCol w:w="4644"/>
        <w:gridCol w:w="4644"/>
      </w:tblGrid>
      <w:tr w:rsidR="00D5450C">
        <w:tc>
          <w:tcPr>
            <w:tcW w:w="4644" w:type="dxa"/>
          </w:tcPr>
          <w:p w:rsidR="00D5450C" w:rsidRDefault="00D5450C">
            <w:pPr>
              <w:ind w:firstLine="0"/>
            </w:pPr>
            <w:r>
              <w:t>Губернатор</w:t>
            </w:r>
          </w:p>
          <w:p w:rsidR="00D5450C" w:rsidRDefault="00D5450C">
            <w:pPr>
              <w:ind w:firstLine="0"/>
            </w:pPr>
            <w:r>
              <w:t>Ленинградской области</w:t>
            </w:r>
          </w:p>
        </w:tc>
        <w:tc>
          <w:tcPr>
            <w:tcW w:w="4644" w:type="dxa"/>
          </w:tcPr>
          <w:p w:rsidR="00D5450C" w:rsidRDefault="00D5450C">
            <w:pPr>
              <w:ind w:firstLine="0"/>
            </w:pPr>
          </w:p>
          <w:p w:rsidR="00D5450C" w:rsidRDefault="004625E5">
            <w:pPr>
              <w:ind w:firstLine="0"/>
              <w:jc w:val="right"/>
            </w:pPr>
            <w:r>
              <w:t>А</w:t>
            </w:r>
            <w:r w:rsidR="00D5450C">
              <w:t>.</w:t>
            </w:r>
            <w:r>
              <w:t>Дрозденко</w:t>
            </w:r>
          </w:p>
        </w:tc>
      </w:tr>
    </w:tbl>
    <w:p w:rsidR="00296B82" w:rsidRDefault="00296B82" w:rsidP="007E3FFC">
      <w:pPr>
        <w:sectPr w:rsidR="00296B82">
          <w:headerReference w:type="even" r:id="rId8"/>
          <w:headerReference w:type="default" r:id="rId9"/>
          <w:pgSz w:w="11907" w:h="16840" w:code="9"/>
          <w:pgMar w:top="1134" w:right="1134" w:bottom="1134" w:left="1701" w:header="720" w:footer="720" w:gutter="0"/>
          <w:cols w:space="720"/>
          <w:titlePg/>
        </w:sectPr>
      </w:pPr>
    </w:p>
    <w:p w:rsidR="00296B82" w:rsidRPr="00296B82" w:rsidRDefault="00296B82" w:rsidP="00296B82">
      <w:pPr>
        <w:keepNext/>
        <w:spacing w:before="120" w:after="120"/>
        <w:ind w:firstLine="0"/>
        <w:jc w:val="center"/>
        <w:outlineLvl w:val="2"/>
        <w:rPr>
          <w:rFonts w:cs="Arial"/>
          <w:b/>
          <w:bCs/>
          <w:color w:val="000000"/>
          <w:szCs w:val="26"/>
          <w:lang w:eastAsia="en-US"/>
        </w:rPr>
      </w:pPr>
      <w:r w:rsidRPr="00296B82">
        <w:rPr>
          <w:rFonts w:cs="Arial"/>
          <w:b/>
          <w:bCs/>
          <w:color w:val="000000"/>
          <w:szCs w:val="26"/>
          <w:lang w:eastAsia="en-US"/>
        </w:rPr>
        <w:lastRenderedPageBreak/>
        <w:t>ГОСУДАРСТВЕННАЯ ПРОГРАММА ЛЕНИНГРАДСКОЙ ОБЛАСТИ</w:t>
      </w:r>
      <w:r w:rsidRPr="00296B82">
        <w:rPr>
          <w:rFonts w:cs="Arial"/>
          <w:b/>
          <w:bCs/>
          <w:color w:val="000000"/>
          <w:szCs w:val="26"/>
          <w:lang w:eastAsia="en-US"/>
        </w:rPr>
        <w:br/>
        <w:t>"РАЗВИТИЕ КУЛЬТУРЫ В ЛЕНИНГРАДСКОЙ ОБЛАСТИ"</w:t>
      </w:r>
    </w:p>
    <w:p w:rsidR="00296B82" w:rsidRPr="00296B82" w:rsidRDefault="00296B82" w:rsidP="00296B82">
      <w:pPr>
        <w:autoSpaceDE w:val="0"/>
        <w:autoSpaceDN w:val="0"/>
        <w:adjustRightInd w:val="0"/>
        <w:ind w:firstLine="0"/>
        <w:jc w:val="center"/>
        <w:rPr>
          <w:lang w:eastAsia="en-US"/>
        </w:rPr>
      </w:pPr>
    </w:p>
    <w:p w:rsidR="00296B82" w:rsidRPr="00296B82" w:rsidRDefault="00296B82" w:rsidP="00296B82">
      <w:pPr>
        <w:keepNext/>
        <w:spacing w:before="120" w:after="120"/>
        <w:ind w:firstLine="0"/>
        <w:jc w:val="center"/>
        <w:outlineLvl w:val="3"/>
        <w:rPr>
          <w:b/>
          <w:bCs/>
          <w:color w:val="000000" w:themeColor="text1"/>
          <w:szCs w:val="28"/>
          <w:lang w:eastAsia="en-US"/>
        </w:rPr>
      </w:pPr>
      <w:r w:rsidRPr="00296B82">
        <w:rPr>
          <w:rFonts w:eastAsiaTheme="minorHAnsi"/>
          <w:b/>
          <w:bCs/>
          <w:color w:val="000000"/>
          <w:szCs w:val="28"/>
          <w:lang w:eastAsia="en-US"/>
        </w:rPr>
        <w:t>ПАСПОРТ</w:t>
      </w:r>
      <w:r w:rsidRPr="00296B82">
        <w:rPr>
          <w:rFonts w:eastAsiaTheme="minorHAnsi"/>
          <w:b/>
          <w:bCs/>
          <w:color w:val="000000"/>
          <w:szCs w:val="28"/>
          <w:lang w:eastAsia="en-US"/>
        </w:rPr>
        <w:br/>
        <w:t>ГОСУДАРСТВЕННОЙ ПРОГРАММЫ ЛЕНИНГРАДСКОЙ ОБЛАСТИ</w:t>
      </w:r>
      <w:r w:rsidRPr="00296B82">
        <w:rPr>
          <w:rFonts w:eastAsiaTheme="minorHAnsi"/>
          <w:b/>
          <w:bCs/>
          <w:color w:val="000000"/>
          <w:szCs w:val="28"/>
          <w:lang w:eastAsia="en-US"/>
        </w:rPr>
        <w:br/>
        <w:t>"РАЗВИТИЕ КУЛЬТУРЫ В ЛЕНИНГРАДСКОЙ ОБЛАСТИ"</w:t>
      </w:r>
    </w:p>
    <w:p w:rsidR="00296B82" w:rsidRPr="00296B82" w:rsidRDefault="00296B82" w:rsidP="00296B82">
      <w:pPr>
        <w:autoSpaceDE w:val="0"/>
        <w:autoSpaceDN w:val="0"/>
        <w:adjustRightInd w:val="0"/>
        <w:ind w:firstLine="0"/>
        <w:jc w:val="center"/>
        <w:rPr>
          <w:bCs/>
        </w:rPr>
      </w:pPr>
    </w:p>
    <w:p w:rsidR="00296B82" w:rsidRPr="00296B82" w:rsidRDefault="00296B82" w:rsidP="00296B82">
      <w:pPr>
        <w:keepNext/>
        <w:ind w:firstLine="0"/>
        <w:jc w:val="center"/>
        <w:rPr>
          <w:sz w:val="10"/>
          <w:szCs w:val="10"/>
        </w:rPr>
      </w:pPr>
    </w:p>
    <w:tbl>
      <w:tblPr>
        <w:tblW w:w="5000" w:type="pct"/>
        <w:tblLook w:val="0000" w:firstRow="0" w:lastRow="0" w:firstColumn="0" w:lastColumn="0" w:noHBand="0" w:noVBand="0"/>
      </w:tblPr>
      <w:tblGrid>
        <w:gridCol w:w="2235"/>
        <w:gridCol w:w="7902"/>
      </w:tblGrid>
      <w:tr w:rsidR="00296B82" w:rsidRPr="00296B82" w:rsidTr="002828BD">
        <w:trPr>
          <w:cantSplit/>
          <w:trHeight w:val="689"/>
        </w:trPr>
        <w:tc>
          <w:tcPr>
            <w:tcW w:w="1102" w:type="pct"/>
            <w:tcBorders>
              <w:top w:val="single" w:sz="4" w:space="0" w:color="auto"/>
              <w:left w:val="single" w:sz="4" w:space="0" w:color="auto"/>
              <w:bottom w:val="single" w:sz="4" w:space="0" w:color="auto"/>
              <w:right w:val="single" w:sz="4" w:space="0" w:color="auto"/>
            </w:tcBorders>
            <w:shd w:val="clear" w:color="auto" w:fill="auto"/>
          </w:tcPr>
          <w:p w:rsidR="00296B82" w:rsidRPr="00296B82" w:rsidRDefault="00296B82" w:rsidP="00296B82">
            <w:pPr>
              <w:ind w:firstLine="0"/>
              <w:jc w:val="left"/>
              <w:rPr>
                <w:szCs w:val="24"/>
              </w:rPr>
            </w:pPr>
            <w:r w:rsidRPr="00296B82">
              <w:rPr>
                <w:szCs w:val="24"/>
              </w:rPr>
              <w:t>Сроки реализации государственной программы</w:t>
            </w:r>
          </w:p>
        </w:tc>
        <w:tc>
          <w:tcPr>
            <w:tcW w:w="3898" w:type="pct"/>
            <w:tcBorders>
              <w:top w:val="single" w:sz="4" w:space="0" w:color="auto"/>
              <w:left w:val="single" w:sz="4" w:space="0" w:color="auto"/>
              <w:bottom w:val="single" w:sz="4" w:space="0" w:color="auto"/>
              <w:right w:val="single" w:sz="4" w:space="0" w:color="auto"/>
            </w:tcBorders>
            <w:shd w:val="clear" w:color="auto" w:fill="auto"/>
          </w:tcPr>
          <w:p w:rsidR="00296B82" w:rsidRPr="00296B82" w:rsidRDefault="00296B82" w:rsidP="00296B82">
            <w:pPr>
              <w:ind w:firstLine="0"/>
              <w:jc w:val="left"/>
              <w:rPr>
                <w:szCs w:val="24"/>
              </w:rPr>
            </w:pPr>
            <w:r w:rsidRPr="00296B82">
              <w:rPr>
                <w:szCs w:val="24"/>
              </w:rPr>
              <w:t>2022 – 2024 годы</w:t>
            </w:r>
          </w:p>
        </w:tc>
      </w:tr>
      <w:tr w:rsidR="00296B82" w:rsidRPr="00296B82" w:rsidTr="002828BD">
        <w:trPr>
          <w:cantSplit/>
          <w:trHeight w:val="689"/>
        </w:trPr>
        <w:tc>
          <w:tcPr>
            <w:tcW w:w="1102" w:type="pct"/>
            <w:tcBorders>
              <w:top w:val="single" w:sz="4" w:space="0" w:color="auto"/>
              <w:left w:val="single" w:sz="4" w:space="0" w:color="auto"/>
              <w:bottom w:val="single" w:sz="4" w:space="0" w:color="auto"/>
              <w:right w:val="single" w:sz="4" w:space="0" w:color="auto"/>
            </w:tcBorders>
            <w:shd w:val="clear" w:color="auto" w:fill="auto"/>
          </w:tcPr>
          <w:p w:rsidR="00296B82" w:rsidRPr="00296B82" w:rsidRDefault="00296B82" w:rsidP="00296B82">
            <w:pPr>
              <w:ind w:firstLine="0"/>
              <w:jc w:val="left"/>
              <w:rPr>
                <w:szCs w:val="24"/>
              </w:rPr>
            </w:pPr>
            <w:r w:rsidRPr="00296B82">
              <w:rPr>
                <w:szCs w:val="24"/>
              </w:rPr>
              <w:t>Ответственный исполнитель государственной программы</w:t>
            </w:r>
          </w:p>
        </w:tc>
        <w:tc>
          <w:tcPr>
            <w:tcW w:w="3898" w:type="pct"/>
            <w:tcBorders>
              <w:top w:val="single" w:sz="4" w:space="0" w:color="auto"/>
              <w:left w:val="single" w:sz="4" w:space="0" w:color="auto"/>
              <w:bottom w:val="single" w:sz="4" w:space="0" w:color="auto"/>
              <w:right w:val="single" w:sz="4" w:space="0" w:color="auto"/>
            </w:tcBorders>
            <w:shd w:val="clear" w:color="auto" w:fill="auto"/>
          </w:tcPr>
          <w:p w:rsidR="00296B82" w:rsidRPr="00296B82" w:rsidRDefault="00296B82" w:rsidP="00296B82">
            <w:pPr>
              <w:ind w:firstLine="0"/>
              <w:jc w:val="left"/>
              <w:rPr>
                <w:szCs w:val="24"/>
              </w:rPr>
            </w:pPr>
            <w:r w:rsidRPr="00296B82">
              <w:rPr>
                <w:szCs w:val="24"/>
              </w:rPr>
              <w:t>Комитет по культуре и туризму Ленинградской области</w:t>
            </w:r>
          </w:p>
        </w:tc>
      </w:tr>
      <w:tr w:rsidR="00296B82" w:rsidRPr="00296B82" w:rsidTr="002828BD">
        <w:trPr>
          <w:cantSplit/>
          <w:trHeight w:val="689"/>
        </w:trPr>
        <w:tc>
          <w:tcPr>
            <w:tcW w:w="1102" w:type="pct"/>
            <w:tcBorders>
              <w:top w:val="single" w:sz="4" w:space="0" w:color="auto"/>
              <w:left w:val="single" w:sz="4" w:space="0" w:color="auto"/>
              <w:bottom w:val="single" w:sz="4" w:space="0" w:color="auto"/>
              <w:right w:val="single" w:sz="4" w:space="0" w:color="auto"/>
            </w:tcBorders>
            <w:shd w:val="clear" w:color="auto" w:fill="auto"/>
          </w:tcPr>
          <w:p w:rsidR="00296B82" w:rsidRPr="00296B82" w:rsidRDefault="00296B82" w:rsidP="00296B82">
            <w:pPr>
              <w:ind w:firstLine="0"/>
              <w:jc w:val="left"/>
              <w:rPr>
                <w:szCs w:val="24"/>
              </w:rPr>
            </w:pPr>
            <w:r w:rsidRPr="00296B82">
              <w:rPr>
                <w:szCs w:val="24"/>
              </w:rPr>
              <w:t>Участники государственной программы</w:t>
            </w:r>
          </w:p>
        </w:tc>
        <w:tc>
          <w:tcPr>
            <w:tcW w:w="3898" w:type="pct"/>
            <w:tcBorders>
              <w:top w:val="single" w:sz="4" w:space="0" w:color="auto"/>
              <w:left w:val="single" w:sz="4" w:space="0" w:color="auto"/>
              <w:bottom w:val="single" w:sz="4" w:space="0" w:color="auto"/>
              <w:right w:val="single" w:sz="4" w:space="0" w:color="auto"/>
            </w:tcBorders>
            <w:shd w:val="clear" w:color="auto" w:fill="auto"/>
          </w:tcPr>
          <w:p w:rsidR="00296B82" w:rsidRPr="00296B82" w:rsidRDefault="00296B82" w:rsidP="00296B82">
            <w:pPr>
              <w:ind w:firstLine="0"/>
              <w:jc w:val="left"/>
              <w:rPr>
                <w:szCs w:val="24"/>
              </w:rPr>
            </w:pPr>
            <w:r w:rsidRPr="00296B82">
              <w:rPr>
                <w:szCs w:val="24"/>
              </w:rPr>
              <w:t>Комитет по культуре и туризму Ленинградской области;</w:t>
            </w:r>
          </w:p>
          <w:p w:rsidR="00296B82" w:rsidRPr="00296B82" w:rsidRDefault="00296B82" w:rsidP="00296B82">
            <w:pPr>
              <w:ind w:firstLine="0"/>
              <w:jc w:val="left"/>
              <w:rPr>
                <w:szCs w:val="24"/>
              </w:rPr>
            </w:pPr>
            <w:r w:rsidRPr="00296B82">
              <w:rPr>
                <w:szCs w:val="24"/>
              </w:rPr>
              <w:t>комитет по сохранению культурного наследия Ленинградской области;</w:t>
            </w:r>
          </w:p>
          <w:p w:rsidR="00296B82" w:rsidRPr="00296B82" w:rsidRDefault="00296B82" w:rsidP="00296B82">
            <w:pPr>
              <w:ind w:firstLine="0"/>
              <w:jc w:val="left"/>
              <w:rPr>
                <w:szCs w:val="24"/>
              </w:rPr>
            </w:pPr>
            <w:r w:rsidRPr="00296B82">
              <w:rPr>
                <w:szCs w:val="24"/>
              </w:rPr>
              <w:t>комитет по строительству Ленинградской области;</w:t>
            </w:r>
          </w:p>
          <w:p w:rsidR="00296B82" w:rsidRPr="00296B82" w:rsidRDefault="00296B82" w:rsidP="00296B82">
            <w:pPr>
              <w:ind w:firstLine="0"/>
              <w:jc w:val="left"/>
              <w:rPr>
                <w:szCs w:val="24"/>
              </w:rPr>
            </w:pPr>
            <w:r w:rsidRPr="00296B82">
              <w:rPr>
                <w:szCs w:val="24"/>
              </w:rPr>
              <w:t>Управление делами Правительства Ленинградской области</w:t>
            </w:r>
          </w:p>
        </w:tc>
      </w:tr>
      <w:tr w:rsidR="00296B82" w:rsidRPr="00296B82" w:rsidTr="002828BD">
        <w:trPr>
          <w:cantSplit/>
          <w:trHeight w:val="689"/>
        </w:trPr>
        <w:tc>
          <w:tcPr>
            <w:tcW w:w="1102" w:type="pct"/>
            <w:tcBorders>
              <w:top w:val="single" w:sz="4" w:space="0" w:color="auto"/>
              <w:left w:val="single" w:sz="4" w:space="0" w:color="auto"/>
              <w:bottom w:val="single" w:sz="4" w:space="0" w:color="auto"/>
              <w:right w:val="single" w:sz="4" w:space="0" w:color="auto"/>
            </w:tcBorders>
            <w:shd w:val="clear" w:color="auto" w:fill="auto"/>
          </w:tcPr>
          <w:p w:rsidR="00296B82" w:rsidRPr="00296B82" w:rsidRDefault="00296B82" w:rsidP="00296B82">
            <w:pPr>
              <w:ind w:firstLine="0"/>
              <w:jc w:val="left"/>
              <w:rPr>
                <w:szCs w:val="24"/>
              </w:rPr>
            </w:pPr>
            <w:r w:rsidRPr="00296B82">
              <w:rPr>
                <w:szCs w:val="24"/>
              </w:rPr>
              <w:t>Цель государственной программы</w:t>
            </w:r>
          </w:p>
        </w:tc>
        <w:tc>
          <w:tcPr>
            <w:tcW w:w="3898" w:type="pct"/>
            <w:tcBorders>
              <w:top w:val="single" w:sz="4" w:space="0" w:color="auto"/>
              <w:left w:val="single" w:sz="4" w:space="0" w:color="auto"/>
              <w:bottom w:val="single" w:sz="4" w:space="0" w:color="auto"/>
              <w:right w:val="single" w:sz="4" w:space="0" w:color="auto"/>
            </w:tcBorders>
            <w:shd w:val="clear" w:color="auto" w:fill="auto"/>
          </w:tcPr>
          <w:p w:rsidR="00296B82" w:rsidRPr="00296B82" w:rsidRDefault="00296B82" w:rsidP="00296B82">
            <w:pPr>
              <w:ind w:firstLine="0"/>
              <w:jc w:val="left"/>
              <w:rPr>
                <w:szCs w:val="24"/>
              </w:rPr>
            </w:pPr>
            <w:r w:rsidRPr="00296B82">
              <w:rPr>
                <w:szCs w:val="24"/>
              </w:rPr>
              <w:t>Повышение обеспеченности населения Ленинградской области продуктами отрасли культуры</w:t>
            </w:r>
          </w:p>
        </w:tc>
      </w:tr>
      <w:tr w:rsidR="00296B82" w:rsidRPr="00296B82" w:rsidTr="002828BD">
        <w:trPr>
          <w:cantSplit/>
          <w:trHeight w:val="689"/>
        </w:trPr>
        <w:tc>
          <w:tcPr>
            <w:tcW w:w="1102" w:type="pct"/>
            <w:tcBorders>
              <w:top w:val="single" w:sz="4" w:space="0" w:color="auto"/>
              <w:left w:val="single" w:sz="4" w:space="0" w:color="auto"/>
              <w:bottom w:val="single" w:sz="4" w:space="0" w:color="auto"/>
              <w:right w:val="single" w:sz="4" w:space="0" w:color="auto"/>
            </w:tcBorders>
            <w:shd w:val="clear" w:color="auto" w:fill="auto"/>
          </w:tcPr>
          <w:p w:rsidR="00296B82" w:rsidRPr="00296B82" w:rsidRDefault="00296B82" w:rsidP="00296B82">
            <w:pPr>
              <w:ind w:firstLine="0"/>
              <w:jc w:val="left"/>
              <w:rPr>
                <w:szCs w:val="24"/>
              </w:rPr>
            </w:pPr>
            <w:r w:rsidRPr="00296B82">
              <w:rPr>
                <w:szCs w:val="24"/>
              </w:rPr>
              <w:t>Задачи государственной программы</w:t>
            </w:r>
          </w:p>
        </w:tc>
        <w:tc>
          <w:tcPr>
            <w:tcW w:w="3898" w:type="pct"/>
            <w:tcBorders>
              <w:top w:val="single" w:sz="4" w:space="0" w:color="auto"/>
              <w:left w:val="single" w:sz="4" w:space="0" w:color="auto"/>
              <w:bottom w:val="single" w:sz="4" w:space="0" w:color="auto"/>
              <w:right w:val="single" w:sz="4" w:space="0" w:color="auto"/>
            </w:tcBorders>
            <w:shd w:val="clear" w:color="auto" w:fill="auto"/>
          </w:tcPr>
          <w:p w:rsidR="00296B82" w:rsidRPr="00296B82" w:rsidRDefault="00296B82" w:rsidP="00296B82">
            <w:pPr>
              <w:ind w:firstLine="0"/>
              <w:jc w:val="left"/>
              <w:rPr>
                <w:szCs w:val="24"/>
              </w:rPr>
            </w:pPr>
            <w:r w:rsidRPr="00296B82">
              <w:rPr>
                <w:szCs w:val="24"/>
              </w:rPr>
              <w:t>Повышение обеспеченности населения Ленинградской области услугами библиотек и приобщение населения Ленинградской области к чтению;</w:t>
            </w:r>
          </w:p>
          <w:p w:rsidR="00296B82" w:rsidRPr="00296B82" w:rsidRDefault="00296B82" w:rsidP="00296B82">
            <w:pPr>
              <w:ind w:firstLine="0"/>
              <w:jc w:val="left"/>
              <w:rPr>
                <w:szCs w:val="24"/>
              </w:rPr>
            </w:pPr>
            <w:r w:rsidRPr="00296B82">
              <w:rPr>
                <w:szCs w:val="24"/>
              </w:rPr>
              <w:t>выявление, сохранение, охрана и популяризация объектов культурного наследия Ленинградской области;</w:t>
            </w:r>
          </w:p>
          <w:p w:rsidR="00296B82" w:rsidRPr="00296B82" w:rsidRDefault="00296B82" w:rsidP="00296B82">
            <w:pPr>
              <w:ind w:firstLine="0"/>
              <w:jc w:val="left"/>
              <w:rPr>
                <w:szCs w:val="24"/>
              </w:rPr>
            </w:pPr>
            <w:r w:rsidRPr="00296B82">
              <w:rPr>
                <w:szCs w:val="24"/>
              </w:rPr>
              <w:t>повышение посещаемости музеев Ленинградской области;</w:t>
            </w:r>
          </w:p>
          <w:p w:rsidR="00296B82" w:rsidRPr="00296B82" w:rsidRDefault="00296B82" w:rsidP="00296B82">
            <w:pPr>
              <w:ind w:firstLine="0"/>
              <w:jc w:val="left"/>
              <w:rPr>
                <w:szCs w:val="24"/>
              </w:rPr>
            </w:pPr>
            <w:r w:rsidRPr="00296B82">
              <w:rPr>
                <w:szCs w:val="24"/>
              </w:rPr>
              <w:t>повышение доступности профессионального искусства и культурно-досуговых услуг для жителей Ленинградской области;</w:t>
            </w:r>
          </w:p>
          <w:p w:rsidR="00296B82" w:rsidRPr="00296B82" w:rsidRDefault="00296B82" w:rsidP="00296B82">
            <w:pPr>
              <w:ind w:firstLine="0"/>
              <w:jc w:val="left"/>
              <w:rPr>
                <w:szCs w:val="24"/>
              </w:rPr>
            </w:pPr>
            <w:r w:rsidRPr="00296B82">
              <w:rPr>
                <w:szCs w:val="24"/>
              </w:rPr>
              <w:t>развитие отраслевой инфраструктуры;</w:t>
            </w:r>
          </w:p>
          <w:p w:rsidR="00296B82" w:rsidRPr="00296B82" w:rsidRDefault="00296B82" w:rsidP="00296B82">
            <w:pPr>
              <w:ind w:firstLine="0"/>
              <w:jc w:val="left"/>
              <w:rPr>
                <w:szCs w:val="24"/>
              </w:rPr>
            </w:pPr>
            <w:r w:rsidRPr="00296B82">
              <w:rPr>
                <w:szCs w:val="24"/>
              </w:rPr>
              <w:t>повышение престижа сферы культуры</w:t>
            </w:r>
          </w:p>
        </w:tc>
      </w:tr>
      <w:tr w:rsidR="00296B82" w:rsidRPr="00296B82" w:rsidTr="002828BD">
        <w:trPr>
          <w:cantSplit/>
          <w:trHeight w:val="689"/>
        </w:trPr>
        <w:tc>
          <w:tcPr>
            <w:tcW w:w="1102" w:type="pct"/>
            <w:tcBorders>
              <w:top w:val="single" w:sz="4" w:space="0" w:color="auto"/>
              <w:left w:val="single" w:sz="4" w:space="0" w:color="auto"/>
              <w:bottom w:val="single" w:sz="4" w:space="0" w:color="auto"/>
              <w:right w:val="single" w:sz="4" w:space="0" w:color="auto"/>
            </w:tcBorders>
            <w:shd w:val="clear" w:color="auto" w:fill="auto"/>
          </w:tcPr>
          <w:p w:rsidR="00296B82" w:rsidRPr="00296B82" w:rsidRDefault="00296B82" w:rsidP="00296B82">
            <w:pPr>
              <w:ind w:firstLine="0"/>
              <w:jc w:val="left"/>
              <w:rPr>
                <w:szCs w:val="24"/>
              </w:rPr>
            </w:pPr>
            <w:r w:rsidRPr="00296B82">
              <w:rPr>
                <w:szCs w:val="24"/>
              </w:rPr>
              <w:lastRenderedPageBreak/>
              <w:t>Ожидаемые (конечные) результаты реализации государственной программы</w:t>
            </w:r>
          </w:p>
        </w:tc>
        <w:tc>
          <w:tcPr>
            <w:tcW w:w="3898" w:type="pct"/>
            <w:tcBorders>
              <w:top w:val="single" w:sz="4" w:space="0" w:color="auto"/>
              <w:left w:val="single" w:sz="4" w:space="0" w:color="auto"/>
              <w:bottom w:val="single" w:sz="4" w:space="0" w:color="auto"/>
              <w:right w:val="single" w:sz="4" w:space="0" w:color="auto"/>
            </w:tcBorders>
            <w:shd w:val="clear" w:color="auto" w:fill="auto"/>
          </w:tcPr>
          <w:p w:rsidR="00296B82" w:rsidRPr="00296B82" w:rsidRDefault="00296B82" w:rsidP="00296B82">
            <w:pPr>
              <w:ind w:left="33" w:firstLine="0"/>
              <w:jc w:val="left"/>
              <w:rPr>
                <w:szCs w:val="24"/>
              </w:rPr>
            </w:pPr>
            <w:r w:rsidRPr="00296B82">
              <w:rPr>
                <w:szCs w:val="24"/>
              </w:rPr>
              <w:t>увеличен интерес жителей Ленинградской области к услугам библиотек;</w:t>
            </w:r>
          </w:p>
          <w:p w:rsidR="00296B82" w:rsidRPr="00296B82" w:rsidRDefault="00296B82" w:rsidP="00296B82">
            <w:pPr>
              <w:ind w:left="33" w:firstLine="0"/>
              <w:jc w:val="left"/>
              <w:rPr>
                <w:szCs w:val="24"/>
              </w:rPr>
            </w:pPr>
            <w:r w:rsidRPr="00296B82">
              <w:rPr>
                <w:szCs w:val="24"/>
              </w:rPr>
              <w:t>обеспечение сохранности и эффективности использования объектов культурного наследия;</w:t>
            </w:r>
          </w:p>
          <w:p w:rsidR="00296B82" w:rsidRPr="00296B82" w:rsidRDefault="00296B82" w:rsidP="00296B82">
            <w:pPr>
              <w:ind w:left="33" w:firstLine="0"/>
              <w:jc w:val="left"/>
              <w:rPr>
                <w:szCs w:val="24"/>
              </w:rPr>
            </w:pPr>
            <w:r w:rsidRPr="00296B82">
              <w:rPr>
                <w:szCs w:val="24"/>
              </w:rPr>
              <w:t>увеличен интерес жителей Ленинградской области и туристов к услугам музеев Ленинградской области;</w:t>
            </w:r>
          </w:p>
          <w:p w:rsidR="00296B82" w:rsidRPr="00296B82" w:rsidRDefault="00296B82" w:rsidP="00296B82">
            <w:pPr>
              <w:ind w:left="33" w:firstLine="0"/>
              <w:jc w:val="left"/>
              <w:rPr>
                <w:szCs w:val="24"/>
              </w:rPr>
            </w:pPr>
            <w:r w:rsidRPr="00296B82">
              <w:rPr>
                <w:szCs w:val="24"/>
              </w:rPr>
              <w:t>обеспечение качества и доступности услуг концертных организаций, театров, учреждений культурно-досугового типа;</w:t>
            </w:r>
          </w:p>
          <w:p w:rsidR="00296B82" w:rsidRPr="00296B82" w:rsidRDefault="00296B82" w:rsidP="00296B82">
            <w:pPr>
              <w:ind w:left="33" w:firstLine="0"/>
              <w:jc w:val="left"/>
              <w:rPr>
                <w:szCs w:val="24"/>
              </w:rPr>
            </w:pPr>
            <w:r w:rsidRPr="00296B82">
              <w:rPr>
                <w:szCs w:val="24"/>
              </w:rPr>
              <w:t>улучшение культурно-досугового обслуживания населения и развития самодеятельного художественного творчества;</w:t>
            </w:r>
          </w:p>
          <w:p w:rsidR="00296B82" w:rsidRPr="00296B82" w:rsidRDefault="00296B82" w:rsidP="00296B82">
            <w:pPr>
              <w:ind w:left="33" w:firstLine="0"/>
              <w:jc w:val="left"/>
              <w:rPr>
                <w:szCs w:val="24"/>
              </w:rPr>
            </w:pPr>
            <w:r w:rsidRPr="00296B82">
              <w:rPr>
                <w:szCs w:val="24"/>
              </w:rPr>
              <w:t>созданы учреждения культуры, отвечающие растущим потребностям личности и общества;</w:t>
            </w:r>
          </w:p>
          <w:p w:rsidR="00296B82" w:rsidRPr="00296B82" w:rsidRDefault="00296B82" w:rsidP="00296B82">
            <w:pPr>
              <w:ind w:left="33" w:firstLine="0"/>
              <w:jc w:val="left"/>
              <w:rPr>
                <w:szCs w:val="24"/>
              </w:rPr>
            </w:pPr>
            <w:r w:rsidRPr="00296B82">
              <w:rPr>
                <w:szCs w:val="24"/>
              </w:rPr>
              <w:t>материальная поддержка работников отрасли культуры и творческой молодежи</w:t>
            </w:r>
          </w:p>
        </w:tc>
      </w:tr>
      <w:tr w:rsidR="00296B82" w:rsidRPr="00296B82" w:rsidTr="002828BD">
        <w:trPr>
          <w:cantSplit/>
          <w:trHeight w:val="689"/>
        </w:trPr>
        <w:tc>
          <w:tcPr>
            <w:tcW w:w="1102" w:type="pct"/>
            <w:tcBorders>
              <w:top w:val="single" w:sz="4" w:space="0" w:color="auto"/>
              <w:left w:val="single" w:sz="4" w:space="0" w:color="auto"/>
              <w:bottom w:val="single" w:sz="4" w:space="0" w:color="auto"/>
              <w:right w:val="single" w:sz="4" w:space="0" w:color="auto"/>
            </w:tcBorders>
            <w:shd w:val="clear" w:color="auto" w:fill="auto"/>
          </w:tcPr>
          <w:p w:rsidR="00296B82" w:rsidRPr="00296B82" w:rsidRDefault="00296B82" w:rsidP="00296B82">
            <w:pPr>
              <w:ind w:firstLine="0"/>
              <w:jc w:val="left"/>
              <w:rPr>
                <w:szCs w:val="24"/>
              </w:rPr>
            </w:pPr>
            <w:r w:rsidRPr="00296B82">
              <w:rPr>
                <w:szCs w:val="24"/>
              </w:rPr>
              <w:t>Проекты, реализуемые в рамках государственной программы</w:t>
            </w:r>
          </w:p>
        </w:tc>
        <w:tc>
          <w:tcPr>
            <w:tcW w:w="3898" w:type="pct"/>
            <w:tcBorders>
              <w:top w:val="single" w:sz="4" w:space="0" w:color="auto"/>
              <w:left w:val="single" w:sz="4" w:space="0" w:color="auto"/>
              <w:bottom w:val="single" w:sz="4" w:space="0" w:color="auto"/>
              <w:right w:val="single" w:sz="4" w:space="0" w:color="auto"/>
            </w:tcBorders>
            <w:shd w:val="clear" w:color="auto" w:fill="auto"/>
          </w:tcPr>
          <w:p w:rsidR="00296B82" w:rsidRPr="00296B82" w:rsidRDefault="00296B82" w:rsidP="00296B82">
            <w:pPr>
              <w:ind w:firstLine="0"/>
              <w:jc w:val="left"/>
              <w:rPr>
                <w:szCs w:val="24"/>
              </w:rPr>
            </w:pPr>
            <w:r w:rsidRPr="00296B82">
              <w:rPr>
                <w:szCs w:val="24"/>
              </w:rPr>
              <w:t>Федеральный (региональный) проект "Культурная среда";</w:t>
            </w:r>
          </w:p>
          <w:p w:rsidR="00296B82" w:rsidRPr="00296B82" w:rsidRDefault="00296B82" w:rsidP="00296B82">
            <w:pPr>
              <w:ind w:firstLine="0"/>
              <w:jc w:val="left"/>
              <w:rPr>
                <w:szCs w:val="24"/>
              </w:rPr>
            </w:pPr>
            <w:r w:rsidRPr="00296B82">
              <w:rPr>
                <w:szCs w:val="24"/>
              </w:rPr>
              <w:t>федеральный (региональный) проект "Творческие люди";</w:t>
            </w:r>
          </w:p>
          <w:p w:rsidR="00296B82" w:rsidRPr="00296B82" w:rsidRDefault="00296B82" w:rsidP="00296B82">
            <w:pPr>
              <w:ind w:firstLine="0"/>
              <w:jc w:val="left"/>
              <w:rPr>
                <w:szCs w:val="24"/>
              </w:rPr>
            </w:pPr>
            <w:r w:rsidRPr="00296B82">
              <w:rPr>
                <w:szCs w:val="24"/>
              </w:rPr>
              <w:t>федеральный (региональный) проект "Цифровая культура"</w:t>
            </w:r>
          </w:p>
        </w:tc>
      </w:tr>
      <w:tr w:rsidR="00296B82" w:rsidRPr="00296B82" w:rsidTr="002828BD">
        <w:trPr>
          <w:cantSplit/>
          <w:trHeight w:val="689"/>
        </w:trPr>
        <w:tc>
          <w:tcPr>
            <w:tcW w:w="1102" w:type="pct"/>
            <w:tcBorders>
              <w:top w:val="single" w:sz="4" w:space="0" w:color="auto"/>
              <w:left w:val="single" w:sz="4" w:space="0" w:color="auto"/>
              <w:bottom w:val="single" w:sz="4" w:space="0" w:color="auto"/>
              <w:right w:val="single" w:sz="4" w:space="0" w:color="auto"/>
            </w:tcBorders>
            <w:shd w:val="clear" w:color="auto" w:fill="auto"/>
          </w:tcPr>
          <w:p w:rsidR="00296B82" w:rsidRPr="00296B82" w:rsidRDefault="00296B82" w:rsidP="00296B82">
            <w:pPr>
              <w:ind w:firstLine="0"/>
              <w:jc w:val="left"/>
              <w:rPr>
                <w:szCs w:val="24"/>
              </w:rPr>
            </w:pPr>
            <w:r w:rsidRPr="00296B82">
              <w:rPr>
                <w:szCs w:val="24"/>
              </w:rPr>
              <w:t>Финансовое обеспечение государственной программы - всего, в том числе по годам реализации</w:t>
            </w:r>
          </w:p>
        </w:tc>
        <w:tc>
          <w:tcPr>
            <w:tcW w:w="3898" w:type="pct"/>
            <w:tcBorders>
              <w:top w:val="single" w:sz="4" w:space="0" w:color="auto"/>
              <w:left w:val="single" w:sz="4" w:space="0" w:color="auto"/>
              <w:bottom w:val="single" w:sz="4" w:space="0" w:color="auto"/>
              <w:right w:val="single" w:sz="4" w:space="0" w:color="auto"/>
            </w:tcBorders>
            <w:shd w:val="clear" w:color="auto" w:fill="auto"/>
          </w:tcPr>
          <w:p w:rsidR="00296B82" w:rsidRPr="00296B82" w:rsidRDefault="00296B82" w:rsidP="00296B82">
            <w:pPr>
              <w:ind w:firstLine="0"/>
              <w:jc w:val="left"/>
              <w:rPr>
                <w:szCs w:val="24"/>
              </w:rPr>
            </w:pPr>
            <w:r w:rsidRPr="00296B82">
              <w:rPr>
                <w:szCs w:val="24"/>
              </w:rPr>
              <w:t>2022 год – 4 431 866,08 тыс. рублей;</w:t>
            </w:r>
          </w:p>
          <w:p w:rsidR="00296B82" w:rsidRPr="00296B82" w:rsidRDefault="00296B82" w:rsidP="00296B82">
            <w:pPr>
              <w:ind w:firstLine="0"/>
              <w:jc w:val="left"/>
              <w:rPr>
                <w:szCs w:val="24"/>
              </w:rPr>
            </w:pPr>
            <w:r w:rsidRPr="00296B82">
              <w:rPr>
                <w:szCs w:val="24"/>
              </w:rPr>
              <w:t>2023 год – 2 670 205,77 тыс. рублей;</w:t>
            </w:r>
          </w:p>
          <w:p w:rsidR="00296B82" w:rsidRPr="00296B82" w:rsidRDefault="00296B82" w:rsidP="00296B82">
            <w:pPr>
              <w:ind w:firstLine="0"/>
              <w:jc w:val="left"/>
              <w:rPr>
                <w:szCs w:val="24"/>
              </w:rPr>
            </w:pPr>
            <w:r w:rsidRPr="00296B82">
              <w:rPr>
                <w:szCs w:val="24"/>
              </w:rPr>
              <w:t>2024 год – 2 177 993,60 тыс. рублей;</w:t>
            </w:r>
          </w:p>
          <w:p w:rsidR="00296B82" w:rsidRPr="00296B82" w:rsidRDefault="00296B82" w:rsidP="00296B82">
            <w:pPr>
              <w:ind w:firstLine="0"/>
              <w:jc w:val="left"/>
              <w:rPr>
                <w:color w:val="FF0000"/>
                <w:szCs w:val="24"/>
              </w:rPr>
            </w:pPr>
            <w:r w:rsidRPr="00296B82">
              <w:rPr>
                <w:szCs w:val="24"/>
              </w:rPr>
              <w:t>2022 – 2024 годы – 9 280 065,45 тыс. рублей</w:t>
            </w:r>
          </w:p>
        </w:tc>
      </w:tr>
      <w:tr w:rsidR="00296B82" w:rsidRPr="00296B82" w:rsidTr="002828BD">
        <w:trPr>
          <w:cantSplit/>
          <w:trHeight w:val="689"/>
        </w:trPr>
        <w:tc>
          <w:tcPr>
            <w:tcW w:w="1102" w:type="pct"/>
            <w:tcBorders>
              <w:top w:val="single" w:sz="4" w:space="0" w:color="auto"/>
              <w:left w:val="single" w:sz="4" w:space="0" w:color="auto"/>
              <w:bottom w:val="single" w:sz="4" w:space="0" w:color="auto"/>
              <w:right w:val="single" w:sz="4" w:space="0" w:color="auto"/>
            </w:tcBorders>
            <w:shd w:val="clear" w:color="auto" w:fill="auto"/>
          </w:tcPr>
          <w:p w:rsidR="00296B82" w:rsidRPr="00296B82" w:rsidRDefault="00296B82" w:rsidP="00296B82">
            <w:pPr>
              <w:ind w:firstLine="0"/>
              <w:jc w:val="left"/>
              <w:rPr>
                <w:szCs w:val="24"/>
              </w:rPr>
            </w:pPr>
            <w:r w:rsidRPr="00296B82">
              <w:rPr>
                <w:szCs w:val="24"/>
              </w:rPr>
              <w:t>Размер налоговых расходов, направленных на достижение цели государственной программы, - всего, в том числе по годам реализации</w:t>
            </w:r>
          </w:p>
        </w:tc>
        <w:tc>
          <w:tcPr>
            <w:tcW w:w="3898" w:type="pct"/>
            <w:tcBorders>
              <w:top w:val="single" w:sz="4" w:space="0" w:color="auto"/>
              <w:left w:val="single" w:sz="4" w:space="0" w:color="auto"/>
              <w:bottom w:val="single" w:sz="4" w:space="0" w:color="auto"/>
              <w:right w:val="single" w:sz="4" w:space="0" w:color="auto"/>
            </w:tcBorders>
            <w:shd w:val="clear" w:color="auto" w:fill="auto"/>
          </w:tcPr>
          <w:p w:rsidR="00296B82" w:rsidRPr="00296B82" w:rsidRDefault="00296B82" w:rsidP="00296B82">
            <w:pPr>
              <w:ind w:firstLine="0"/>
              <w:jc w:val="left"/>
              <w:rPr>
                <w:szCs w:val="24"/>
              </w:rPr>
            </w:pPr>
            <w:r w:rsidRPr="00296B82">
              <w:rPr>
                <w:szCs w:val="24"/>
              </w:rPr>
              <w:t>Налоговые расходы не предусмотрены</w:t>
            </w:r>
          </w:p>
        </w:tc>
      </w:tr>
    </w:tbl>
    <w:p w:rsidR="00296B82" w:rsidRPr="00296B82" w:rsidRDefault="00296B82" w:rsidP="00296B82"/>
    <w:p w:rsidR="00296B82" w:rsidRPr="00296B82" w:rsidRDefault="00296B82" w:rsidP="00296B82">
      <w:pPr>
        <w:keepNext/>
        <w:spacing w:before="120" w:after="120"/>
        <w:ind w:firstLine="0"/>
        <w:jc w:val="center"/>
        <w:outlineLvl w:val="3"/>
        <w:rPr>
          <w:b/>
          <w:bCs/>
          <w:color w:val="000000"/>
          <w:szCs w:val="28"/>
        </w:rPr>
      </w:pPr>
      <w:r w:rsidRPr="00296B82">
        <w:rPr>
          <w:b/>
          <w:bCs/>
          <w:color w:val="000000"/>
          <w:szCs w:val="28"/>
        </w:rPr>
        <w:t xml:space="preserve">1. Общая характеристика, основные проблемы и прогноз </w:t>
      </w:r>
      <w:r w:rsidRPr="00296B82">
        <w:rPr>
          <w:b/>
          <w:bCs/>
          <w:color w:val="000000"/>
          <w:szCs w:val="28"/>
        </w:rPr>
        <w:br/>
        <w:t>развития сферы реализации государственной программы</w:t>
      </w:r>
    </w:p>
    <w:p w:rsidR="00296B82" w:rsidRPr="00296B82" w:rsidRDefault="00296B82" w:rsidP="00296B82">
      <w:r w:rsidRPr="00296B82">
        <w:t xml:space="preserve">Основными тенденциями развития сферы культуры Ленинградской области в последние годы являются, с одной стороны, ослабление влияния традиционной культуры на воспитание и социализацию населения, с другой стороны, - поступательное улучшение ситуации с обеспеченностью жителей Ленинградской </w:t>
      </w:r>
      <w:r w:rsidRPr="00296B82">
        <w:lastRenderedPageBreak/>
        <w:t>области услугами учреждений культуры, предоставлением возможностей для развития творческих способностей.</w:t>
      </w:r>
    </w:p>
    <w:p w:rsidR="00296B82" w:rsidRPr="00296B82" w:rsidRDefault="00296B82" w:rsidP="00296B82">
      <w:r w:rsidRPr="00296B82">
        <w:t>Первая тенденция свойственна всем регионам Российской Федерации. С ростом информатизации и виртуализации, а также растущей коммерциализацией сферы культуры традиционные формы инкультурации (литература, выставки, спектакли) становятся все менее популярными. Все большую роль в потреблении культурного контента начинают играть социальные сети, блоги и телевидение (в том числе интерактивное).</w:t>
      </w:r>
    </w:p>
    <w:p w:rsidR="00296B82" w:rsidRPr="00296B82" w:rsidRDefault="00296B82" w:rsidP="00296B82">
      <w:r w:rsidRPr="00296B82">
        <w:t>Наряду с этим государственная политика в сфере культуры как на региональном, так и на федеральном уровне долгие годы была в арьергарде социально-экономического развития. Хроническое недофинансирование отрасли культуры в девяностые годы прошлого столетия, едва не приведшее к ее разрушению, сменилось второстепенной (периферийной) ролью культуры в последующие годы.</w:t>
      </w:r>
    </w:p>
    <w:p w:rsidR="00296B82" w:rsidRPr="00296B82" w:rsidRDefault="00296B82" w:rsidP="00296B82">
      <w:r w:rsidRPr="00296B82">
        <w:t>Некоторые изменения наметились лишь в последние годы. Был принят Указ Президента о государственной культурной политике, в котором четко обозначены вызовы и стратегические цели развития культуры. На самом высоком уровне прозвучали призывы к укреплению "духовных скреп", сохранению традиционных для российской культуры ценностей. Заметно увеличилась государственная поддержка сферы культуры, в первую очередь в части обеспечения достойного уровня оплаты труда работников отрасли, реставрации объектов культурного наследия.</w:t>
      </w:r>
    </w:p>
    <w:p w:rsidR="00296B82" w:rsidRPr="00296B82" w:rsidRDefault="00296B82" w:rsidP="00296B82">
      <w:pPr>
        <w:rPr>
          <w:color w:val="FF0000"/>
        </w:rPr>
      </w:pPr>
      <w:r w:rsidRPr="00296B82">
        <w:t xml:space="preserve">Вторая тенденция характеризуется сохранением доли населения Ленинградской области,  участвующего в  работе культурно-досуговых формирований (составляет не менее 6 % занятых в клубной  работе от числа  всех жителей региона). Государственные и муниципальные учреждения культуры поддерживают и развивают интерес жителей региона к народному самодеятельному творчеству, развитию ремесел и народно-художественным промыслам. </w:t>
      </w:r>
    </w:p>
    <w:p w:rsidR="00296B82" w:rsidRPr="00296B82" w:rsidRDefault="00296B82" w:rsidP="00296B82">
      <w:r w:rsidRPr="00296B82">
        <w:t>Заслуженной популярностью у жителей Ленинградской области пользуются фестивали, конкурсы и другие культурно-массовые мероприятия, проводимые на территории Ленинградской области, которые несут не только культурно-воспитательное значение, но и активизируют творческую деятельность самодеятельных коллективов. В 2018 – 2019 годах зрителями и участниками культурно-массовых мероприятий ежегодно становились  6 млн. человек. К 2024 году число посещений  должно составить более 9 млн. человек, учитывая задачи по достижению показателей национальной цели развития Российской Федерации "Возможности для самореализации и развития талантов".</w:t>
      </w:r>
    </w:p>
    <w:p w:rsidR="00296B82" w:rsidRPr="00296B82" w:rsidRDefault="00296B82" w:rsidP="00296B82">
      <w:r w:rsidRPr="00296B82">
        <w:t xml:space="preserve">В Ленинградской области функционируют 35 государственных музеев.    </w:t>
      </w:r>
    </w:p>
    <w:p w:rsidR="00296B82" w:rsidRPr="00296B82" w:rsidRDefault="00296B82" w:rsidP="00296B82">
      <w:r w:rsidRPr="00296B82">
        <w:t>Появление новых форм взаимодействия музеев с посетителями позволило избежать падения показателя количества физических посещений музеев Ленинградской области в 2021 году. По сравнению с 2019 годом указанный показатель в 2020 году сократился лишь на 17,1 %. Прогнозируется, что в 2021 году количество посещений государственных музеев Ленинградской области превысит показатель 2019 года.</w:t>
      </w:r>
    </w:p>
    <w:p w:rsidR="00296B82" w:rsidRPr="00296B82" w:rsidRDefault="00296B82" w:rsidP="00296B82">
      <w:r w:rsidRPr="00296B82">
        <w:lastRenderedPageBreak/>
        <w:t>В Ленинградской области проводится планомерная работа по реставрации и приспособлению под музейные цели объектов культурного наследия.</w:t>
      </w:r>
    </w:p>
    <w:p w:rsidR="00296B82" w:rsidRPr="00296B82" w:rsidRDefault="00296B82" w:rsidP="00296B82">
      <w:r w:rsidRPr="00296B82">
        <w:t>Достаточно активно развивается отрасль коммерческого кинопоказа, которая компенсирует в Ленинградской области закрытие кинотеатров (прежде всего сельских). В городских поселениях постепенно развиваются иные коммерческие сферы организации культурного досуга: клубы, студии, концерты.</w:t>
      </w:r>
    </w:p>
    <w:p w:rsidR="00296B82" w:rsidRPr="00296B82" w:rsidRDefault="00296B82" w:rsidP="00296B82">
      <w:r w:rsidRPr="00296B82">
        <w:t>Таким образом, несмотря на информатизацию и рост доступности сети "Интернет", коллективные формы культурного досуга по-прежнему остаются востребованными населением Ленинградской области.</w:t>
      </w:r>
    </w:p>
    <w:p w:rsidR="00296B82" w:rsidRPr="00296B82" w:rsidRDefault="00296B82" w:rsidP="00296B82">
      <w:r w:rsidRPr="00296B82">
        <w:t>Уровень фактической обеспеченности клубами и учреждениями клубного типа в муниципальных образованиях Ленинградской области в 2020 году составил 71 %. В регионе остались несколько поселений, где отсутствуют  здания  для  осуществления культурно – досуговой деятельности.</w:t>
      </w:r>
    </w:p>
    <w:p w:rsidR="00296B82" w:rsidRPr="00296B82" w:rsidRDefault="00296B82" w:rsidP="00296B82">
      <w:r w:rsidRPr="00296B82">
        <w:t>Государственная региональная политика в сфере культуры в целом успешна, хотя и отличается фрагментарностью и недостаточностью финансирования. Несмотря на трудности, были решены отдельные наиболее актуальные проблемы по сохранению потенциала сферы культуры и обеспечению функционирования учреждений культуры "на местах".</w:t>
      </w:r>
    </w:p>
    <w:p w:rsidR="00296B82" w:rsidRPr="00296B82" w:rsidRDefault="00296B82" w:rsidP="00296B82">
      <w:r w:rsidRPr="00296B82">
        <w:t>Нехватка финансирования, материально-технического оснащения и кадрового потенциала не позволяют государственным и муниципальным учреждениям культуры выдерживать конкуренцию с образовательными организациями, телевидением, сетью "Интернет", социальными сетями и компьютерными играми.</w:t>
      </w:r>
    </w:p>
    <w:p w:rsidR="00296B82" w:rsidRPr="00296B82" w:rsidRDefault="00296B82" w:rsidP="00296B82">
      <w:r w:rsidRPr="00296B82">
        <w:t>Процесс инкультурации (социализации) со временем может стать все более стихийным и непредсказуемым, а развитие инфраструктуры учреждений культуры сосредоточится в крупных городских поселениях. В долгосрочной перспективе можно ожидать серьезных негативных последствий. С одной стороны, усиливаются риски размывания гражданской идентичности, девальвации общепризнанных ценностей, возрастает отток творческой интеллигенции за границу. С другой стороны, снижается качество жизни жителей Ленинградской области. Невозможность получить качественный культурный продукт (кино, театр, концерты, культурные события, клубы) сказывается на культурном уровне людей, проживающих на территории Ленинградской области. В итоге возникают проблемы с безопасностью и комфортным пребыванием в общественных местах, страдает качество сферы услуг.</w:t>
      </w:r>
    </w:p>
    <w:p w:rsidR="00296B82" w:rsidRPr="00296B82" w:rsidRDefault="00296B82" w:rsidP="00296B82">
      <w:r w:rsidRPr="00296B82">
        <w:t>Недостаточное развитие инфраструктуры учреждений культуры создает риски для потери агропромышленного потенциала, оттока населения Ленинградской области в регионы, имеющие более высокое качество "среды обитания".</w:t>
      </w:r>
    </w:p>
    <w:p w:rsidR="00296B82" w:rsidRPr="00296B82" w:rsidRDefault="00296B82" w:rsidP="00296B82">
      <w:r w:rsidRPr="00296B82">
        <w:t>Очевидно, что указанные проблемы выходят за рамки региональной политики, приобретая национальный масштаб, но их решение невозможно без участия региональных и местных властей.</w:t>
      </w:r>
    </w:p>
    <w:p w:rsidR="00296B82" w:rsidRPr="00296B82" w:rsidRDefault="00296B82" w:rsidP="00296B82">
      <w:r w:rsidRPr="00296B82">
        <w:t xml:space="preserve">Усилия Ленинградской области в сфере культурной политики должны быть не только синхронизированы с федеральными инициативами, но и должны быть направлены на улучшение качества жизни населения, создание условий, </w:t>
      </w:r>
      <w:r w:rsidRPr="00296B82">
        <w:lastRenderedPageBreak/>
        <w:t>способствующих всестороннему духовному развитию личности, повышению качества человеческого капитала, являющегося основным ресурсом социально-экономического развития Ленинградской области в долгосрочной перспективе.</w:t>
      </w:r>
    </w:p>
    <w:p w:rsidR="00296B82" w:rsidRPr="00296B82" w:rsidRDefault="00296B82" w:rsidP="00296B82">
      <w:r w:rsidRPr="00296B82">
        <w:t>Требуется переход к качественно новому уровню функционирования отрасли культуры, включая библиотечное и музейное дело, концертную, театральную деятельность, кинопоказ, традиционную народную культуру, сохранение и популяризацию объектов культурного наследия, пропаганду и продвижение культурного потенциала Ленинградской области за ее пределы.</w:t>
      </w:r>
    </w:p>
    <w:p w:rsidR="00296B82" w:rsidRPr="00296B82" w:rsidRDefault="00296B82" w:rsidP="00296B82">
      <w:r w:rsidRPr="00296B82">
        <w:t>Реализация государственной программы к 2024 году позволит повысить эффективность деятельности государственных учреждений культуры и профессионального искусства, оптимизировать и модернизировать деятельность муниципальных учреждений культуры, создать условия, обеспечивающие доступность культурных благ, расширение культурного предложения и реализацию творческого потенциала населения, создаст условия для развития туризма.</w:t>
      </w:r>
    </w:p>
    <w:p w:rsidR="00296B82" w:rsidRPr="00296B82" w:rsidRDefault="00296B82" w:rsidP="00296B82">
      <w:pPr>
        <w:keepNext/>
        <w:spacing w:before="120" w:after="120"/>
        <w:ind w:firstLine="0"/>
        <w:jc w:val="center"/>
        <w:outlineLvl w:val="3"/>
        <w:rPr>
          <w:b/>
          <w:bCs/>
          <w:color w:val="000000"/>
          <w:szCs w:val="28"/>
        </w:rPr>
      </w:pPr>
      <w:r w:rsidRPr="00296B82">
        <w:rPr>
          <w:b/>
          <w:bCs/>
          <w:color w:val="000000"/>
          <w:szCs w:val="28"/>
        </w:rPr>
        <w:t xml:space="preserve">2. Приоритеты государственной политики </w:t>
      </w:r>
      <w:r w:rsidRPr="00296B82">
        <w:rPr>
          <w:b/>
          <w:bCs/>
          <w:color w:val="000000"/>
          <w:szCs w:val="28"/>
        </w:rPr>
        <w:br/>
        <w:t>в сфере реализации государственной программы</w:t>
      </w:r>
    </w:p>
    <w:p w:rsidR="00296B82" w:rsidRPr="00296B82" w:rsidRDefault="00296B82" w:rsidP="00296B82">
      <w:r w:rsidRPr="00296B82">
        <w:t xml:space="preserve">Приоритеты государственной культурной политики Российской Федерации определены Указом Президента Российской Федерации от 24 декабря 2014 года № 808 "Об утверждении Основ государственной культурной политики". Национальные цели и стратегические задачи определены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и от 21 июля 2020 года № 474 "О национальных целях развития Российской Федерации на период до 2030 года". </w:t>
      </w:r>
    </w:p>
    <w:p w:rsidR="00296B82" w:rsidRPr="00296B82" w:rsidRDefault="00296B82" w:rsidP="00296B82">
      <w:r w:rsidRPr="00296B82">
        <w:t>Приоритеты государственной политики Ленинградской области в сфере развития культуры определены Стратегией социально-экономического развития Ленинградской области до 2030 года, утвержденной областным законом от 8 августа 2016 года № 76-оз.</w:t>
      </w:r>
    </w:p>
    <w:p w:rsidR="00296B82" w:rsidRPr="00296B82" w:rsidRDefault="00296B82" w:rsidP="00296B82">
      <w:r w:rsidRPr="00296B82">
        <w:t>Целями государственной культурной политики являются:</w:t>
      </w:r>
    </w:p>
    <w:p w:rsidR="00296B82" w:rsidRPr="00296B82" w:rsidRDefault="00296B82" w:rsidP="00296B82">
      <w:r w:rsidRPr="00296B82">
        <w:t>формирование гармонично развитой личности и укрепление единства российского общества;</w:t>
      </w:r>
    </w:p>
    <w:p w:rsidR="00296B82" w:rsidRPr="00296B82" w:rsidRDefault="00296B82" w:rsidP="00296B82">
      <w:r w:rsidRPr="00296B82">
        <w:t>укрепление гражданской идентичности, создание условий для воспитания граждан;</w:t>
      </w:r>
    </w:p>
    <w:p w:rsidR="00296B82" w:rsidRPr="00296B82" w:rsidRDefault="00296B82" w:rsidP="00296B82">
      <w:r w:rsidRPr="00296B82">
        <w:t>сохранение исторического и культурного наследия и его использование для воспитания и образования;</w:t>
      </w:r>
    </w:p>
    <w:p w:rsidR="00296B82" w:rsidRPr="00296B82" w:rsidRDefault="00296B82" w:rsidP="00296B82">
      <w:r w:rsidRPr="00296B82">
        <w:t>передача от поколения к поколению традиционных для российской цивилизации ценностей и норм, традиций, обычаев и образцов поведения;</w:t>
      </w:r>
    </w:p>
    <w:p w:rsidR="00296B82" w:rsidRPr="00296B82" w:rsidRDefault="00296B82" w:rsidP="00296B82">
      <w:r w:rsidRPr="00296B82">
        <w:t>создание условий для реализации каждым человеком его творческого потенциала;</w:t>
      </w:r>
    </w:p>
    <w:p w:rsidR="00296B82" w:rsidRPr="00296B82" w:rsidRDefault="00296B82" w:rsidP="00296B82">
      <w:r w:rsidRPr="00296B82">
        <w:t>обеспечение доступа граждан к знаниям, информации, культурным ценностям и благам.</w:t>
      </w:r>
    </w:p>
    <w:p w:rsidR="00296B82" w:rsidRPr="00296B82" w:rsidRDefault="00296B82" w:rsidP="00296B82">
      <w:r w:rsidRPr="00296B82">
        <w:t xml:space="preserve">В среднесрочной перспективе необходимо направить усилия на приобщение жителей Ленинградской области к продуктам отрасли культуры </w:t>
      </w:r>
      <w:r w:rsidRPr="00296B82">
        <w:lastRenderedPageBreak/>
        <w:t>(литературным, музейным, театральным, народного творчества и т.д.) и повышение их воспитательного и просветительского потенциала.</w:t>
      </w:r>
    </w:p>
    <w:p w:rsidR="00296B82" w:rsidRPr="00296B82" w:rsidRDefault="00296B82" w:rsidP="00296B82">
      <w:r w:rsidRPr="00296B82">
        <w:t>При реализации приоритетов государственной культурной политики Российской Федерации необходимо учесть особенности современного этапа развития. Речь не только об информатизации и виртуализации продуктов культуры (тем более что привычный формат все еще остается более востребованным), но и о постепенном смещении акцентов в работе учреждений культуры. Несмотря на доступность информации в сети "Интернет", роль того же библиотекаря как человека, способного сориентировать читателя в огромном мире различных научных, художественных и публицистических произведений, неоценима и может быть еще долго востребована.</w:t>
      </w:r>
    </w:p>
    <w:p w:rsidR="00296B82" w:rsidRPr="00296B82" w:rsidRDefault="00296B82" w:rsidP="00296B82">
      <w:pPr>
        <w:keepNext/>
        <w:spacing w:before="120" w:after="120"/>
        <w:ind w:firstLine="0"/>
        <w:jc w:val="center"/>
        <w:outlineLvl w:val="3"/>
        <w:rPr>
          <w:b/>
          <w:bCs/>
          <w:color w:val="000000"/>
          <w:szCs w:val="28"/>
        </w:rPr>
      </w:pPr>
      <w:r w:rsidRPr="00296B82">
        <w:rPr>
          <w:b/>
          <w:bCs/>
          <w:color w:val="000000"/>
          <w:szCs w:val="28"/>
        </w:rPr>
        <w:t>3. Информация о проектах и комплексах</w:t>
      </w:r>
      <w:r w:rsidRPr="00296B82">
        <w:rPr>
          <w:b/>
          <w:bCs/>
          <w:color w:val="000000"/>
          <w:szCs w:val="28"/>
        </w:rPr>
        <w:br/>
        <w:t xml:space="preserve"> процессных мероприятий государственной программы </w:t>
      </w:r>
    </w:p>
    <w:p w:rsidR="00296B82" w:rsidRPr="00296B82" w:rsidRDefault="00296B82" w:rsidP="00296B82">
      <w:pPr>
        <w:keepNext/>
        <w:spacing w:before="120" w:after="120"/>
        <w:ind w:firstLine="0"/>
        <w:jc w:val="center"/>
        <w:outlineLvl w:val="3"/>
        <w:rPr>
          <w:b/>
          <w:bCs/>
          <w:color w:val="000000"/>
          <w:szCs w:val="28"/>
        </w:rPr>
      </w:pPr>
      <w:r w:rsidRPr="00296B82">
        <w:rPr>
          <w:b/>
          <w:bCs/>
          <w:color w:val="000000"/>
          <w:szCs w:val="28"/>
        </w:rPr>
        <w:t>3.1. Задача "Повышение обеспеченности населения</w:t>
      </w:r>
      <w:r w:rsidRPr="00296B82">
        <w:rPr>
          <w:b/>
          <w:bCs/>
          <w:color w:val="000000"/>
          <w:szCs w:val="28"/>
        </w:rPr>
        <w:br/>
        <w:t xml:space="preserve"> Ленинградской области услугами библиотек </w:t>
      </w:r>
      <w:r w:rsidRPr="00296B82">
        <w:rPr>
          <w:b/>
          <w:bCs/>
          <w:color w:val="000000"/>
          <w:szCs w:val="28"/>
        </w:rPr>
        <w:br/>
        <w:t>и приобщение населения Ленинградской области к чтению"</w:t>
      </w:r>
    </w:p>
    <w:p w:rsidR="00296B82" w:rsidRPr="00296B82" w:rsidRDefault="00296B82" w:rsidP="00296B82">
      <w:r w:rsidRPr="00296B82">
        <w:t>В рамках выполнения задачи государственной программы предусматривается реализация комплекса процессных мероприятий "Создание условий для развития библиотечного дела и популяризации чтения", включающего в себя:</w:t>
      </w:r>
    </w:p>
    <w:p w:rsidR="00296B82" w:rsidRPr="00296B82" w:rsidRDefault="00296B82" w:rsidP="00296B82">
      <w:r w:rsidRPr="00296B82">
        <w:t>оказание государственных услуг, выполнение работ государственными библиотеками Ленинградской области (планируется поступательное расширение масштабов деятельности библиотек прежде всего в части выездных выставок);</w:t>
      </w:r>
    </w:p>
    <w:p w:rsidR="00296B82" w:rsidRPr="00296B82" w:rsidRDefault="00296B82" w:rsidP="00296B82">
      <w:r w:rsidRPr="00296B82">
        <w:t>модернизация библиотечного обслуживания;</w:t>
      </w:r>
    </w:p>
    <w:p w:rsidR="00296B82" w:rsidRPr="00296B82" w:rsidRDefault="00296B82" w:rsidP="00296B82">
      <w:r w:rsidRPr="00296B82">
        <w:t>пополнение книжных фондов государственных библиотек Ленинградской области;</w:t>
      </w:r>
    </w:p>
    <w:p w:rsidR="00296B82" w:rsidRPr="00296B82" w:rsidRDefault="00296B82" w:rsidP="00296B82">
      <w:r w:rsidRPr="00296B82">
        <w:t>предоставление субсидий бюджетам муниципальных образований на комплектование книжных фондов муниципальных библиотек в соответствии с Порядком предоставления и распределения субсидий из областного бюджета Ленинградской области бюджетам муниципальных образований Ленинградской области на государственную поддержку отрасли культуры в муниципальных образованиях Ленинградской области в рамках государственной программы Ленинградской области "Развитие культуры в Ленинградской области" (приложение 1 к государственной программе);</w:t>
      </w:r>
    </w:p>
    <w:p w:rsidR="00296B82" w:rsidRPr="00296B82" w:rsidRDefault="00296B82" w:rsidP="00296B82">
      <w:r w:rsidRPr="00296B82">
        <w:t>реализация библиотечных проектов государственных библиотек Ленинградской области, направленных на расширение и сохранение круга читателей. В 2022 – 2024 годах планируется ориентировать библиотечные проекты на расширение круга читателей и прежде всего детей;</w:t>
      </w:r>
    </w:p>
    <w:p w:rsidR="00296B82" w:rsidRPr="00296B82" w:rsidRDefault="00296B82" w:rsidP="00296B82">
      <w:r w:rsidRPr="00296B82">
        <w:t>внедрение на территории Ленинградской области Единого читательского билета.</w:t>
      </w:r>
    </w:p>
    <w:p w:rsidR="00296B82" w:rsidRPr="00296B82" w:rsidRDefault="00296B82" w:rsidP="00296B82">
      <w:pPr>
        <w:keepNext/>
        <w:spacing w:before="120" w:after="120"/>
        <w:ind w:firstLine="0"/>
        <w:jc w:val="center"/>
        <w:outlineLvl w:val="3"/>
        <w:rPr>
          <w:b/>
          <w:bCs/>
          <w:color w:val="000000"/>
          <w:szCs w:val="28"/>
        </w:rPr>
      </w:pPr>
      <w:r w:rsidRPr="00296B82">
        <w:rPr>
          <w:b/>
          <w:bCs/>
          <w:color w:val="000000"/>
          <w:szCs w:val="28"/>
        </w:rPr>
        <w:lastRenderedPageBreak/>
        <w:t xml:space="preserve">3.2. Задача "Выявление, сохранение, охрана </w:t>
      </w:r>
      <w:r w:rsidRPr="00296B82">
        <w:rPr>
          <w:b/>
          <w:bCs/>
          <w:color w:val="000000"/>
          <w:szCs w:val="28"/>
        </w:rPr>
        <w:br/>
        <w:t>и популяризация объектов культурного наследия</w:t>
      </w:r>
      <w:r w:rsidRPr="00296B82">
        <w:rPr>
          <w:b/>
          <w:bCs/>
          <w:color w:val="000000"/>
          <w:szCs w:val="28"/>
        </w:rPr>
        <w:br/>
        <w:t xml:space="preserve"> Ленинградской области"</w:t>
      </w:r>
    </w:p>
    <w:p w:rsidR="00296B82" w:rsidRPr="00296B82" w:rsidRDefault="00296B82" w:rsidP="00296B82">
      <w:r w:rsidRPr="00296B82">
        <w:t>В рамках выполнения задачи государственной программы предусматривается реализация следующих комплексов мероприятий государственной программы:</w:t>
      </w:r>
    </w:p>
    <w:p w:rsidR="00296B82" w:rsidRPr="00296B82" w:rsidRDefault="00296B82" w:rsidP="00296B82"/>
    <w:p w:rsidR="00296B82" w:rsidRPr="00296B82" w:rsidRDefault="00296B82" w:rsidP="00296B82">
      <w:r w:rsidRPr="00296B82">
        <w:t>1. Комплекс мероприятий, направленный на достижение цели федерального проекта "Сохранение культурного и исторического наследия", который включает в себя:</w:t>
      </w:r>
    </w:p>
    <w:p w:rsidR="00296B82" w:rsidRPr="00296B82" w:rsidRDefault="00296B82" w:rsidP="00296B82">
      <w:r w:rsidRPr="00296B82">
        <w:t>реставрацию недвижимых памятников истории и культуры (научно-исследовательские, проектно-сметные, ремонтно-реставрационные работы, археологические работы технический и авторский надзор);</w:t>
      </w:r>
    </w:p>
    <w:p w:rsidR="00296B82" w:rsidRPr="00296B82" w:rsidRDefault="00296B82" w:rsidP="00296B82">
      <w:r w:rsidRPr="00296B82">
        <w:t>предоставление субсидий из областного бюджета Ленинградской области бюджетам муниципальных образований Ленинградской области на проведение работ по сохранению объектов культурного наследия, расположенных на территории Ленинградской области, находящихся в собственности муниципальных образований, в соответствии с Порядком предоставления и распределения субсидий из областного бюджета Ленинградской области бюджетам муниципальных образований Ленинградской области на проведение работ по сохранению объектов культурного наследия, расположенных на территории Ленинградской области, находящихся в собственности муниципальных образований Ленинградской области (Приложение 5 к государственной программе);</w:t>
      </w:r>
    </w:p>
    <w:p w:rsidR="00296B82" w:rsidRPr="00296B82" w:rsidRDefault="00296B82" w:rsidP="00296B82">
      <w:r w:rsidRPr="00296B82">
        <w:t>предоставление субсидии из областного бюджета Ленинградской области юридическим лицам, являющимся собственниками расположенных на территории Ленинградской области объектов культурного наследия регионального значения (части объекта) - памятников (отдельной постройки, здания, сооружения), включенных в единый государственный реестр объектов культурного наследия (памятников истории и культуры) народов Российской Федерации, на возмещение части затрат в связи с выполнением работ по их сохранению согласно Порядка предоставления субсидии юридическим лицам (за исключением государственных (муниципальных) учреждений) на возмещение части затрат в связи с выполнением работ по сохранению объектов культурного наследия регионального значения, расположенных на территории Ленинградской области, в рамках государственной программы Ленинградской области "Развитие культуры в Ленинградской области", утвержденного постановлением Правительства Ленинградской области от 10 сентября 2021 года № 583;</w:t>
      </w:r>
    </w:p>
    <w:p w:rsidR="00296B82" w:rsidRPr="00296B82" w:rsidRDefault="00296B82" w:rsidP="00296B82">
      <w:r w:rsidRPr="00296B82">
        <w:t>проведение историко-культурной экспертизы объектов культурного наследия.</w:t>
      </w:r>
    </w:p>
    <w:p w:rsidR="00296B82" w:rsidRPr="00296B82" w:rsidRDefault="00296B82" w:rsidP="00296B82">
      <w:r w:rsidRPr="00296B82">
        <w:t xml:space="preserve">2. Комплекс процессных мероприятий "Создание условий для сохранения </w:t>
      </w:r>
      <w:r w:rsidRPr="00296B82">
        <w:br/>
        <w:t>культурного и исторического наследия", который включает в себя:</w:t>
      </w:r>
    </w:p>
    <w:p w:rsidR="00296B82" w:rsidRPr="00296B82" w:rsidRDefault="00296B82" w:rsidP="00296B82">
      <w:r w:rsidRPr="00296B82">
        <w:t>обеспечение деятельности ГКУ ЛО "Дирекция по сохранению объектов культурного наследия";</w:t>
      </w:r>
    </w:p>
    <w:p w:rsidR="00296B82" w:rsidRPr="00296B82" w:rsidRDefault="00296B82" w:rsidP="00296B82">
      <w:r w:rsidRPr="00296B82">
        <w:lastRenderedPageBreak/>
        <w:t>разработку предмета охраны и границ территорий объектов культурного наследия;</w:t>
      </w:r>
    </w:p>
    <w:p w:rsidR="00296B82" w:rsidRPr="00296B82" w:rsidRDefault="00296B82" w:rsidP="00296B82">
      <w:r w:rsidRPr="00296B82">
        <w:t>разработку проектов зон охраны объектов культурного наследия.</w:t>
      </w:r>
    </w:p>
    <w:p w:rsidR="00296B82" w:rsidRPr="00296B82" w:rsidRDefault="00296B82" w:rsidP="00296B82">
      <w:pPr>
        <w:keepNext/>
        <w:spacing w:before="120" w:after="120"/>
        <w:ind w:firstLine="0"/>
        <w:jc w:val="center"/>
        <w:outlineLvl w:val="3"/>
        <w:rPr>
          <w:b/>
          <w:bCs/>
          <w:color w:val="000000"/>
          <w:szCs w:val="28"/>
        </w:rPr>
      </w:pPr>
      <w:r w:rsidRPr="00296B82">
        <w:rPr>
          <w:b/>
          <w:bCs/>
          <w:color w:val="000000"/>
          <w:szCs w:val="28"/>
        </w:rPr>
        <w:t>3.3. Задача "Повышение посещаемости музеев</w:t>
      </w:r>
      <w:r w:rsidRPr="00296B82">
        <w:rPr>
          <w:b/>
          <w:bCs/>
          <w:color w:val="000000"/>
          <w:szCs w:val="28"/>
        </w:rPr>
        <w:br/>
        <w:t xml:space="preserve"> Ленинградской области"</w:t>
      </w:r>
    </w:p>
    <w:p w:rsidR="00296B82" w:rsidRPr="00296B82" w:rsidRDefault="00296B82" w:rsidP="00296B82">
      <w:r w:rsidRPr="00296B82">
        <w:t>В рамках выполнения задачи государственной программы предусматривается реализация следующих проектов и комплексов мероприятий государственной программы:</w:t>
      </w:r>
    </w:p>
    <w:p w:rsidR="00296B82" w:rsidRPr="00296B82" w:rsidRDefault="00296B82" w:rsidP="00296B82"/>
    <w:p w:rsidR="00296B82" w:rsidRPr="00296B82" w:rsidRDefault="00296B82" w:rsidP="00296B82">
      <w:r w:rsidRPr="00296B82">
        <w:t>1. Федеральный (региональный) проект "Творческие люди", включающий реализацию выставочных проектов ведущих федеральных и региональных музеев на территории Ленинградской области (проведение не менее двух художественных, историко-художественных выставок из собрания Государственного Эрмитажа на базе государственного бюджетного учреждения культуры Ленинградской области "Выставочный центр "Эрмитаж - Выборг").</w:t>
      </w:r>
    </w:p>
    <w:p w:rsidR="00296B82" w:rsidRPr="00296B82" w:rsidRDefault="00296B82" w:rsidP="00296B82"/>
    <w:p w:rsidR="00296B82" w:rsidRPr="00296B82" w:rsidRDefault="00296B82" w:rsidP="00296B82">
      <w:r w:rsidRPr="00296B82">
        <w:t>2. Федеральный (региональный) проект "Цифровая культура", включающий снабжение выставочных проектов цифровыми гидами в формате дополненной реальности: в рамках мероприятия реализуется создание мультимедиа-гидов по экспозициям и выставочным проектам музеев Ленинградской области.</w:t>
      </w:r>
    </w:p>
    <w:p w:rsidR="00296B82" w:rsidRPr="00296B82" w:rsidRDefault="00296B82" w:rsidP="00296B82"/>
    <w:p w:rsidR="00296B82" w:rsidRPr="00296B82" w:rsidRDefault="00296B82" w:rsidP="00296B82">
      <w:r w:rsidRPr="00296B82">
        <w:t>3. Комплекс процессных мероприятий "Создание условий для развития музейного дела", который включает в себя:</w:t>
      </w:r>
    </w:p>
    <w:p w:rsidR="00296B82" w:rsidRPr="00296B82" w:rsidRDefault="00296B82" w:rsidP="00296B82">
      <w:r w:rsidRPr="00296B82">
        <w:t>оказание государственных услуг (выполнение работ) государственными музеями Ленинградской области (вместе с вводом новых музеев и экспозиций предполагается постепенное увеличение объемов деятельности);</w:t>
      </w:r>
    </w:p>
    <w:p w:rsidR="00296B82" w:rsidRPr="00296B82" w:rsidRDefault="00296B82" w:rsidP="00296B82">
      <w:r w:rsidRPr="00296B82">
        <w:t>содержание и обеспечение сохранности объектов недвижимости;</w:t>
      </w:r>
    </w:p>
    <w:p w:rsidR="00296B82" w:rsidRPr="00296B82" w:rsidRDefault="00296B82" w:rsidP="00296B82">
      <w:r w:rsidRPr="00296B82">
        <w:t>обеспечение доступности музейных фондов (текущая реставрация музейных предметов, организация и обновление выставок, пополнение музейных фондов и т.п.);</w:t>
      </w:r>
    </w:p>
    <w:p w:rsidR="00296B82" w:rsidRPr="00296B82" w:rsidRDefault="00296B82" w:rsidP="00296B82">
      <w:r w:rsidRPr="00296B82">
        <w:t>реставрация и реэкспозиция мемориальных пушкинских музеев и музеев-заповедников.</w:t>
      </w:r>
    </w:p>
    <w:p w:rsidR="00296B82" w:rsidRPr="00296B82" w:rsidRDefault="00296B82" w:rsidP="00296B82">
      <w:pPr>
        <w:keepNext/>
        <w:spacing w:before="120" w:after="120"/>
        <w:ind w:firstLine="0"/>
        <w:jc w:val="center"/>
        <w:outlineLvl w:val="3"/>
        <w:rPr>
          <w:b/>
          <w:bCs/>
          <w:color w:val="000000"/>
          <w:szCs w:val="28"/>
        </w:rPr>
      </w:pPr>
      <w:r w:rsidRPr="00296B82">
        <w:rPr>
          <w:b/>
          <w:bCs/>
          <w:color w:val="000000"/>
          <w:szCs w:val="28"/>
        </w:rPr>
        <w:t xml:space="preserve">3.4. Задача "Повышение доступности </w:t>
      </w:r>
      <w:r w:rsidRPr="00296B82">
        <w:rPr>
          <w:b/>
          <w:bCs/>
          <w:color w:val="000000"/>
          <w:szCs w:val="28"/>
        </w:rPr>
        <w:br/>
        <w:t xml:space="preserve">профессионального искусства </w:t>
      </w:r>
      <w:r w:rsidRPr="00296B82">
        <w:rPr>
          <w:b/>
          <w:bCs/>
          <w:color w:val="000000"/>
          <w:szCs w:val="28"/>
        </w:rPr>
        <w:br/>
        <w:t xml:space="preserve">и культурно-досуговых услуг </w:t>
      </w:r>
      <w:r w:rsidRPr="00296B82">
        <w:rPr>
          <w:b/>
          <w:bCs/>
          <w:color w:val="000000"/>
          <w:szCs w:val="28"/>
        </w:rPr>
        <w:br/>
        <w:t>для жителей Ленинградской области"</w:t>
      </w:r>
    </w:p>
    <w:p w:rsidR="00296B82" w:rsidRPr="00296B82" w:rsidRDefault="00296B82" w:rsidP="00296B82">
      <w:r w:rsidRPr="00296B82">
        <w:t>В рамках выполнения задачи государственной программы предусматривается реализация следующих проектов и комплексов мероприятий государственной программы:</w:t>
      </w:r>
    </w:p>
    <w:p w:rsidR="00296B82" w:rsidRPr="00296B82" w:rsidRDefault="00296B82" w:rsidP="00296B82"/>
    <w:p w:rsidR="00296B82" w:rsidRPr="00296B82" w:rsidRDefault="00296B82" w:rsidP="00296B82">
      <w:r w:rsidRPr="00296B82">
        <w:t>1. Федеральный (региональный) проект "Творческие люди", включающий поддержку театральных, музыкальных и кинофестивалей проводимых государственными учреждениями Ленинградской области.</w:t>
      </w:r>
    </w:p>
    <w:p w:rsidR="00296B82" w:rsidRPr="00296B82" w:rsidRDefault="00296B82" w:rsidP="00296B82"/>
    <w:p w:rsidR="00296B82" w:rsidRPr="00296B82" w:rsidRDefault="00296B82" w:rsidP="00296B82">
      <w:r w:rsidRPr="00296B82">
        <w:t>2. Комплекс мероприятий, направленный на достижение цели федерального проекта "Творческие люди", включающий поддержку театральных, музыкальных и кинофестивалей проводимых государственными учреждениями Ленинградской области.</w:t>
      </w:r>
    </w:p>
    <w:p w:rsidR="00296B82" w:rsidRPr="00296B82" w:rsidRDefault="00296B82" w:rsidP="00296B82"/>
    <w:p w:rsidR="00296B82" w:rsidRPr="00296B82" w:rsidRDefault="00296B82" w:rsidP="00296B82">
      <w:r w:rsidRPr="00296B82">
        <w:t>3. Федеральный (региональный) проект "Цифровая культура", включающий создание виртуальных концертных залов, в том числе реализуется в рамках предоставления иных межбюджетных трансфертов из федерального бюджета бюджетам субъектов Российской Федерации в целях реализации национального проекта "Культура". Правила предоставления и распределения иных межбюджетных трансфертов из областного бюджета Ленинградской области бюджетам муниципальных образований Ленинградской области на создание виртуальных концертных залов в целях реализации регионального проекта "Цифровая культура" установлены в приложении 7 к государственной программе.</w:t>
      </w:r>
    </w:p>
    <w:p w:rsidR="00296B82" w:rsidRPr="00296B82" w:rsidRDefault="00296B82" w:rsidP="00296B82"/>
    <w:p w:rsidR="00296B82" w:rsidRPr="00296B82" w:rsidRDefault="00296B82" w:rsidP="00296B82">
      <w:r w:rsidRPr="00296B82">
        <w:t>4. Федеральный (региональный) проект "Развитие искусства и творчества", включающий предоставление субсидий из федерального бюджета театрам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 поддержку творческой деятельности и техническое оснащение детских и кукольных театров.</w:t>
      </w:r>
    </w:p>
    <w:p w:rsidR="00296B82" w:rsidRPr="00296B82" w:rsidRDefault="00296B82" w:rsidP="00296B82"/>
    <w:p w:rsidR="00296B82" w:rsidRPr="00296B82" w:rsidRDefault="00296B82" w:rsidP="00296B82">
      <w:r w:rsidRPr="00296B82">
        <w:t>5. Комплекс процессных мероприятий "Создание условий для развития искусства и творчества", который включает в себя:</w:t>
      </w:r>
    </w:p>
    <w:p w:rsidR="00296B82" w:rsidRPr="00296B82" w:rsidRDefault="00296B82" w:rsidP="00296B82">
      <w:r w:rsidRPr="00296B82">
        <w:t>оказание государственных услуг (выполнение работ) государственными театрами Ленинградской области;</w:t>
      </w:r>
    </w:p>
    <w:p w:rsidR="00296B82" w:rsidRPr="00296B82" w:rsidRDefault="00296B82" w:rsidP="00296B82">
      <w:r w:rsidRPr="00296B82">
        <w:t>поддержку распространения билетов областных театров в муниципальных образованиях Ленинградской области;</w:t>
      </w:r>
    </w:p>
    <w:p w:rsidR="00296B82" w:rsidRPr="00296B82" w:rsidRDefault="00296B82" w:rsidP="00296B82">
      <w:r w:rsidRPr="00296B82">
        <w:t>оказание государственных услуг (выполнение работ) государственными концертными организациями Ленинградской области;</w:t>
      </w:r>
    </w:p>
    <w:p w:rsidR="00296B82" w:rsidRPr="00296B82" w:rsidRDefault="00296B82" w:rsidP="00296B82">
      <w:r w:rsidRPr="00296B82">
        <w:t>предоставление субсидии местным бюджетам на реализацию социально-культурных проектов на территории муниципальных образований в соответствии с Порядком предоставления и распределения субсидий из областного бюджета Ленинградской области бюджетам муниципальных образований Ленинградской области на государственную поддержку отрасли культуры в муниципальных образованиях Ленинградской области (приложение 1 к государственной программе);</w:t>
      </w:r>
    </w:p>
    <w:p w:rsidR="00296B82" w:rsidRPr="00296B82" w:rsidRDefault="00296B82" w:rsidP="00296B82">
      <w:r w:rsidRPr="00296B82">
        <w:t>организацию и проведение мероприятий соревновательного характера для учащихся муниципальных учреждений дополнительного образования в сфере культуры и искусства;</w:t>
      </w:r>
    </w:p>
    <w:p w:rsidR="00296B82" w:rsidRPr="00296B82" w:rsidRDefault="00296B82" w:rsidP="00296B82">
      <w:r w:rsidRPr="00296B82">
        <w:t xml:space="preserve">предоставление субсидий бюджетам муниципальных образований на укрепление материально-технической базы муниципальных учреждений дополнительного образования детей в сфере культуры и искусства в соответствии с Порядком предоставления и распределения субсидий из областного бюджета </w:t>
      </w:r>
      <w:r w:rsidRPr="00296B82">
        <w:lastRenderedPageBreak/>
        <w:t>Ленинградской области бюджетам муниципальных образований Ленинградской области на государственную поддержку отрасли культуры в муниципальных образованиях Ленинградской области (приложение 1 к государственной программе). Мероприятие направлено на сохранение сети учреждений дополнительного образования, находящихся в ведении органов управления культуры муниципальных районов, укрепление творческого начала в деятельности указанных учреждений;</w:t>
      </w:r>
    </w:p>
    <w:p w:rsidR="00296B82" w:rsidRPr="00296B82" w:rsidRDefault="00296B82" w:rsidP="00296B82">
      <w:r w:rsidRPr="00296B82">
        <w:t>государственную поддержку организациям кинематографии на возмещение части затрат, связанных с производством кинофильмов на территории Ленинградской области, в соответствии с Порядком предоставления и распределения из областного бюджета Ленинградской области субсидий организациям кинематографии на возмещение части затрат, связанных с производством кинофильмов на территории Ленинградской области (приложение 8 к государственной программе);</w:t>
      </w:r>
    </w:p>
    <w:p w:rsidR="00296B82" w:rsidRPr="00296B82" w:rsidRDefault="00296B82" w:rsidP="00296B82">
      <w:r w:rsidRPr="00296B82">
        <w:t>оказание государственных услуг (выполнение работ) государственными учреждениями Ленинградской области (планируется сохранение достигнутых масштабов методической деятельности, развитие деятельности самодеятельных коллективов народного творчества);</w:t>
      </w:r>
    </w:p>
    <w:p w:rsidR="00296B82" w:rsidRPr="00296B82" w:rsidRDefault="00296B82" w:rsidP="00296B82">
      <w:r w:rsidRPr="00296B82">
        <w:t>проведение культурно-массовых мероприятий, посвященных значимым событиям культуры, истории России и Ленинградской области, крупным юбилейным датам, социальной проблематике;</w:t>
      </w:r>
    </w:p>
    <w:p w:rsidR="00296B82" w:rsidRPr="00296B82" w:rsidRDefault="00296B82" w:rsidP="00296B82">
      <w:r w:rsidRPr="00296B82">
        <w:t>организация творческих проектов, посвященных Великой Отечественной войне, а также патриотической направленности;</w:t>
      </w:r>
    </w:p>
    <w:p w:rsidR="00296B82" w:rsidRPr="00296B82" w:rsidRDefault="00296B82" w:rsidP="00296B82">
      <w:r w:rsidRPr="00296B82">
        <w:t>противодействие злоупотреблению наркотиками и их незаконному обороту;</w:t>
      </w:r>
    </w:p>
    <w:p w:rsidR="00296B82" w:rsidRPr="00296B82" w:rsidRDefault="00296B82" w:rsidP="00296B82">
      <w:r w:rsidRPr="00296B82">
        <w:t>укрепление института семьи, духовно-нравственных традиций семейных отношений;</w:t>
      </w:r>
    </w:p>
    <w:p w:rsidR="00296B82" w:rsidRPr="00296B82" w:rsidRDefault="00296B82" w:rsidP="00296B82">
      <w:r w:rsidRPr="00296B82">
        <w:t>поддержку декоративно-прикладного искусства и народных художественных промыслов;</w:t>
      </w:r>
    </w:p>
    <w:p w:rsidR="00296B82" w:rsidRPr="00296B82" w:rsidRDefault="00296B82" w:rsidP="00296B82">
      <w:r w:rsidRPr="00296B82">
        <w:t>поддержку и организацию проектов, направленных на развитие традиционной культуры Ленинградской области</w:t>
      </w:r>
    </w:p>
    <w:p w:rsidR="00296B82" w:rsidRPr="00296B82" w:rsidRDefault="00296B82" w:rsidP="00296B82">
      <w:r w:rsidRPr="00296B82">
        <w:t>поддержку программы популяризации культурных мероприятий среди молодежи "Пушкинская карта";</w:t>
      </w:r>
    </w:p>
    <w:p w:rsidR="00296B82" w:rsidRPr="00296B82" w:rsidRDefault="00296B82" w:rsidP="00296B82">
      <w:r w:rsidRPr="00296B82">
        <w:t>реализацию проекта "Ленинградская карта - культурный бонус".</w:t>
      </w:r>
    </w:p>
    <w:p w:rsidR="00296B82" w:rsidRPr="00296B82" w:rsidRDefault="00296B82" w:rsidP="00296B82"/>
    <w:p w:rsidR="00296B82" w:rsidRPr="00296B82" w:rsidRDefault="00296B82" w:rsidP="00296B82">
      <w:r w:rsidRPr="00296B82">
        <w:t>6. Комплекс процессных мероприятий "Создание условий для развития парковых территорий", который включает в себя:</w:t>
      </w:r>
    </w:p>
    <w:p w:rsidR="00296B82" w:rsidRPr="00296B82" w:rsidRDefault="00296B82" w:rsidP="00296B82">
      <w:r w:rsidRPr="00296B82">
        <w:t>обеспечение деятельности государственного бюджетного учреждения культуры Ленинградской области "Парковое агентство";</w:t>
      </w:r>
    </w:p>
    <w:p w:rsidR="00296B82" w:rsidRPr="00296B82" w:rsidRDefault="00296B82" w:rsidP="00296B82">
      <w:r w:rsidRPr="00296B82">
        <w:t>обеспечение сохранности, благоустройства и доступности парков.</w:t>
      </w:r>
    </w:p>
    <w:p w:rsidR="00296B82" w:rsidRPr="00296B82" w:rsidRDefault="00296B82" w:rsidP="00296B82"/>
    <w:p w:rsidR="00296B82" w:rsidRPr="00296B82" w:rsidRDefault="00296B82" w:rsidP="00296B82">
      <w:r w:rsidRPr="00296B82">
        <w:t>7. Комплекс процессных мероприятий "Обеспечение деятельности в системе управления сферой культуры", который включает в себя:</w:t>
      </w:r>
    </w:p>
    <w:p w:rsidR="00296B82" w:rsidRPr="00296B82" w:rsidRDefault="00296B82" w:rsidP="00296B82">
      <w:r w:rsidRPr="00296B82">
        <w:t xml:space="preserve">подготовку и проведение торжественных мероприятий, посвященных значимым событиям истории России и Ленинградской области (ежегодно не </w:t>
      </w:r>
      <w:r w:rsidRPr="00296B82">
        <w:lastRenderedPageBreak/>
        <w:t>менее двух мероприятий). Указанное мероприятие реализовывает Управление делами Правительства Ленинградской области;</w:t>
      </w:r>
    </w:p>
    <w:p w:rsidR="00296B82" w:rsidRPr="00296B82" w:rsidRDefault="00296B82" w:rsidP="00296B82">
      <w:r w:rsidRPr="00296B82">
        <w:t>информатизация отрасли, модернизация средств по обработке и хранению информации в сфере культуры, в том числе для создания и распространения цифрового контента;</w:t>
      </w:r>
    </w:p>
    <w:p w:rsidR="00296B82" w:rsidRPr="00296B82" w:rsidRDefault="00296B82" w:rsidP="00296B82">
      <w:r w:rsidRPr="00296B82">
        <w:t>организация функционирования независимой оценки качества работы учреждений, оказывающих социальные услуги в сфере культуры;</w:t>
      </w:r>
    </w:p>
    <w:p w:rsidR="00296B82" w:rsidRPr="00296B82" w:rsidRDefault="00296B82" w:rsidP="00296B82">
      <w:r w:rsidRPr="00296B82">
        <w:t>иные областные мероприятия в сфере культуры организационного характера (приобретение сувенирной, цветочной продукции, издательская, полиграфическая деятельности).</w:t>
      </w:r>
    </w:p>
    <w:p w:rsidR="00296B82" w:rsidRPr="00296B82" w:rsidRDefault="00296B82" w:rsidP="00296B82">
      <w:pPr>
        <w:keepNext/>
        <w:spacing w:before="120" w:after="120"/>
        <w:ind w:firstLine="0"/>
        <w:jc w:val="center"/>
        <w:outlineLvl w:val="3"/>
        <w:rPr>
          <w:b/>
          <w:bCs/>
          <w:color w:val="000000"/>
          <w:szCs w:val="28"/>
        </w:rPr>
      </w:pPr>
      <w:r w:rsidRPr="00296B82">
        <w:rPr>
          <w:b/>
          <w:bCs/>
          <w:color w:val="000000"/>
          <w:szCs w:val="28"/>
        </w:rPr>
        <w:t>3.5. Задача "Развитие отраслевой инфраструктуры"</w:t>
      </w:r>
    </w:p>
    <w:p w:rsidR="00296B82" w:rsidRPr="00296B82" w:rsidRDefault="00296B82" w:rsidP="00296B82">
      <w:r w:rsidRPr="00296B82">
        <w:t>В рамках выполнения задачи государственной программы предусматривается реализация следующих проектов и комплексов мероприятий государственной программы:</w:t>
      </w:r>
    </w:p>
    <w:p w:rsidR="00296B82" w:rsidRPr="00296B82" w:rsidRDefault="00296B82" w:rsidP="00296B82"/>
    <w:p w:rsidR="00296B82" w:rsidRPr="00296B82" w:rsidRDefault="00296B82" w:rsidP="00296B82">
      <w:r w:rsidRPr="00296B82">
        <w:t>1. Федеральный (региональный) проект "Культурная среда", который включает в себя:</w:t>
      </w:r>
    </w:p>
    <w:p w:rsidR="00296B82" w:rsidRPr="00296B82" w:rsidRDefault="00296B82" w:rsidP="00296B82">
      <w:r w:rsidRPr="00296B82">
        <w:t>оснащение музыкальными инструментами детских школ искусств;</w:t>
      </w:r>
    </w:p>
    <w:p w:rsidR="00296B82" w:rsidRPr="00296B82" w:rsidRDefault="00296B82" w:rsidP="00296B82">
      <w:pPr>
        <w:rPr>
          <w:rFonts w:eastAsiaTheme="minorHAnsi"/>
          <w:lang w:eastAsia="en-US"/>
        </w:rPr>
      </w:pPr>
      <w:r w:rsidRPr="00296B82">
        <w:rPr>
          <w:rFonts w:eastAsiaTheme="minorHAnsi"/>
          <w:lang w:eastAsia="en-US"/>
        </w:rPr>
        <w:t>создание модельных библиотек в муниципальных образованиях Ленинградской области путем модернизации деятельности муниципальных библиотек и внедрения в них эффективных моделей управления, направленных на повышение качества предоставляемого ими библиотечно-информационного обслуживания, проводится в отношении участников конкурсного отбора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 Конкурсный отбор муниципальных библиотек проводится Министерством культуры Российской Федерации в соответствии с постановлением Правительства Российской Федерации № 281 от 18 марта 2019 года "Об утверждении Правил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 Правила предоставления и распределения иных межбюджетных трансфертов из областного бюджета Ленинградской области бюджетам муниципальных образований Ленинградской области на создание модельных муниципальных библиотек в целях реализации регионального проекта "Культурная среда" установлены в приложении 6 к государственной программе;</w:t>
      </w:r>
    </w:p>
    <w:p w:rsidR="00296B82" w:rsidRPr="00296B82" w:rsidRDefault="00296B82" w:rsidP="00296B82">
      <w:r w:rsidRPr="00296B82">
        <w:t>реконструкцию детской школы искусств по адресу: г. Лодейное Поле, пр. Ленина д. 35.</w:t>
      </w:r>
    </w:p>
    <w:p w:rsidR="00296B82" w:rsidRPr="00296B82" w:rsidRDefault="00296B82" w:rsidP="00296B82"/>
    <w:p w:rsidR="00296B82" w:rsidRPr="00296B82" w:rsidRDefault="00296B82" w:rsidP="00296B82">
      <w:r w:rsidRPr="00296B82">
        <w:t>2. Комплекс мероприятий, направленный  на достижение цели федерального проекта "Культурная среда", который включает в себя:</w:t>
      </w:r>
    </w:p>
    <w:p w:rsidR="00296B82" w:rsidRPr="00296B82" w:rsidRDefault="00296B82" w:rsidP="00296B82">
      <w:r w:rsidRPr="00296B82">
        <w:lastRenderedPageBreak/>
        <w:t>укрепление материально-технической базы подведомственных государственных учреждений;</w:t>
      </w:r>
    </w:p>
    <w:p w:rsidR="00296B82" w:rsidRPr="00296B82" w:rsidRDefault="00296B82" w:rsidP="00296B82">
      <w:r w:rsidRPr="00296B82">
        <w:t>предоставление субсидий бюджетам муниципальных образований на капитальный ремонт объектов культуры муниципальных районов, городских поселений и городского округа Ленинградской области в соответствии с Порядком предоставления и распределения субсидий из областного бюджета Ленинградской области бюджетам муниципальных образований Ленинградской области на капитальный ремонт объектов культуры городских поселений, муниципальных районов, городского округа Ленинградской области (приложение 3 к государственной программе);</w:t>
      </w:r>
    </w:p>
    <w:p w:rsidR="00296B82" w:rsidRPr="00296B82" w:rsidRDefault="00296B82" w:rsidP="00296B82">
      <w:r w:rsidRPr="00296B82">
        <w:t>капитальный ремонт культурно-досуговых учреждений, находящихся в собственности Ленинградской области;</w:t>
      </w:r>
    </w:p>
    <w:p w:rsidR="00296B82" w:rsidRPr="00296B82" w:rsidRDefault="00296B82" w:rsidP="00296B82">
      <w:r w:rsidRPr="00296B82">
        <w:t>предоставление субсидий местным бюджетам на строительство и реконструкцию объектов культуры местного значения для размещения учреждений дополнительного образования в сфере культуры и искусства, культурно-досуговых учреждений и библиотек в соответствии с Порядком предоставления и распределения субсидий из областного бюджета Ленинградской области бюджетам муниципальных районов, городских поселений и городского округа Ленинградской области, а также сельских поселений Ленинградской области, на территории которых расположены населенные пункты с численностью населения свыше 12 тыс. человек, на строительство и реконструкцию объектов культуры Ленинградской области (приложение 4 к государственной программе);</w:t>
      </w:r>
    </w:p>
    <w:p w:rsidR="00296B82" w:rsidRPr="00296B82" w:rsidRDefault="00296B82" w:rsidP="00296B82">
      <w:r w:rsidRPr="00296B82">
        <w:t>строительство, реконструкцию и приобретение объектов культуры регионального значения для размещения культурно-досуговых учреждений, библиотек и учреждений профессионального искусства Ленинградской области;</w:t>
      </w:r>
    </w:p>
    <w:p w:rsidR="00296B82" w:rsidRPr="00296B82" w:rsidRDefault="00296B82" w:rsidP="00296B82">
      <w:r w:rsidRPr="00296B82">
        <w:t>строительство, реконструкция и приобретение объектов культуры регионального значения для размещения учреждений дополнительного образования в сфере культуры и искусства Ленинградской области;</w:t>
      </w:r>
    </w:p>
    <w:p w:rsidR="00296B82" w:rsidRPr="00296B82" w:rsidRDefault="00296B82" w:rsidP="00296B82">
      <w:r w:rsidRPr="00296B82">
        <w:t>строительство, реконструкцию и приобретение в собственность зданий под размещение  музеев Ленинградской области;</w:t>
      </w:r>
    </w:p>
    <w:p w:rsidR="00296B82" w:rsidRPr="00296B82" w:rsidRDefault="00296B82" w:rsidP="00296B82">
      <w:r w:rsidRPr="00296B82">
        <w:t xml:space="preserve">реализацию инвестиционного проекта "Тематический парк "Гардарика". В рамках мероприятия, за счет внебюджетных источников, планируется создание тематического парка, посвященного истории и культуре коренных народов, проживающих на территории Ленинградской области. Размещение парка запланировано на территории, включаемой в состав деревни Медный завод, общей площадью 156 гектаров, в том числе на участках в собственности муниципального образования "Всеволожский муниципальный район" (кадастровые номера участков – 47:07:0482001:34 и 47:07:0482001:33), на которых предполагается расположить культурно-досуговую (тематическую) и рекреационную зону парка; на участке инвестора (кадастровый номер – 47:00:0000000:39998), на котором предусмотрено размещение вспомогательной инфраструктуры парка, а также на других участках, предназначенных для размещения пешеходно-транспортной и инженерной инфраструктуры проекта. На территории парка планируется расположить туристско-рекреационную зону и  </w:t>
      </w:r>
      <w:r w:rsidRPr="00296B82">
        <w:lastRenderedPageBreak/>
        <w:t>создать комплекс объектов отдыха, туризма, спорта и объектов культурно-просветительского назначения, в том числе:</w:t>
      </w:r>
    </w:p>
    <w:p w:rsidR="00296B82" w:rsidRPr="00296B82" w:rsidRDefault="00296B82" w:rsidP="00296B82">
      <w:r w:rsidRPr="00296B82">
        <w:t xml:space="preserve">- центр народно-художественных промыслов и ремесел, деятельность которого предполагает поддержку ремесленников – субъектов малого предпринимательства по направлению декоративно-прикладного народного искусства; </w:t>
      </w:r>
    </w:p>
    <w:p w:rsidR="00296B82" w:rsidRPr="00296B82" w:rsidRDefault="00296B82" w:rsidP="00296B82">
      <w:r w:rsidRPr="00296B82">
        <w:t xml:space="preserve">- национально-культурный центр коренных народов Ленинградской области, включающий помещения для создания выставочных экспозиций традиционного быта и ведения хозяйства, проведения семинаров, мастер-классов; </w:t>
      </w:r>
    </w:p>
    <w:p w:rsidR="00296B82" w:rsidRPr="00296B82" w:rsidRDefault="00296B82" w:rsidP="00296B82">
      <w:r w:rsidRPr="00296B82">
        <w:t>- объекты капитального строительства для проведения культурно-массовых и туристических событий (сценические площадки и сооружения для проведения театрализованных представлений, фестивалей и концертов).</w:t>
      </w:r>
    </w:p>
    <w:p w:rsidR="00296B82" w:rsidRPr="00296B82" w:rsidRDefault="00296B82" w:rsidP="00296B82">
      <w:pPr>
        <w:keepNext/>
        <w:spacing w:before="120" w:after="120"/>
        <w:ind w:firstLine="0"/>
        <w:jc w:val="center"/>
        <w:outlineLvl w:val="3"/>
        <w:rPr>
          <w:b/>
          <w:bCs/>
          <w:color w:val="000000"/>
          <w:szCs w:val="28"/>
        </w:rPr>
      </w:pPr>
      <w:r w:rsidRPr="00296B82">
        <w:rPr>
          <w:b/>
          <w:bCs/>
          <w:color w:val="000000"/>
          <w:szCs w:val="28"/>
        </w:rPr>
        <w:t>3.6. Задача "Повышение престижа сферы культуры"</w:t>
      </w:r>
    </w:p>
    <w:p w:rsidR="00296B82" w:rsidRPr="00296B82" w:rsidRDefault="00296B82" w:rsidP="00296B82">
      <w:r w:rsidRPr="00296B82">
        <w:t>В рамках выполнения задачи государственной программы предусматривается реализация следующих проектов и комплексов мероприятий государственной программы:</w:t>
      </w:r>
    </w:p>
    <w:p w:rsidR="00296B82" w:rsidRPr="00296B82" w:rsidRDefault="00296B82" w:rsidP="00296B82"/>
    <w:p w:rsidR="00296B82" w:rsidRPr="00296B82" w:rsidRDefault="00296B82" w:rsidP="00296B82">
      <w:r w:rsidRPr="00296B82">
        <w:t>1. Федеральный (региональный) проект "Творческие люди", который включает в себя:</w:t>
      </w:r>
    </w:p>
    <w:p w:rsidR="00296B82" w:rsidRPr="00296B82" w:rsidRDefault="00296B82" w:rsidP="00296B82">
      <w:r w:rsidRPr="00296B82">
        <w:t>продвижение талантливой молодежи в сфере музыкального искусства (проводится ежегодно, присуждается 31 стипендия учащимся и студентам образовательных учреждений в сфере культуры Ленинградской области);</w:t>
      </w:r>
    </w:p>
    <w:p w:rsidR="00296B82" w:rsidRPr="00296B82" w:rsidRDefault="00296B82" w:rsidP="00296B82">
      <w:r w:rsidRPr="00296B82">
        <w:t>государственную поддержку народных и образцовых самодеятельных коллективов, имеющих звание "Заслуженный коллектив народного творчества" в форме субсидии бюджетам муниципальных образований на государственную поддержку отрасли культуры в соответствии с Порядком предоставления и распределения субсидий из областного бюджета Ленинградской области бюджетам муниципальных образований Ленинградской области на государственную поддержку отрасли культуры в муниципальных образованиях Ленинградской области (приложение 1 к государственной программе);</w:t>
      </w:r>
    </w:p>
    <w:p w:rsidR="00296B82" w:rsidRPr="00296B82" w:rsidRDefault="00296B82" w:rsidP="00296B82">
      <w:r w:rsidRPr="00296B82">
        <w:t>премирование победителей конкурсов;</w:t>
      </w:r>
    </w:p>
    <w:p w:rsidR="00296B82" w:rsidRPr="00296B82" w:rsidRDefault="00296B82" w:rsidP="00296B82">
      <w:r w:rsidRPr="00296B82">
        <w:t>государственную поддержку работников муниципальных учреждений культуры, находящихся на территориях сельских поселений;</w:t>
      </w:r>
    </w:p>
    <w:p w:rsidR="00296B82" w:rsidRPr="00296B82" w:rsidRDefault="00296B82" w:rsidP="00296B82">
      <w:r w:rsidRPr="00296B82">
        <w:t>государственную поддержку муниципальных учреждений культуры, находящихся на территориях сельских поселений.</w:t>
      </w:r>
    </w:p>
    <w:p w:rsidR="00296B82" w:rsidRPr="00296B82" w:rsidRDefault="00296B82" w:rsidP="00296B82"/>
    <w:p w:rsidR="00296B82" w:rsidRPr="00296B82" w:rsidRDefault="00296B82" w:rsidP="00296B82">
      <w:r w:rsidRPr="00296B82">
        <w:t>2. Комплекс мероприятий, направленный на достижение цели федерального проекта "Творческие люди", который включает в себя:</w:t>
      </w:r>
    </w:p>
    <w:p w:rsidR="00296B82" w:rsidRPr="00296B82" w:rsidRDefault="00296B82" w:rsidP="00296B82">
      <w:r w:rsidRPr="00296B82">
        <w:t>выплату премий Губернатора Ленинградской области для поддержки талантливой молодежи в области культуры (ежегодно шесть премий);</w:t>
      </w:r>
    </w:p>
    <w:p w:rsidR="00296B82" w:rsidRPr="00296B82" w:rsidRDefault="00296B82" w:rsidP="00296B82">
      <w:r w:rsidRPr="00296B82">
        <w:t>выплату премий за профессиональные достижения в сфере поэзии и литературы (ежегодно не менее пяти премий);</w:t>
      </w:r>
    </w:p>
    <w:p w:rsidR="00296B82" w:rsidRPr="00296B82" w:rsidRDefault="00296B82" w:rsidP="00296B82">
      <w:r w:rsidRPr="00296B82">
        <w:lastRenderedPageBreak/>
        <w:t>организацию и проведение Ленинградского областного ежегодного конкурса профессионального мастерства "Звезда культуры", а также премирование победителей конкурса.</w:t>
      </w:r>
    </w:p>
    <w:p w:rsidR="00296B82" w:rsidRPr="00296B82" w:rsidRDefault="00296B82" w:rsidP="00296B82"/>
    <w:p w:rsidR="00296B82" w:rsidRPr="00296B82" w:rsidRDefault="00296B82" w:rsidP="00296B82">
      <w:r w:rsidRPr="00296B82">
        <w:t>3. Комплекс процессных мероприятий "Развитие и сохранение кадрового потенциала работников в учреждениях культуры", который включает в себя:</w:t>
      </w:r>
    </w:p>
    <w:p w:rsidR="00296B82" w:rsidRPr="00296B82" w:rsidRDefault="00296B82" w:rsidP="00296B82">
      <w:r w:rsidRPr="00296B82">
        <w:t>организацию обучающих мероприятий (семинаров, тренингов) для работников учреждений культуры Ленинградской области. Указанные мероприятия должны охватить не менее 400 человек ежегодно, способствуя повышению профессионализма работников отрасли;</w:t>
      </w:r>
    </w:p>
    <w:p w:rsidR="00296B82" w:rsidRPr="00296B82" w:rsidRDefault="00296B82" w:rsidP="00296B82">
      <w:r w:rsidRPr="00296B82">
        <w:t>предоставление субсидий бюджетам муниципальных образований на обеспечение выплат стимулирующего характера работникам муниципальных учреждений культуры, позволяющих довести размер средней начисленной заработной платы работников культуры Ленинградской области до целевого уровня, в соответствии с Порядком предоставления и распределения субсидий из областного бюджета Ленинградской области бюджетам муниципальных образований Ленинградской области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(приложение 2 к государственной программе).</w:t>
      </w:r>
    </w:p>
    <w:p w:rsidR="00296B82" w:rsidRDefault="00296B82" w:rsidP="007E3FFC">
      <w:pPr>
        <w:sectPr w:rsidR="00296B82" w:rsidSect="006840F6">
          <w:headerReference w:type="default" r:id="rId10"/>
          <w:pgSz w:w="11906" w:h="16838"/>
          <w:pgMar w:top="1135" w:right="851" w:bottom="1134" w:left="1134" w:header="709" w:footer="709" w:gutter="0"/>
          <w:cols w:space="708"/>
          <w:titlePg/>
          <w:docGrid w:linePitch="381"/>
        </w:sectPr>
      </w:pPr>
    </w:p>
    <w:tbl>
      <w:tblPr>
        <w:tblW w:w="15400" w:type="dxa"/>
        <w:tblInd w:w="93" w:type="dxa"/>
        <w:tblLook w:val="04A0" w:firstRow="1" w:lastRow="0" w:firstColumn="1" w:lastColumn="0" w:noHBand="0" w:noVBand="1"/>
      </w:tblPr>
      <w:tblGrid>
        <w:gridCol w:w="960"/>
        <w:gridCol w:w="4082"/>
        <w:gridCol w:w="1539"/>
        <w:gridCol w:w="1900"/>
        <w:gridCol w:w="988"/>
        <w:gridCol w:w="1060"/>
        <w:gridCol w:w="1180"/>
        <w:gridCol w:w="1180"/>
        <w:gridCol w:w="1180"/>
        <w:gridCol w:w="1331"/>
      </w:tblGrid>
      <w:tr w:rsidR="00296B82" w:rsidRPr="00296B82" w:rsidTr="00296B82">
        <w:trPr>
          <w:trHeight w:val="315"/>
        </w:trPr>
        <w:tc>
          <w:tcPr>
            <w:tcW w:w="15400" w:type="dxa"/>
            <w:gridSpan w:val="10"/>
            <w:tcBorders>
              <w:top w:val="nil"/>
              <w:left w:val="nil"/>
              <w:bottom w:val="nil"/>
              <w:right w:val="nil"/>
            </w:tcBorders>
            <w:shd w:val="clear" w:color="000000" w:fill="FFFFFF"/>
            <w:noWrap/>
            <w:vAlign w:val="center"/>
            <w:hideMark/>
          </w:tcPr>
          <w:p w:rsidR="00296B82" w:rsidRPr="00296B82" w:rsidRDefault="00296B82" w:rsidP="00296B82">
            <w:pPr>
              <w:ind w:firstLine="0"/>
              <w:jc w:val="right"/>
              <w:rPr>
                <w:color w:val="000000"/>
                <w:sz w:val="24"/>
                <w:szCs w:val="24"/>
              </w:rPr>
            </w:pPr>
            <w:bookmarkStart w:id="0" w:name="RANGE!A1:J27"/>
            <w:r w:rsidRPr="00296B82">
              <w:rPr>
                <w:color w:val="000000"/>
                <w:sz w:val="24"/>
                <w:szCs w:val="24"/>
              </w:rPr>
              <w:lastRenderedPageBreak/>
              <w:t>Таблица 1</w:t>
            </w:r>
            <w:bookmarkEnd w:id="0"/>
          </w:p>
        </w:tc>
      </w:tr>
      <w:tr w:rsidR="00296B82" w:rsidRPr="00296B82" w:rsidTr="00296B82">
        <w:trPr>
          <w:trHeight w:val="315"/>
        </w:trPr>
        <w:tc>
          <w:tcPr>
            <w:tcW w:w="15400" w:type="dxa"/>
            <w:gridSpan w:val="10"/>
            <w:tcBorders>
              <w:top w:val="nil"/>
              <w:left w:val="nil"/>
              <w:bottom w:val="nil"/>
              <w:right w:val="nil"/>
            </w:tcBorders>
            <w:shd w:val="clear" w:color="000000" w:fill="FFFFFF"/>
            <w:noWrap/>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r>
      <w:tr w:rsidR="00296B82" w:rsidRPr="00296B82" w:rsidTr="00296B82">
        <w:trPr>
          <w:trHeight w:val="315"/>
        </w:trPr>
        <w:tc>
          <w:tcPr>
            <w:tcW w:w="15400" w:type="dxa"/>
            <w:gridSpan w:val="10"/>
            <w:tcBorders>
              <w:top w:val="nil"/>
              <w:left w:val="nil"/>
              <w:bottom w:val="nil"/>
              <w:right w:val="nil"/>
            </w:tcBorders>
            <w:shd w:val="clear" w:color="000000" w:fill="FFFFFF"/>
            <w:noWrap/>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СВЕДЕНИЯ</w:t>
            </w:r>
          </w:p>
        </w:tc>
      </w:tr>
      <w:tr w:rsidR="00296B82" w:rsidRPr="00296B82" w:rsidTr="00296B82">
        <w:trPr>
          <w:trHeight w:val="315"/>
        </w:trPr>
        <w:tc>
          <w:tcPr>
            <w:tcW w:w="15400" w:type="dxa"/>
            <w:gridSpan w:val="10"/>
            <w:tcBorders>
              <w:top w:val="nil"/>
              <w:left w:val="nil"/>
              <w:bottom w:val="nil"/>
              <w:right w:val="nil"/>
            </w:tcBorders>
            <w:shd w:val="clear" w:color="000000" w:fill="FFFFFF"/>
            <w:noWrap/>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о показателях (индикаторах) государственной программы и их значениях</w:t>
            </w:r>
          </w:p>
        </w:tc>
      </w:tr>
      <w:tr w:rsidR="00296B82" w:rsidRPr="00296B82" w:rsidTr="00296B82">
        <w:trPr>
          <w:trHeight w:val="315"/>
        </w:trPr>
        <w:tc>
          <w:tcPr>
            <w:tcW w:w="15400" w:type="dxa"/>
            <w:gridSpan w:val="10"/>
            <w:tcBorders>
              <w:top w:val="nil"/>
              <w:left w:val="nil"/>
              <w:bottom w:val="single" w:sz="4" w:space="0" w:color="auto"/>
              <w:right w:val="nil"/>
            </w:tcBorders>
            <w:shd w:val="clear" w:color="000000" w:fill="FFFFFF"/>
            <w:noWrap/>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 </w:t>
            </w:r>
          </w:p>
        </w:tc>
      </w:tr>
      <w:tr w:rsidR="00296B82" w:rsidRPr="00296B82" w:rsidTr="00296B82">
        <w:trPr>
          <w:trHeight w:val="585"/>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N п/п</w:t>
            </w:r>
          </w:p>
        </w:tc>
        <w:tc>
          <w:tcPr>
            <w:tcW w:w="570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Наименование показателя (индикатора)</w:t>
            </w:r>
          </w:p>
        </w:tc>
        <w:tc>
          <w:tcPr>
            <w:tcW w:w="190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Единица измерения</w:t>
            </w:r>
          </w:p>
        </w:tc>
        <w:tc>
          <w:tcPr>
            <w:tcW w:w="3180" w:type="dxa"/>
            <w:gridSpan w:val="3"/>
            <w:tcBorders>
              <w:top w:val="single" w:sz="4" w:space="0" w:color="auto"/>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30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Удельный вес показателя</w:t>
            </w:r>
          </w:p>
        </w:tc>
      </w:tr>
      <w:tr w:rsidR="00296B82" w:rsidRPr="00296B82" w:rsidTr="00296B82">
        <w:trPr>
          <w:trHeight w:val="765"/>
        </w:trPr>
        <w:tc>
          <w:tcPr>
            <w:tcW w:w="960"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color w:val="000000"/>
                <w:sz w:val="24"/>
                <w:szCs w:val="24"/>
              </w:rPr>
            </w:pPr>
          </w:p>
        </w:tc>
        <w:tc>
          <w:tcPr>
            <w:tcW w:w="5700" w:type="dxa"/>
            <w:gridSpan w:val="2"/>
            <w:vMerge/>
            <w:tcBorders>
              <w:top w:val="single" w:sz="4" w:space="0" w:color="auto"/>
              <w:left w:val="single" w:sz="4" w:space="0" w:color="auto"/>
              <w:bottom w:val="single" w:sz="4" w:space="0" w:color="000000"/>
              <w:right w:val="single" w:sz="4" w:space="0" w:color="000000"/>
            </w:tcBorders>
            <w:vAlign w:val="center"/>
            <w:hideMark/>
          </w:tcPr>
          <w:p w:rsidR="00296B82" w:rsidRPr="00296B82" w:rsidRDefault="00296B82" w:rsidP="00296B82">
            <w:pPr>
              <w:ind w:firstLine="0"/>
              <w:jc w:val="left"/>
              <w:rPr>
                <w:color w:val="000000"/>
                <w:sz w:val="24"/>
                <w:szCs w:val="24"/>
              </w:rPr>
            </w:pPr>
          </w:p>
        </w:tc>
        <w:tc>
          <w:tcPr>
            <w:tcW w:w="1900"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color w:val="000000"/>
                <w:sz w:val="24"/>
                <w:szCs w:val="24"/>
              </w:rPr>
            </w:pPr>
          </w:p>
        </w:tc>
        <w:tc>
          <w:tcPr>
            <w:tcW w:w="94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0"/>
              </w:rPr>
            </w:pPr>
            <w:r w:rsidRPr="00296B82">
              <w:rPr>
                <w:color w:val="000000"/>
                <w:sz w:val="20"/>
              </w:rPr>
              <w:t>2020 год (базовый период)</w:t>
            </w:r>
          </w:p>
        </w:tc>
        <w:tc>
          <w:tcPr>
            <w:tcW w:w="106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0"/>
              </w:rPr>
            </w:pPr>
            <w:r w:rsidRPr="00296B82">
              <w:rPr>
                <w:color w:val="000000"/>
                <w:sz w:val="20"/>
              </w:rPr>
              <w:t>2021</w:t>
            </w:r>
            <w:r w:rsidRPr="00296B82">
              <w:rPr>
                <w:color w:val="000000"/>
                <w:sz w:val="20"/>
              </w:rPr>
              <w:br/>
              <w:t xml:space="preserve"> год (оценка)</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0"/>
              </w:rPr>
            </w:pPr>
            <w:r w:rsidRPr="00296B82">
              <w:rPr>
                <w:color w:val="000000"/>
                <w:sz w:val="20"/>
              </w:rPr>
              <w:t>2022 год</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0"/>
              </w:rPr>
            </w:pPr>
            <w:r w:rsidRPr="00296B82">
              <w:rPr>
                <w:color w:val="000000"/>
                <w:sz w:val="20"/>
              </w:rPr>
              <w:t>2023 год</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0"/>
              </w:rPr>
            </w:pPr>
            <w:r w:rsidRPr="00296B82">
              <w:rPr>
                <w:color w:val="000000"/>
                <w:sz w:val="20"/>
              </w:rPr>
              <w:t>2024 год</w:t>
            </w:r>
          </w:p>
        </w:tc>
        <w:tc>
          <w:tcPr>
            <w:tcW w:w="1300"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color w:val="000000"/>
                <w:sz w:val="24"/>
                <w:szCs w:val="24"/>
              </w:rPr>
            </w:pPr>
          </w:p>
        </w:tc>
      </w:tr>
      <w:tr w:rsidR="00296B82" w:rsidRPr="00296B82" w:rsidTr="00296B82">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w:t>
            </w:r>
          </w:p>
        </w:tc>
        <w:tc>
          <w:tcPr>
            <w:tcW w:w="5700" w:type="dxa"/>
            <w:gridSpan w:val="2"/>
            <w:tcBorders>
              <w:top w:val="single" w:sz="4" w:space="0" w:color="auto"/>
              <w:left w:val="nil"/>
              <w:bottom w:val="single" w:sz="4" w:space="0" w:color="auto"/>
              <w:right w:val="single" w:sz="4" w:space="0" w:color="000000"/>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w:t>
            </w:r>
          </w:p>
        </w:tc>
        <w:tc>
          <w:tcPr>
            <w:tcW w:w="190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3</w:t>
            </w:r>
          </w:p>
        </w:tc>
        <w:tc>
          <w:tcPr>
            <w:tcW w:w="94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8</w:t>
            </w:r>
          </w:p>
        </w:tc>
        <w:tc>
          <w:tcPr>
            <w:tcW w:w="106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9</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10</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11</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12</w:t>
            </w:r>
          </w:p>
        </w:tc>
        <w:tc>
          <w:tcPr>
            <w:tcW w:w="130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13</w:t>
            </w:r>
          </w:p>
        </w:tc>
      </w:tr>
      <w:tr w:rsidR="00296B82" w:rsidRPr="00296B82" w:rsidTr="00296B82">
        <w:trPr>
          <w:trHeight w:val="315"/>
        </w:trPr>
        <w:tc>
          <w:tcPr>
            <w:tcW w:w="15400"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 Государственная программа Ленинградской области "Развитие культуры в Ленинградской области"</w:t>
            </w:r>
          </w:p>
        </w:tc>
      </w:tr>
      <w:tr w:rsidR="00296B82" w:rsidRPr="00296B82" w:rsidTr="00296B82">
        <w:trPr>
          <w:trHeight w:val="60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sz w:val="24"/>
                <w:szCs w:val="24"/>
              </w:rPr>
            </w:pPr>
            <w:r w:rsidRPr="00296B82">
              <w:rPr>
                <w:sz w:val="24"/>
                <w:szCs w:val="24"/>
              </w:rPr>
              <w:t>1</w:t>
            </w:r>
          </w:p>
        </w:tc>
        <w:tc>
          <w:tcPr>
            <w:tcW w:w="42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sz w:val="24"/>
                <w:szCs w:val="24"/>
              </w:rPr>
            </w:pPr>
            <w:r w:rsidRPr="00296B82">
              <w:rPr>
                <w:sz w:val="24"/>
                <w:szCs w:val="24"/>
              </w:rPr>
              <w:t>Число посещений культурных мероприятий</w:t>
            </w:r>
          </w:p>
        </w:tc>
        <w:tc>
          <w:tcPr>
            <w:tcW w:w="142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sz w:val="24"/>
                <w:szCs w:val="24"/>
              </w:rPr>
            </w:pPr>
            <w:r w:rsidRPr="00296B82">
              <w:rPr>
                <w:sz w:val="24"/>
                <w:szCs w:val="24"/>
              </w:rPr>
              <w:t>Плановое значение</w:t>
            </w:r>
          </w:p>
        </w:tc>
        <w:tc>
          <w:tcPr>
            <w:tcW w:w="190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Тыс. единиц</w:t>
            </w:r>
          </w:p>
        </w:tc>
        <w:tc>
          <w:tcPr>
            <w:tcW w:w="94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sz w:val="24"/>
                <w:szCs w:val="24"/>
              </w:rPr>
            </w:pPr>
            <w:r w:rsidRPr="00296B82">
              <w:rPr>
                <w:sz w:val="24"/>
                <w:szCs w:val="24"/>
              </w:rPr>
              <w:t>х</w:t>
            </w:r>
          </w:p>
        </w:tc>
        <w:tc>
          <w:tcPr>
            <w:tcW w:w="1060" w:type="dxa"/>
            <w:tcBorders>
              <w:top w:val="nil"/>
              <w:left w:val="nil"/>
              <w:bottom w:val="nil"/>
              <w:right w:val="nil"/>
            </w:tcBorders>
            <w:shd w:val="clear" w:color="000000" w:fill="FFFFFF"/>
            <w:noWrap/>
            <w:vAlign w:val="bottom"/>
            <w:hideMark/>
          </w:tcPr>
          <w:p w:rsidR="00296B82" w:rsidRPr="00296B82" w:rsidRDefault="00296B82" w:rsidP="00296B82">
            <w:pPr>
              <w:ind w:firstLine="0"/>
              <w:jc w:val="center"/>
              <w:rPr>
                <w:sz w:val="24"/>
                <w:szCs w:val="24"/>
              </w:rPr>
            </w:pPr>
            <w:r w:rsidRPr="00296B82">
              <w:rPr>
                <w:sz w:val="24"/>
                <w:szCs w:val="24"/>
              </w:rPr>
              <w:t>х</w:t>
            </w:r>
          </w:p>
        </w:tc>
        <w:tc>
          <w:tcPr>
            <w:tcW w:w="1180" w:type="dxa"/>
            <w:tcBorders>
              <w:top w:val="nil"/>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sz w:val="24"/>
                <w:szCs w:val="24"/>
              </w:rPr>
            </w:pPr>
            <w:r w:rsidRPr="00296B82">
              <w:rPr>
                <w:sz w:val="24"/>
                <w:szCs w:val="24"/>
              </w:rPr>
              <w:t xml:space="preserve"> 16 510,3   </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sz w:val="24"/>
                <w:szCs w:val="24"/>
              </w:rPr>
            </w:pPr>
            <w:r w:rsidRPr="00296B82">
              <w:rPr>
                <w:sz w:val="24"/>
                <w:szCs w:val="24"/>
              </w:rPr>
              <w:t xml:space="preserve"> 18 005,1   </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sz w:val="24"/>
                <w:szCs w:val="24"/>
              </w:rPr>
            </w:pPr>
            <w:r w:rsidRPr="00296B82">
              <w:rPr>
                <w:sz w:val="24"/>
                <w:szCs w:val="24"/>
              </w:rPr>
              <w:t xml:space="preserve"> 20 697,6   </w:t>
            </w:r>
          </w:p>
        </w:tc>
        <w:tc>
          <w:tcPr>
            <w:tcW w:w="13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0,12</w:t>
            </w:r>
          </w:p>
        </w:tc>
      </w:tr>
      <w:tr w:rsidR="00296B82" w:rsidRPr="00296B82" w:rsidTr="00296B82">
        <w:trPr>
          <w:trHeight w:val="630"/>
        </w:trPr>
        <w:tc>
          <w:tcPr>
            <w:tcW w:w="960"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sz w:val="24"/>
                <w:szCs w:val="24"/>
              </w:rPr>
            </w:pPr>
          </w:p>
        </w:tc>
        <w:tc>
          <w:tcPr>
            <w:tcW w:w="4280"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sz w:val="24"/>
                <w:szCs w:val="24"/>
              </w:rPr>
            </w:pPr>
          </w:p>
        </w:tc>
        <w:tc>
          <w:tcPr>
            <w:tcW w:w="142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sz w:val="24"/>
                <w:szCs w:val="24"/>
              </w:rPr>
            </w:pPr>
            <w:r w:rsidRPr="00296B82">
              <w:rPr>
                <w:sz w:val="24"/>
                <w:szCs w:val="24"/>
              </w:rPr>
              <w:t>Фактическое значение</w:t>
            </w:r>
          </w:p>
        </w:tc>
        <w:tc>
          <w:tcPr>
            <w:tcW w:w="190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Тыс. единиц</w:t>
            </w:r>
          </w:p>
        </w:tc>
        <w:tc>
          <w:tcPr>
            <w:tcW w:w="94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sz w:val="24"/>
                <w:szCs w:val="24"/>
              </w:rPr>
            </w:pPr>
            <w:r w:rsidRPr="00296B82">
              <w:rPr>
                <w:sz w:val="24"/>
                <w:szCs w:val="24"/>
              </w:rPr>
              <w:t>5255,4</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sz w:val="24"/>
                <w:szCs w:val="24"/>
              </w:rPr>
            </w:pPr>
            <w:r w:rsidRPr="00296B82">
              <w:rPr>
                <w:sz w:val="24"/>
                <w:szCs w:val="24"/>
              </w:rPr>
              <w:t>15015,5</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sz w:val="24"/>
                <w:szCs w:val="24"/>
              </w:rPr>
            </w:pPr>
            <w:r w:rsidRPr="00296B82">
              <w:rPr>
                <w:sz w:val="24"/>
                <w:szCs w:val="24"/>
              </w:rPr>
              <w:t> </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sz w:val="24"/>
                <w:szCs w:val="24"/>
              </w:rPr>
            </w:pPr>
            <w:r w:rsidRPr="00296B82">
              <w:rPr>
                <w:sz w:val="24"/>
                <w:szCs w:val="24"/>
              </w:rPr>
              <w:t> </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sz w:val="24"/>
                <w:szCs w:val="24"/>
              </w:rPr>
            </w:pPr>
            <w:r w:rsidRPr="00296B82">
              <w:rPr>
                <w:sz w:val="24"/>
                <w:szCs w:val="24"/>
              </w:rPr>
              <w:t> </w:t>
            </w:r>
          </w:p>
        </w:tc>
        <w:tc>
          <w:tcPr>
            <w:tcW w:w="1300" w:type="dxa"/>
            <w:vMerge/>
            <w:tcBorders>
              <w:top w:val="nil"/>
              <w:left w:val="single" w:sz="4"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r>
      <w:tr w:rsidR="00296B82" w:rsidRPr="00296B82" w:rsidTr="00296B82">
        <w:trPr>
          <w:trHeight w:val="63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w:t>
            </w:r>
          </w:p>
        </w:tc>
        <w:tc>
          <w:tcPr>
            <w:tcW w:w="42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Количество построенных (реконструированных) многофункциональных центров и иных объектов культуры</w:t>
            </w:r>
          </w:p>
        </w:tc>
        <w:tc>
          <w:tcPr>
            <w:tcW w:w="142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Плановое значение</w:t>
            </w:r>
          </w:p>
        </w:tc>
        <w:tc>
          <w:tcPr>
            <w:tcW w:w="190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Единиц</w:t>
            </w:r>
          </w:p>
        </w:tc>
        <w:tc>
          <w:tcPr>
            <w:tcW w:w="94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х</w:t>
            </w:r>
          </w:p>
        </w:tc>
        <w:tc>
          <w:tcPr>
            <w:tcW w:w="106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х</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3</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3</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0</w:t>
            </w:r>
          </w:p>
        </w:tc>
        <w:tc>
          <w:tcPr>
            <w:tcW w:w="130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0,12</w:t>
            </w:r>
          </w:p>
        </w:tc>
      </w:tr>
      <w:tr w:rsidR="00296B82" w:rsidRPr="00296B82" w:rsidTr="00296B82">
        <w:trPr>
          <w:trHeight w:val="630"/>
        </w:trPr>
        <w:tc>
          <w:tcPr>
            <w:tcW w:w="960"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color w:val="000000"/>
                <w:sz w:val="24"/>
                <w:szCs w:val="24"/>
              </w:rPr>
            </w:pPr>
          </w:p>
        </w:tc>
        <w:tc>
          <w:tcPr>
            <w:tcW w:w="4280"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color w:val="000000"/>
                <w:sz w:val="24"/>
                <w:szCs w:val="24"/>
              </w:rPr>
            </w:pPr>
          </w:p>
        </w:tc>
        <w:tc>
          <w:tcPr>
            <w:tcW w:w="142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Фактическое значение</w:t>
            </w:r>
          </w:p>
        </w:tc>
        <w:tc>
          <w:tcPr>
            <w:tcW w:w="190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Единиц</w:t>
            </w:r>
          </w:p>
        </w:tc>
        <w:tc>
          <w:tcPr>
            <w:tcW w:w="94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w:t>
            </w:r>
          </w:p>
        </w:tc>
        <w:tc>
          <w:tcPr>
            <w:tcW w:w="106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0</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300"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color w:val="000000"/>
                <w:sz w:val="24"/>
                <w:szCs w:val="24"/>
              </w:rPr>
            </w:pPr>
          </w:p>
        </w:tc>
      </w:tr>
      <w:tr w:rsidR="00296B82" w:rsidRPr="00296B82" w:rsidTr="00296B82">
        <w:trPr>
          <w:trHeight w:val="60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sz w:val="24"/>
                <w:szCs w:val="24"/>
              </w:rPr>
            </w:pPr>
            <w:r w:rsidRPr="00296B82">
              <w:rPr>
                <w:sz w:val="24"/>
                <w:szCs w:val="24"/>
              </w:rPr>
              <w:t>3</w:t>
            </w:r>
          </w:p>
        </w:tc>
        <w:tc>
          <w:tcPr>
            <w:tcW w:w="42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Количество посещений общедоступных библиотек Ленинградской области</w:t>
            </w:r>
          </w:p>
        </w:tc>
        <w:tc>
          <w:tcPr>
            <w:tcW w:w="142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Плановое значение</w:t>
            </w:r>
          </w:p>
        </w:tc>
        <w:tc>
          <w:tcPr>
            <w:tcW w:w="190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Тыс. единиц</w:t>
            </w:r>
          </w:p>
        </w:tc>
        <w:tc>
          <w:tcPr>
            <w:tcW w:w="94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х</w:t>
            </w:r>
          </w:p>
        </w:tc>
        <w:tc>
          <w:tcPr>
            <w:tcW w:w="106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х</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3972,9</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4010,0</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4084,3</w:t>
            </w:r>
          </w:p>
        </w:tc>
        <w:tc>
          <w:tcPr>
            <w:tcW w:w="130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0,07</w:t>
            </w:r>
          </w:p>
        </w:tc>
      </w:tr>
      <w:tr w:rsidR="00296B82" w:rsidRPr="00296B82" w:rsidTr="00296B82">
        <w:trPr>
          <w:trHeight w:val="675"/>
        </w:trPr>
        <w:tc>
          <w:tcPr>
            <w:tcW w:w="960"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sz w:val="24"/>
                <w:szCs w:val="24"/>
              </w:rPr>
            </w:pPr>
          </w:p>
        </w:tc>
        <w:tc>
          <w:tcPr>
            <w:tcW w:w="4280"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color w:val="000000"/>
                <w:sz w:val="24"/>
                <w:szCs w:val="24"/>
              </w:rPr>
            </w:pPr>
          </w:p>
        </w:tc>
        <w:tc>
          <w:tcPr>
            <w:tcW w:w="142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Фактическое значение</w:t>
            </w:r>
          </w:p>
        </w:tc>
        <w:tc>
          <w:tcPr>
            <w:tcW w:w="190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Тыс. единиц</w:t>
            </w:r>
          </w:p>
        </w:tc>
        <w:tc>
          <w:tcPr>
            <w:tcW w:w="94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2757,8</w:t>
            </w:r>
          </w:p>
        </w:tc>
        <w:tc>
          <w:tcPr>
            <w:tcW w:w="106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3786</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300"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color w:val="000000"/>
                <w:sz w:val="24"/>
                <w:szCs w:val="24"/>
              </w:rPr>
            </w:pPr>
          </w:p>
        </w:tc>
      </w:tr>
      <w:tr w:rsidR="00296B82" w:rsidRPr="00296B82" w:rsidTr="00296B82">
        <w:trPr>
          <w:trHeight w:val="63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sz w:val="24"/>
                <w:szCs w:val="24"/>
              </w:rPr>
            </w:pPr>
            <w:r w:rsidRPr="00296B82">
              <w:rPr>
                <w:sz w:val="24"/>
                <w:szCs w:val="24"/>
              </w:rPr>
              <w:t>4</w:t>
            </w:r>
          </w:p>
        </w:tc>
        <w:tc>
          <w:tcPr>
            <w:tcW w:w="42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Объем книжного фонда общедоступных библиотек Ленинградской области</w:t>
            </w:r>
          </w:p>
        </w:tc>
        <w:tc>
          <w:tcPr>
            <w:tcW w:w="142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Плановое значение</w:t>
            </w:r>
          </w:p>
        </w:tc>
        <w:tc>
          <w:tcPr>
            <w:tcW w:w="190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Тыс. экз.</w:t>
            </w:r>
          </w:p>
        </w:tc>
        <w:tc>
          <w:tcPr>
            <w:tcW w:w="94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х</w:t>
            </w:r>
          </w:p>
        </w:tc>
        <w:tc>
          <w:tcPr>
            <w:tcW w:w="106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х</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7106,3</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7120,6</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7134,8</w:t>
            </w:r>
          </w:p>
        </w:tc>
        <w:tc>
          <w:tcPr>
            <w:tcW w:w="130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0,07</w:t>
            </w:r>
          </w:p>
        </w:tc>
      </w:tr>
      <w:tr w:rsidR="00296B82" w:rsidRPr="00296B82" w:rsidTr="00296B82">
        <w:trPr>
          <w:trHeight w:val="690"/>
        </w:trPr>
        <w:tc>
          <w:tcPr>
            <w:tcW w:w="960"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sz w:val="24"/>
                <w:szCs w:val="24"/>
              </w:rPr>
            </w:pPr>
          </w:p>
        </w:tc>
        <w:tc>
          <w:tcPr>
            <w:tcW w:w="4280"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color w:val="000000"/>
                <w:sz w:val="24"/>
                <w:szCs w:val="24"/>
              </w:rPr>
            </w:pPr>
          </w:p>
        </w:tc>
        <w:tc>
          <w:tcPr>
            <w:tcW w:w="142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Фактическое значение</w:t>
            </w:r>
          </w:p>
        </w:tc>
        <w:tc>
          <w:tcPr>
            <w:tcW w:w="190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Тыс. экз.</w:t>
            </w:r>
          </w:p>
        </w:tc>
        <w:tc>
          <w:tcPr>
            <w:tcW w:w="94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6746,3</w:t>
            </w:r>
          </w:p>
        </w:tc>
        <w:tc>
          <w:tcPr>
            <w:tcW w:w="106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7092,2</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300"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color w:val="000000"/>
                <w:sz w:val="24"/>
                <w:szCs w:val="24"/>
              </w:rPr>
            </w:pPr>
          </w:p>
        </w:tc>
      </w:tr>
      <w:tr w:rsidR="00296B82" w:rsidRPr="00296B82" w:rsidTr="00296B82">
        <w:trPr>
          <w:trHeight w:val="63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sz w:val="24"/>
                <w:szCs w:val="24"/>
              </w:rPr>
            </w:pPr>
            <w:r w:rsidRPr="00296B82">
              <w:rPr>
                <w:sz w:val="24"/>
                <w:szCs w:val="24"/>
              </w:rPr>
              <w:t>5</w:t>
            </w:r>
          </w:p>
        </w:tc>
        <w:tc>
          <w:tcPr>
            <w:tcW w:w="4280" w:type="dxa"/>
            <w:vMerge w:val="restart"/>
            <w:tcBorders>
              <w:top w:val="nil"/>
              <w:left w:val="single" w:sz="4" w:space="0" w:color="auto"/>
              <w:bottom w:val="single" w:sz="4" w:space="0" w:color="000000"/>
              <w:right w:val="single" w:sz="4" w:space="0" w:color="auto"/>
            </w:tcBorders>
            <w:shd w:val="clear" w:color="000000" w:fill="FFFFFF"/>
            <w:hideMark/>
          </w:tcPr>
          <w:p w:rsidR="00296B82" w:rsidRPr="00296B82" w:rsidRDefault="00296B82" w:rsidP="00296B82">
            <w:pPr>
              <w:ind w:firstLine="0"/>
              <w:jc w:val="left"/>
              <w:rPr>
                <w:color w:val="000000"/>
                <w:sz w:val="24"/>
                <w:szCs w:val="24"/>
              </w:rPr>
            </w:pPr>
            <w:r w:rsidRPr="00296B82">
              <w:rPr>
                <w:color w:val="000000"/>
                <w:sz w:val="24"/>
                <w:szCs w:val="24"/>
              </w:rPr>
              <w:t xml:space="preserve">Доля объектов культурного наследия, находящихся в </w:t>
            </w:r>
            <w:r w:rsidRPr="00296B82">
              <w:rPr>
                <w:color w:val="000000"/>
                <w:sz w:val="24"/>
                <w:szCs w:val="24"/>
              </w:rPr>
              <w:lastRenderedPageBreak/>
              <w:t>федеральной собственности и собственности Ленинградской области, состояние которых является удовлетворительным, в общем количестве объектов культурного наследия, находящихся в федеральной собственности и в собственности Ленинградской области</w:t>
            </w:r>
          </w:p>
        </w:tc>
        <w:tc>
          <w:tcPr>
            <w:tcW w:w="142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lastRenderedPageBreak/>
              <w:t>Плановое значение</w:t>
            </w:r>
          </w:p>
        </w:tc>
        <w:tc>
          <w:tcPr>
            <w:tcW w:w="190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Процентов</w:t>
            </w:r>
          </w:p>
        </w:tc>
        <w:tc>
          <w:tcPr>
            <w:tcW w:w="94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х</w:t>
            </w:r>
          </w:p>
        </w:tc>
        <w:tc>
          <w:tcPr>
            <w:tcW w:w="106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х</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83,5</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84,2</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85,3</w:t>
            </w:r>
          </w:p>
        </w:tc>
        <w:tc>
          <w:tcPr>
            <w:tcW w:w="130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0,14</w:t>
            </w:r>
          </w:p>
        </w:tc>
      </w:tr>
      <w:tr w:rsidR="00296B82" w:rsidRPr="00296B82" w:rsidTr="00296B82">
        <w:trPr>
          <w:trHeight w:val="2310"/>
        </w:trPr>
        <w:tc>
          <w:tcPr>
            <w:tcW w:w="960"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sz w:val="24"/>
                <w:szCs w:val="24"/>
              </w:rPr>
            </w:pPr>
          </w:p>
        </w:tc>
        <w:tc>
          <w:tcPr>
            <w:tcW w:w="4280" w:type="dxa"/>
            <w:vMerge/>
            <w:tcBorders>
              <w:top w:val="nil"/>
              <w:left w:val="single" w:sz="4"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142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Фактическое значение</w:t>
            </w:r>
          </w:p>
        </w:tc>
        <w:tc>
          <w:tcPr>
            <w:tcW w:w="190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Процентов</w:t>
            </w:r>
          </w:p>
        </w:tc>
        <w:tc>
          <w:tcPr>
            <w:tcW w:w="94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81,2</w:t>
            </w:r>
          </w:p>
        </w:tc>
        <w:tc>
          <w:tcPr>
            <w:tcW w:w="106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82,3</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300"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color w:val="000000"/>
                <w:sz w:val="24"/>
                <w:szCs w:val="24"/>
              </w:rPr>
            </w:pPr>
          </w:p>
        </w:tc>
      </w:tr>
      <w:tr w:rsidR="00296B82" w:rsidRPr="00296B82" w:rsidTr="00296B82">
        <w:trPr>
          <w:trHeight w:val="63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sz w:val="24"/>
                <w:szCs w:val="24"/>
              </w:rPr>
            </w:pPr>
            <w:r w:rsidRPr="00296B82">
              <w:rPr>
                <w:sz w:val="24"/>
                <w:szCs w:val="24"/>
              </w:rPr>
              <w:lastRenderedPageBreak/>
              <w:t>6</w:t>
            </w:r>
          </w:p>
        </w:tc>
        <w:tc>
          <w:tcPr>
            <w:tcW w:w="42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Число посетителей музеев Ленинградской области</w:t>
            </w:r>
          </w:p>
        </w:tc>
        <w:tc>
          <w:tcPr>
            <w:tcW w:w="142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Плановое значение</w:t>
            </w:r>
          </w:p>
        </w:tc>
        <w:tc>
          <w:tcPr>
            <w:tcW w:w="190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Тыс. человек</w:t>
            </w:r>
          </w:p>
        </w:tc>
        <w:tc>
          <w:tcPr>
            <w:tcW w:w="94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х</w:t>
            </w:r>
          </w:p>
        </w:tc>
        <w:tc>
          <w:tcPr>
            <w:tcW w:w="106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х</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1046,4</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1062,1</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1077,0</w:t>
            </w:r>
          </w:p>
        </w:tc>
        <w:tc>
          <w:tcPr>
            <w:tcW w:w="130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0,12</w:t>
            </w:r>
          </w:p>
        </w:tc>
      </w:tr>
      <w:tr w:rsidR="00296B82" w:rsidRPr="00296B82" w:rsidTr="00296B82">
        <w:trPr>
          <w:trHeight w:val="780"/>
        </w:trPr>
        <w:tc>
          <w:tcPr>
            <w:tcW w:w="960"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sz w:val="24"/>
                <w:szCs w:val="24"/>
              </w:rPr>
            </w:pPr>
          </w:p>
        </w:tc>
        <w:tc>
          <w:tcPr>
            <w:tcW w:w="4280"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color w:val="000000"/>
                <w:sz w:val="24"/>
                <w:szCs w:val="24"/>
              </w:rPr>
            </w:pPr>
          </w:p>
        </w:tc>
        <w:tc>
          <w:tcPr>
            <w:tcW w:w="142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Фактическое значение</w:t>
            </w:r>
          </w:p>
        </w:tc>
        <w:tc>
          <w:tcPr>
            <w:tcW w:w="190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Тыс. человек</w:t>
            </w:r>
          </w:p>
        </w:tc>
        <w:tc>
          <w:tcPr>
            <w:tcW w:w="94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905,2</w:t>
            </w:r>
          </w:p>
        </w:tc>
        <w:tc>
          <w:tcPr>
            <w:tcW w:w="106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1015,8</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300"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color w:val="000000"/>
                <w:sz w:val="24"/>
                <w:szCs w:val="24"/>
              </w:rPr>
            </w:pPr>
          </w:p>
        </w:tc>
      </w:tr>
      <w:tr w:rsidR="00296B82" w:rsidRPr="00296B82" w:rsidTr="00296B82">
        <w:trPr>
          <w:trHeight w:val="63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sz w:val="24"/>
                <w:szCs w:val="24"/>
              </w:rPr>
            </w:pPr>
            <w:r w:rsidRPr="00296B82">
              <w:rPr>
                <w:sz w:val="24"/>
                <w:szCs w:val="24"/>
              </w:rPr>
              <w:t>7</w:t>
            </w:r>
          </w:p>
        </w:tc>
        <w:tc>
          <w:tcPr>
            <w:tcW w:w="42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Число зрителей театрально-концертных мероприятий, организованных государственными театральными и концертными организациями Ленинградской области</w:t>
            </w:r>
          </w:p>
        </w:tc>
        <w:tc>
          <w:tcPr>
            <w:tcW w:w="142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Плановое значение</w:t>
            </w:r>
          </w:p>
        </w:tc>
        <w:tc>
          <w:tcPr>
            <w:tcW w:w="190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Тыс. человек</w:t>
            </w:r>
          </w:p>
        </w:tc>
        <w:tc>
          <w:tcPr>
            <w:tcW w:w="94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х</w:t>
            </w:r>
          </w:p>
        </w:tc>
        <w:tc>
          <w:tcPr>
            <w:tcW w:w="106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х</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355,28</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370,45</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388,88</w:t>
            </w:r>
          </w:p>
        </w:tc>
        <w:tc>
          <w:tcPr>
            <w:tcW w:w="130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0,12</w:t>
            </w:r>
          </w:p>
        </w:tc>
      </w:tr>
      <w:tr w:rsidR="00296B82" w:rsidRPr="00296B82" w:rsidTr="00296B82">
        <w:trPr>
          <w:trHeight w:val="630"/>
        </w:trPr>
        <w:tc>
          <w:tcPr>
            <w:tcW w:w="960"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sz w:val="24"/>
                <w:szCs w:val="24"/>
              </w:rPr>
            </w:pPr>
          </w:p>
        </w:tc>
        <w:tc>
          <w:tcPr>
            <w:tcW w:w="4280"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color w:val="000000"/>
                <w:sz w:val="24"/>
                <w:szCs w:val="24"/>
              </w:rPr>
            </w:pPr>
          </w:p>
        </w:tc>
        <w:tc>
          <w:tcPr>
            <w:tcW w:w="142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Фактическое значение</w:t>
            </w:r>
          </w:p>
        </w:tc>
        <w:tc>
          <w:tcPr>
            <w:tcW w:w="190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Тыс. человек</w:t>
            </w:r>
          </w:p>
        </w:tc>
        <w:tc>
          <w:tcPr>
            <w:tcW w:w="94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149,4</w:t>
            </w:r>
          </w:p>
        </w:tc>
        <w:tc>
          <w:tcPr>
            <w:tcW w:w="106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339,28</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300"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color w:val="000000"/>
                <w:sz w:val="24"/>
                <w:szCs w:val="24"/>
              </w:rPr>
            </w:pPr>
          </w:p>
        </w:tc>
      </w:tr>
      <w:tr w:rsidR="00296B82" w:rsidRPr="00296B82" w:rsidTr="00296B82">
        <w:trPr>
          <w:trHeight w:val="63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sz w:val="24"/>
                <w:szCs w:val="24"/>
              </w:rPr>
            </w:pPr>
            <w:r w:rsidRPr="00296B82">
              <w:rPr>
                <w:sz w:val="24"/>
                <w:szCs w:val="24"/>
              </w:rPr>
              <w:t>8</w:t>
            </w:r>
          </w:p>
        </w:tc>
        <w:tc>
          <w:tcPr>
            <w:tcW w:w="42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Численность жителей Ленинградской области - участников клубных формирований</w:t>
            </w:r>
          </w:p>
        </w:tc>
        <w:tc>
          <w:tcPr>
            <w:tcW w:w="142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Плановое значение</w:t>
            </w:r>
          </w:p>
        </w:tc>
        <w:tc>
          <w:tcPr>
            <w:tcW w:w="190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Тыс. человек</w:t>
            </w:r>
          </w:p>
        </w:tc>
        <w:tc>
          <w:tcPr>
            <w:tcW w:w="94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х</w:t>
            </w:r>
          </w:p>
        </w:tc>
        <w:tc>
          <w:tcPr>
            <w:tcW w:w="106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х</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125</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128</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131</w:t>
            </w:r>
          </w:p>
        </w:tc>
        <w:tc>
          <w:tcPr>
            <w:tcW w:w="130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0,12</w:t>
            </w:r>
          </w:p>
        </w:tc>
      </w:tr>
      <w:tr w:rsidR="00296B82" w:rsidRPr="00296B82" w:rsidTr="00296B82">
        <w:trPr>
          <w:trHeight w:val="630"/>
        </w:trPr>
        <w:tc>
          <w:tcPr>
            <w:tcW w:w="960"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sz w:val="24"/>
                <w:szCs w:val="24"/>
              </w:rPr>
            </w:pPr>
          </w:p>
        </w:tc>
        <w:tc>
          <w:tcPr>
            <w:tcW w:w="4280"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color w:val="000000"/>
                <w:sz w:val="24"/>
                <w:szCs w:val="24"/>
              </w:rPr>
            </w:pPr>
          </w:p>
        </w:tc>
        <w:tc>
          <w:tcPr>
            <w:tcW w:w="142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Фактическое значение</w:t>
            </w:r>
          </w:p>
        </w:tc>
        <w:tc>
          <w:tcPr>
            <w:tcW w:w="190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Тыс. человек</w:t>
            </w:r>
          </w:p>
        </w:tc>
        <w:tc>
          <w:tcPr>
            <w:tcW w:w="94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114</w:t>
            </w:r>
          </w:p>
        </w:tc>
        <w:tc>
          <w:tcPr>
            <w:tcW w:w="106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122</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300"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color w:val="000000"/>
                <w:sz w:val="24"/>
                <w:szCs w:val="24"/>
              </w:rPr>
            </w:pPr>
          </w:p>
        </w:tc>
      </w:tr>
      <w:tr w:rsidR="00296B82" w:rsidRPr="00296B82" w:rsidTr="00296B82">
        <w:trPr>
          <w:trHeight w:val="63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sz w:val="24"/>
                <w:szCs w:val="24"/>
              </w:rPr>
            </w:pPr>
            <w:r w:rsidRPr="00296B82">
              <w:rPr>
                <w:sz w:val="24"/>
                <w:szCs w:val="24"/>
              </w:rPr>
              <w:t>9</w:t>
            </w:r>
          </w:p>
        </w:tc>
        <w:tc>
          <w:tcPr>
            <w:tcW w:w="42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Количество премий областных конкурсов в сфере культуры и искусства</w:t>
            </w:r>
          </w:p>
        </w:tc>
        <w:tc>
          <w:tcPr>
            <w:tcW w:w="142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Плановое значение</w:t>
            </w:r>
          </w:p>
        </w:tc>
        <w:tc>
          <w:tcPr>
            <w:tcW w:w="190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Единиц</w:t>
            </w:r>
          </w:p>
        </w:tc>
        <w:tc>
          <w:tcPr>
            <w:tcW w:w="94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х</w:t>
            </w:r>
          </w:p>
        </w:tc>
        <w:tc>
          <w:tcPr>
            <w:tcW w:w="106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х</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31</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31</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31</w:t>
            </w:r>
          </w:p>
        </w:tc>
        <w:tc>
          <w:tcPr>
            <w:tcW w:w="130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0,12</w:t>
            </w:r>
          </w:p>
        </w:tc>
      </w:tr>
      <w:tr w:rsidR="00296B82" w:rsidRPr="00296B82" w:rsidTr="00296B82">
        <w:trPr>
          <w:trHeight w:val="630"/>
        </w:trPr>
        <w:tc>
          <w:tcPr>
            <w:tcW w:w="960"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sz w:val="24"/>
                <w:szCs w:val="24"/>
              </w:rPr>
            </w:pPr>
          </w:p>
        </w:tc>
        <w:tc>
          <w:tcPr>
            <w:tcW w:w="4280"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color w:val="000000"/>
                <w:sz w:val="24"/>
                <w:szCs w:val="24"/>
              </w:rPr>
            </w:pPr>
          </w:p>
        </w:tc>
        <w:tc>
          <w:tcPr>
            <w:tcW w:w="142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Фактическое значение</w:t>
            </w:r>
          </w:p>
        </w:tc>
        <w:tc>
          <w:tcPr>
            <w:tcW w:w="190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Единиц</w:t>
            </w:r>
          </w:p>
        </w:tc>
        <w:tc>
          <w:tcPr>
            <w:tcW w:w="94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31</w:t>
            </w:r>
          </w:p>
        </w:tc>
        <w:tc>
          <w:tcPr>
            <w:tcW w:w="106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31</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18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300"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color w:val="000000"/>
                <w:sz w:val="24"/>
                <w:szCs w:val="24"/>
              </w:rPr>
            </w:pPr>
          </w:p>
        </w:tc>
      </w:tr>
    </w:tbl>
    <w:p w:rsidR="00296B82" w:rsidRDefault="00296B82" w:rsidP="007E3FFC">
      <w:pPr>
        <w:sectPr w:rsidR="00296B82" w:rsidSect="00296B82">
          <w:pgSz w:w="16838" w:h="11906" w:orient="landscape"/>
          <w:pgMar w:top="1134" w:right="1135" w:bottom="851" w:left="1134" w:header="709" w:footer="709" w:gutter="0"/>
          <w:cols w:space="708"/>
          <w:titlePg/>
          <w:docGrid w:linePitch="381"/>
        </w:sectPr>
      </w:pPr>
    </w:p>
    <w:tbl>
      <w:tblPr>
        <w:tblW w:w="14643" w:type="dxa"/>
        <w:tblInd w:w="93" w:type="dxa"/>
        <w:tblLayout w:type="fixed"/>
        <w:tblLook w:val="04A0" w:firstRow="1" w:lastRow="0" w:firstColumn="1" w:lastColumn="0" w:noHBand="0" w:noVBand="1"/>
      </w:tblPr>
      <w:tblGrid>
        <w:gridCol w:w="960"/>
        <w:gridCol w:w="1890"/>
        <w:gridCol w:w="1292"/>
        <w:gridCol w:w="1831"/>
        <w:gridCol w:w="3256"/>
        <w:gridCol w:w="1134"/>
        <w:gridCol w:w="2560"/>
        <w:gridCol w:w="1720"/>
      </w:tblGrid>
      <w:tr w:rsidR="00296B82" w:rsidRPr="00296B82" w:rsidTr="00296B82">
        <w:trPr>
          <w:trHeight w:val="315"/>
        </w:trPr>
        <w:tc>
          <w:tcPr>
            <w:tcW w:w="14643" w:type="dxa"/>
            <w:gridSpan w:val="8"/>
            <w:tcBorders>
              <w:top w:val="nil"/>
              <w:left w:val="nil"/>
              <w:bottom w:val="nil"/>
              <w:right w:val="nil"/>
            </w:tcBorders>
            <w:shd w:val="clear" w:color="000000" w:fill="FFFFFF"/>
            <w:noWrap/>
            <w:vAlign w:val="center"/>
            <w:hideMark/>
          </w:tcPr>
          <w:p w:rsidR="00296B82" w:rsidRPr="00296B82" w:rsidRDefault="00296B82" w:rsidP="00296B82">
            <w:pPr>
              <w:ind w:firstLine="0"/>
              <w:jc w:val="right"/>
              <w:rPr>
                <w:color w:val="000000"/>
                <w:sz w:val="24"/>
                <w:szCs w:val="24"/>
              </w:rPr>
            </w:pPr>
            <w:r w:rsidRPr="00296B82">
              <w:rPr>
                <w:color w:val="000000"/>
                <w:sz w:val="24"/>
                <w:szCs w:val="24"/>
              </w:rPr>
              <w:lastRenderedPageBreak/>
              <w:t>Таблица 2</w:t>
            </w:r>
          </w:p>
        </w:tc>
      </w:tr>
      <w:tr w:rsidR="00296B82" w:rsidRPr="00296B82" w:rsidTr="00296B82">
        <w:trPr>
          <w:trHeight w:val="315"/>
        </w:trPr>
        <w:tc>
          <w:tcPr>
            <w:tcW w:w="14643" w:type="dxa"/>
            <w:gridSpan w:val="8"/>
            <w:tcBorders>
              <w:top w:val="nil"/>
              <w:left w:val="nil"/>
              <w:bottom w:val="nil"/>
              <w:right w:val="nil"/>
            </w:tcBorders>
            <w:shd w:val="clear" w:color="000000" w:fill="FFFFFF"/>
            <w:noWrap/>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r>
      <w:tr w:rsidR="00296B82" w:rsidRPr="00296B82" w:rsidTr="00296B82">
        <w:trPr>
          <w:trHeight w:val="315"/>
        </w:trPr>
        <w:tc>
          <w:tcPr>
            <w:tcW w:w="14643" w:type="dxa"/>
            <w:gridSpan w:val="8"/>
            <w:tcBorders>
              <w:top w:val="nil"/>
              <w:left w:val="nil"/>
              <w:bottom w:val="nil"/>
              <w:right w:val="nil"/>
            </w:tcBorders>
            <w:shd w:val="clear" w:color="000000" w:fill="FFFFFF"/>
            <w:noWrap/>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СВЕДЕНИЯ</w:t>
            </w:r>
          </w:p>
        </w:tc>
      </w:tr>
      <w:tr w:rsidR="00296B82" w:rsidRPr="00296B82" w:rsidTr="00296B82">
        <w:trPr>
          <w:trHeight w:val="315"/>
        </w:trPr>
        <w:tc>
          <w:tcPr>
            <w:tcW w:w="14643" w:type="dxa"/>
            <w:gridSpan w:val="8"/>
            <w:tcBorders>
              <w:top w:val="nil"/>
              <w:left w:val="nil"/>
              <w:bottom w:val="nil"/>
              <w:right w:val="nil"/>
            </w:tcBorders>
            <w:shd w:val="clear" w:color="000000" w:fill="FFFFFF"/>
            <w:noWrap/>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о порядке сбора информации и методике расчета показателя (идентификатора) государственной программы</w:t>
            </w:r>
          </w:p>
        </w:tc>
      </w:tr>
      <w:tr w:rsidR="00296B82" w:rsidRPr="00296B82" w:rsidTr="00296B82">
        <w:trPr>
          <w:trHeight w:val="315"/>
        </w:trPr>
        <w:tc>
          <w:tcPr>
            <w:tcW w:w="14643" w:type="dxa"/>
            <w:gridSpan w:val="8"/>
            <w:tcBorders>
              <w:top w:val="nil"/>
              <w:left w:val="nil"/>
              <w:bottom w:val="single" w:sz="4" w:space="0" w:color="auto"/>
              <w:right w:val="nil"/>
            </w:tcBorders>
            <w:shd w:val="clear" w:color="000000" w:fill="FFFFFF"/>
            <w:noWrap/>
            <w:vAlign w:val="bottom"/>
            <w:hideMark/>
          </w:tcPr>
          <w:p w:rsidR="00296B82" w:rsidRPr="00296B82" w:rsidRDefault="00296B82" w:rsidP="00296B82">
            <w:pPr>
              <w:ind w:firstLine="0"/>
              <w:jc w:val="center"/>
              <w:rPr>
                <w:color w:val="000000"/>
                <w:sz w:val="24"/>
                <w:szCs w:val="24"/>
              </w:rPr>
            </w:pPr>
            <w:r w:rsidRPr="00296B82">
              <w:rPr>
                <w:color w:val="000000"/>
                <w:sz w:val="24"/>
                <w:szCs w:val="24"/>
              </w:rPr>
              <w:t> </w:t>
            </w:r>
          </w:p>
        </w:tc>
      </w:tr>
      <w:tr w:rsidR="00296B82" w:rsidRPr="00296B82" w:rsidTr="00296B82">
        <w:trPr>
          <w:trHeight w:val="94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N п/п</w:t>
            </w:r>
          </w:p>
        </w:tc>
        <w:tc>
          <w:tcPr>
            <w:tcW w:w="189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Наименование показателя</w:t>
            </w:r>
          </w:p>
        </w:tc>
        <w:tc>
          <w:tcPr>
            <w:tcW w:w="129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Единица измерения</w:t>
            </w:r>
          </w:p>
        </w:tc>
        <w:tc>
          <w:tcPr>
            <w:tcW w:w="183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Временные характеристики</w:t>
            </w:r>
          </w:p>
        </w:tc>
        <w:tc>
          <w:tcPr>
            <w:tcW w:w="3256"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Алгоритм формирования (формула) показателя и методические пояснения</w:t>
            </w:r>
          </w:p>
        </w:tc>
        <w:tc>
          <w:tcPr>
            <w:tcW w:w="113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Срок предоставления отчетности</w:t>
            </w:r>
          </w:p>
        </w:tc>
        <w:tc>
          <w:tcPr>
            <w:tcW w:w="256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Ответственный за сбор данных по показателю</w:t>
            </w:r>
          </w:p>
        </w:tc>
        <w:tc>
          <w:tcPr>
            <w:tcW w:w="172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Реквизиты акта</w:t>
            </w:r>
          </w:p>
        </w:tc>
      </w:tr>
      <w:tr w:rsidR="00296B82" w:rsidRPr="00296B82" w:rsidTr="00296B82">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w:t>
            </w:r>
          </w:p>
        </w:tc>
        <w:tc>
          <w:tcPr>
            <w:tcW w:w="189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w:t>
            </w:r>
          </w:p>
        </w:tc>
        <w:tc>
          <w:tcPr>
            <w:tcW w:w="129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3</w:t>
            </w:r>
          </w:p>
        </w:tc>
        <w:tc>
          <w:tcPr>
            <w:tcW w:w="183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4</w:t>
            </w:r>
          </w:p>
        </w:tc>
        <w:tc>
          <w:tcPr>
            <w:tcW w:w="3256"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5</w:t>
            </w:r>
          </w:p>
        </w:tc>
        <w:tc>
          <w:tcPr>
            <w:tcW w:w="113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6</w:t>
            </w:r>
          </w:p>
        </w:tc>
        <w:tc>
          <w:tcPr>
            <w:tcW w:w="256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7</w:t>
            </w:r>
          </w:p>
        </w:tc>
        <w:tc>
          <w:tcPr>
            <w:tcW w:w="172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8</w:t>
            </w:r>
          </w:p>
        </w:tc>
      </w:tr>
      <w:tr w:rsidR="00296B82" w:rsidRPr="00296B82" w:rsidTr="00296B82">
        <w:trPr>
          <w:trHeight w:val="252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w:t>
            </w:r>
          </w:p>
        </w:tc>
        <w:tc>
          <w:tcPr>
            <w:tcW w:w="189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Число посещений культурных мероприятий</w:t>
            </w:r>
          </w:p>
        </w:tc>
        <w:tc>
          <w:tcPr>
            <w:tcW w:w="1292" w:type="dxa"/>
            <w:tcBorders>
              <w:top w:val="nil"/>
              <w:left w:val="nil"/>
              <w:bottom w:val="nil"/>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Тыс. ед.</w:t>
            </w:r>
          </w:p>
        </w:tc>
        <w:tc>
          <w:tcPr>
            <w:tcW w:w="1831" w:type="dxa"/>
            <w:tcBorders>
              <w:top w:val="nil"/>
              <w:left w:val="nil"/>
              <w:bottom w:val="nil"/>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Ежегодно</w:t>
            </w:r>
          </w:p>
        </w:tc>
        <w:tc>
          <w:tcPr>
            <w:tcW w:w="3256"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sz w:val="24"/>
                <w:szCs w:val="24"/>
              </w:rPr>
            </w:pPr>
            <w:r w:rsidRPr="00296B82">
              <w:rPr>
                <w:sz w:val="24"/>
                <w:szCs w:val="24"/>
              </w:rPr>
              <w:t>В соответствии с методикой расчета показателя "Число посещений культурных мероприятий", утвержденной распоряжением Министерства культуры Российской Федерации от 03.11.2020 № Р-1459</w:t>
            </w:r>
          </w:p>
        </w:tc>
        <w:tc>
          <w:tcPr>
            <w:tcW w:w="113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sz w:val="24"/>
                <w:szCs w:val="24"/>
              </w:rPr>
            </w:pPr>
            <w:r w:rsidRPr="00296B82">
              <w:rPr>
                <w:sz w:val="24"/>
                <w:szCs w:val="24"/>
              </w:rPr>
              <w:t>не позднее 1 апреля</w:t>
            </w:r>
          </w:p>
        </w:tc>
        <w:tc>
          <w:tcPr>
            <w:tcW w:w="256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sz w:val="24"/>
                <w:szCs w:val="24"/>
              </w:rPr>
            </w:pPr>
            <w:r w:rsidRPr="00296B82">
              <w:rPr>
                <w:sz w:val="24"/>
                <w:szCs w:val="24"/>
              </w:rPr>
              <w:t>Главный информационно-вычислительный центр Министерств культуры Российской Федерации (далее - ГИВЦ Минкультуры России)</w:t>
            </w:r>
          </w:p>
        </w:tc>
        <w:tc>
          <w:tcPr>
            <w:tcW w:w="172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sz w:val="24"/>
                <w:szCs w:val="24"/>
              </w:rPr>
            </w:pPr>
            <w:r w:rsidRPr="00296B82">
              <w:rPr>
                <w:sz w:val="24"/>
                <w:szCs w:val="24"/>
              </w:rPr>
              <w:t>Распоряжение Министерства культуры Российской Федерации от 03.11.2020 года № Р-1459</w:t>
            </w:r>
          </w:p>
        </w:tc>
      </w:tr>
      <w:tr w:rsidR="00296B82" w:rsidRPr="00296B82" w:rsidTr="00296B82">
        <w:trPr>
          <w:trHeight w:val="157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w:t>
            </w:r>
          </w:p>
        </w:tc>
        <w:tc>
          <w:tcPr>
            <w:tcW w:w="189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Количество построенных (реконструированных) многофункциональных центров и иных объектов культуры</w:t>
            </w:r>
          </w:p>
        </w:tc>
        <w:tc>
          <w:tcPr>
            <w:tcW w:w="1292" w:type="dxa"/>
            <w:tcBorders>
              <w:top w:val="single" w:sz="4" w:space="0" w:color="auto"/>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Единиц</w:t>
            </w:r>
          </w:p>
        </w:tc>
        <w:tc>
          <w:tcPr>
            <w:tcW w:w="1831" w:type="dxa"/>
            <w:tcBorders>
              <w:top w:val="single" w:sz="4" w:space="0" w:color="auto"/>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Ежегодно</w:t>
            </w:r>
          </w:p>
        </w:tc>
        <w:tc>
          <w:tcPr>
            <w:tcW w:w="3256" w:type="dxa"/>
            <w:tcBorders>
              <w:top w:val="nil"/>
              <w:left w:val="nil"/>
              <w:bottom w:val="single" w:sz="4" w:space="0" w:color="auto"/>
              <w:right w:val="nil"/>
            </w:tcBorders>
            <w:shd w:val="clear" w:color="000000" w:fill="FFFFFF"/>
            <w:vAlign w:val="center"/>
            <w:hideMark/>
          </w:tcPr>
          <w:p w:rsidR="00296B82" w:rsidRPr="00296B82" w:rsidRDefault="00296B82" w:rsidP="00296B82">
            <w:pPr>
              <w:ind w:firstLine="0"/>
              <w:jc w:val="center"/>
              <w:rPr>
                <w:sz w:val="24"/>
                <w:szCs w:val="24"/>
              </w:rPr>
            </w:pPr>
            <w:r w:rsidRPr="00296B82">
              <w:rPr>
                <w:sz w:val="24"/>
                <w:szCs w:val="24"/>
              </w:rPr>
              <w:t>ОК = количество объектов культуры, введенных в эксплуатацию в рамках строительства и реконструкции + количество объектов культуры, приобретенных в собственность Ленинградской области</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sz w:val="24"/>
                <w:szCs w:val="24"/>
              </w:rPr>
            </w:pPr>
            <w:r w:rsidRPr="00296B82">
              <w:rPr>
                <w:sz w:val="24"/>
                <w:szCs w:val="24"/>
              </w:rPr>
              <w:t>не позднее 1 февраля</w:t>
            </w:r>
          </w:p>
        </w:tc>
        <w:tc>
          <w:tcPr>
            <w:tcW w:w="256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sz w:val="24"/>
                <w:szCs w:val="24"/>
              </w:rPr>
            </w:pPr>
            <w:r w:rsidRPr="00296B82">
              <w:rPr>
                <w:sz w:val="24"/>
                <w:szCs w:val="24"/>
              </w:rPr>
              <w:t>Комитет по культуре и туризму Ленинградской области</w:t>
            </w:r>
          </w:p>
        </w:tc>
        <w:tc>
          <w:tcPr>
            <w:tcW w:w="172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sz w:val="24"/>
                <w:szCs w:val="24"/>
              </w:rPr>
            </w:pPr>
            <w:r w:rsidRPr="00296B82">
              <w:rPr>
                <w:sz w:val="24"/>
                <w:szCs w:val="24"/>
              </w:rPr>
              <w:t> </w:t>
            </w:r>
          </w:p>
        </w:tc>
      </w:tr>
      <w:tr w:rsidR="00296B82" w:rsidRPr="00296B82" w:rsidTr="00296B82">
        <w:trPr>
          <w:trHeight w:val="2520"/>
        </w:trPr>
        <w:tc>
          <w:tcPr>
            <w:tcW w:w="960" w:type="dxa"/>
            <w:tcBorders>
              <w:top w:val="nil"/>
              <w:left w:val="single" w:sz="4" w:space="0" w:color="auto"/>
              <w:bottom w:val="nil"/>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lastRenderedPageBreak/>
              <w:t>3</w:t>
            </w:r>
          </w:p>
        </w:tc>
        <w:tc>
          <w:tcPr>
            <w:tcW w:w="1890" w:type="dxa"/>
            <w:tcBorders>
              <w:top w:val="nil"/>
              <w:left w:val="nil"/>
              <w:bottom w:val="nil"/>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Количество посещений общедоступных библиотек Ленинградской области</w:t>
            </w:r>
          </w:p>
        </w:tc>
        <w:tc>
          <w:tcPr>
            <w:tcW w:w="1292" w:type="dxa"/>
            <w:tcBorders>
              <w:top w:val="nil"/>
              <w:left w:val="nil"/>
              <w:bottom w:val="nil"/>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Тыс. ед.</w:t>
            </w:r>
          </w:p>
        </w:tc>
        <w:tc>
          <w:tcPr>
            <w:tcW w:w="1831" w:type="dxa"/>
            <w:tcBorders>
              <w:top w:val="nil"/>
              <w:left w:val="nil"/>
              <w:bottom w:val="nil"/>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Ежегодно</w:t>
            </w:r>
          </w:p>
        </w:tc>
        <w:tc>
          <w:tcPr>
            <w:tcW w:w="3256"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sz w:val="24"/>
                <w:szCs w:val="24"/>
              </w:rPr>
            </w:pPr>
            <w:r w:rsidRPr="00296B82">
              <w:rPr>
                <w:sz w:val="24"/>
                <w:szCs w:val="24"/>
              </w:rPr>
              <w:t>Формируется в соответствии с указаниями по заполнению формы государственного статистического наблюдения  N 6-нк (свод)</w:t>
            </w:r>
          </w:p>
        </w:tc>
        <w:tc>
          <w:tcPr>
            <w:tcW w:w="113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sz w:val="24"/>
                <w:szCs w:val="24"/>
              </w:rPr>
            </w:pPr>
            <w:r w:rsidRPr="00296B82">
              <w:rPr>
                <w:sz w:val="24"/>
                <w:szCs w:val="24"/>
              </w:rPr>
              <w:t>не позднее 15 марта</w:t>
            </w:r>
          </w:p>
        </w:tc>
        <w:tc>
          <w:tcPr>
            <w:tcW w:w="2560" w:type="dxa"/>
            <w:tcBorders>
              <w:top w:val="nil"/>
              <w:left w:val="nil"/>
              <w:bottom w:val="nil"/>
              <w:right w:val="single" w:sz="4" w:space="0" w:color="auto"/>
            </w:tcBorders>
            <w:shd w:val="clear" w:color="000000" w:fill="FFFFFF"/>
            <w:vAlign w:val="center"/>
            <w:hideMark/>
          </w:tcPr>
          <w:p w:rsidR="00296B82" w:rsidRPr="00296B82" w:rsidRDefault="00296B82" w:rsidP="00296B82">
            <w:pPr>
              <w:ind w:firstLine="0"/>
              <w:jc w:val="left"/>
              <w:rPr>
                <w:sz w:val="24"/>
                <w:szCs w:val="24"/>
              </w:rPr>
            </w:pPr>
            <w:r w:rsidRPr="00296B82">
              <w:rPr>
                <w:sz w:val="24"/>
                <w:szCs w:val="24"/>
              </w:rPr>
              <w:t>ГИВЦ Минкультуры России</w:t>
            </w:r>
          </w:p>
        </w:tc>
        <w:tc>
          <w:tcPr>
            <w:tcW w:w="1720" w:type="dxa"/>
            <w:tcBorders>
              <w:top w:val="nil"/>
              <w:left w:val="nil"/>
              <w:bottom w:val="nil"/>
              <w:right w:val="single" w:sz="4" w:space="0" w:color="auto"/>
            </w:tcBorders>
            <w:shd w:val="clear" w:color="000000" w:fill="FFFFFF"/>
            <w:vAlign w:val="center"/>
            <w:hideMark/>
          </w:tcPr>
          <w:p w:rsidR="00296B82" w:rsidRPr="00296B82" w:rsidRDefault="00296B82" w:rsidP="00296B82">
            <w:pPr>
              <w:ind w:firstLine="0"/>
              <w:jc w:val="left"/>
              <w:rPr>
                <w:sz w:val="24"/>
                <w:szCs w:val="24"/>
              </w:rPr>
            </w:pPr>
            <w:r w:rsidRPr="00296B82">
              <w:rPr>
                <w:sz w:val="24"/>
                <w:szCs w:val="24"/>
              </w:rPr>
              <w:t xml:space="preserve">Приказ Росстата: </w:t>
            </w:r>
            <w:r w:rsidRPr="00296B82">
              <w:rPr>
                <w:sz w:val="24"/>
                <w:szCs w:val="24"/>
              </w:rPr>
              <w:br/>
              <w:t xml:space="preserve">Об утверждении формы </w:t>
            </w:r>
            <w:r w:rsidRPr="00296B82">
              <w:rPr>
                <w:sz w:val="24"/>
                <w:szCs w:val="24"/>
              </w:rPr>
              <w:br/>
              <w:t>от 18.10.2021 № 713</w:t>
            </w:r>
          </w:p>
        </w:tc>
      </w:tr>
      <w:tr w:rsidR="00296B82" w:rsidRPr="00296B82" w:rsidTr="00296B82">
        <w:trPr>
          <w:trHeight w:val="2205"/>
        </w:trPr>
        <w:tc>
          <w:tcPr>
            <w:tcW w:w="960" w:type="dxa"/>
            <w:tcBorders>
              <w:top w:val="single" w:sz="4" w:space="0" w:color="auto"/>
              <w:left w:val="single" w:sz="4" w:space="0" w:color="auto"/>
              <w:bottom w:val="nil"/>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4</w:t>
            </w:r>
          </w:p>
        </w:tc>
        <w:tc>
          <w:tcPr>
            <w:tcW w:w="1890" w:type="dxa"/>
            <w:tcBorders>
              <w:top w:val="single" w:sz="4" w:space="0" w:color="auto"/>
              <w:left w:val="nil"/>
              <w:bottom w:val="nil"/>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Объем книжного фонда общедоступных библиотек Ленинградской области</w:t>
            </w:r>
          </w:p>
        </w:tc>
        <w:tc>
          <w:tcPr>
            <w:tcW w:w="1292" w:type="dxa"/>
            <w:tcBorders>
              <w:top w:val="single" w:sz="4" w:space="0" w:color="auto"/>
              <w:left w:val="nil"/>
              <w:bottom w:val="nil"/>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Тыс. экз.</w:t>
            </w:r>
          </w:p>
        </w:tc>
        <w:tc>
          <w:tcPr>
            <w:tcW w:w="1831" w:type="dxa"/>
            <w:tcBorders>
              <w:top w:val="single" w:sz="4" w:space="0" w:color="auto"/>
              <w:left w:val="nil"/>
              <w:bottom w:val="nil"/>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Ежегодно</w:t>
            </w:r>
          </w:p>
        </w:tc>
        <w:tc>
          <w:tcPr>
            <w:tcW w:w="3256"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sz w:val="24"/>
                <w:szCs w:val="24"/>
              </w:rPr>
            </w:pPr>
            <w:r w:rsidRPr="00296B82">
              <w:rPr>
                <w:sz w:val="24"/>
                <w:szCs w:val="24"/>
              </w:rPr>
              <w:t>Формируется в соответствии с указаниями по заполнению формы государственного статистического наблюдения  N 6-нк (свод)</w:t>
            </w:r>
          </w:p>
        </w:tc>
        <w:tc>
          <w:tcPr>
            <w:tcW w:w="113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sz w:val="24"/>
                <w:szCs w:val="24"/>
              </w:rPr>
            </w:pPr>
            <w:r w:rsidRPr="00296B82">
              <w:rPr>
                <w:sz w:val="24"/>
                <w:szCs w:val="24"/>
              </w:rPr>
              <w:t>не позднее 15 марта</w:t>
            </w:r>
          </w:p>
        </w:tc>
        <w:tc>
          <w:tcPr>
            <w:tcW w:w="2560" w:type="dxa"/>
            <w:tcBorders>
              <w:top w:val="single" w:sz="4" w:space="0" w:color="auto"/>
              <w:left w:val="nil"/>
              <w:bottom w:val="nil"/>
              <w:right w:val="single" w:sz="4" w:space="0" w:color="auto"/>
            </w:tcBorders>
            <w:shd w:val="clear" w:color="000000" w:fill="FFFFFF"/>
            <w:vAlign w:val="center"/>
            <w:hideMark/>
          </w:tcPr>
          <w:p w:rsidR="00296B82" w:rsidRPr="00296B82" w:rsidRDefault="00296B82" w:rsidP="00296B82">
            <w:pPr>
              <w:ind w:firstLine="0"/>
              <w:jc w:val="left"/>
              <w:rPr>
                <w:sz w:val="24"/>
                <w:szCs w:val="24"/>
              </w:rPr>
            </w:pPr>
            <w:r w:rsidRPr="00296B82">
              <w:rPr>
                <w:sz w:val="24"/>
                <w:szCs w:val="24"/>
              </w:rPr>
              <w:t>ГИВЦ Минкультуры России</w:t>
            </w:r>
          </w:p>
        </w:tc>
        <w:tc>
          <w:tcPr>
            <w:tcW w:w="1720" w:type="dxa"/>
            <w:tcBorders>
              <w:top w:val="single" w:sz="4" w:space="0" w:color="auto"/>
              <w:left w:val="nil"/>
              <w:bottom w:val="nil"/>
              <w:right w:val="single" w:sz="4" w:space="0" w:color="auto"/>
            </w:tcBorders>
            <w:shd w:val="clear" w:color="000000" w:fill="FFFFFF"/>
            <w:vAlign w:val="center"/>
            <w:hideMark/>
          </w:tcPr>
          <w:p w:rsidR="00296B82" w:rsidRPr="00296B82" w:rsidRDefault="00296B82" w:rsidP="00296B82">
            <w:pPr>
              <w:ind w:firstLine="0"/>
              <w:jc w:val="left"/>
              <w:rPr>
                <w:sz w:val="24"/>
                <w:szCs w:val="24"/>
              </w:rPr>
            </w:pPr>
            <w:r w:rsidRPr="00296B82">
              <w:rPr>
                <w:sz w:val="24"/>
                <w:szCs w:val="24"/>
              </w:rPr>
              <w:t xml:space="preserve">Приказ Росстата: </w:t>
            </w:r>
            <w:r w:rsidRPr="00296B82">
              <w:rPr>
                <w:sz w:val="24"/>
                <w:szCs w:val="24"/>
              </w:rPr>
              <w:br/>
              <w:t xml:space="preserve">Об утверждении формы </w:t>
            </w:r>
            <w:r w:rsidRPr="00296B82">
              <w:rPr>
                <w:sz w:val="24"/>
                <w:szCs w:val="24"/>
              </w:rPr>
              <w:br/>
              <w:t>от 18.10.2021 № 713</w:t>
            </w:r>
          </w:p>
        </w:tc>
      </w:tr>
      <w:tr w:rsidR="00296B82" w:rsidRPr="00296B82" w:rsidTr="00296B82">
        <w:trPr>
          <w:trHeight w:val="5100"/>
        </w:trPr>
        <w:tc>
          <w:tcPr>
            <w:tcW w:w="960" w:type="dxa"/>
            <w:tcBorders>
              <w:top w:val="single" w:sz="4" w:space="0" w:color="auto"/>
              <w:left w:val="single" w:sz="4" w:space="0" w:color="auto"/>
              <w:bottom w:val="nil"/>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5</w:t>
            </w:r>
          </w:p>
        </w:tc>
        <w:tc>
          <w:tcPr>
            <w:tcW w:w="1890" w:type="dxa"/>
            <w:tcBorders>
              <w:top w:val="single" w:sz="4" w:space="0" w:color="auto"/>
              <w:left w:val="nil"/>
              <w:bottom w:val="nil"/>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 xml:space="preserve">Доля объектов культурного наследия, находящихся в федеральной собственности и в собственности Ленинградской области, состояние которых является удовлетворительным, в общем количестве объектов культурного </w:t>
            </w:r>
            <w:r w:rsidRPr="00296B82">
              <w:rPr>
                <w:color w:val="000000"/>
                <w:sz w:val="24"/>
                <w:szCs w:val="24"/>
              </w:rPr>
              <w:lastRenderedPageBreak/>
              <w:t>наследия, находящихся в федеральной собственности и в собственности Ленинградской области</w:t>
            </w:r>
          </w:p>
        </w:tc>
        <w:tc>
          <w:tcPr>
            <w:tcW w:w="1292" w:type="dxa"/>
            <w:tcBorders>
              <w:top w:val="single" w:sz="4" w:space="0" w:color="auto"/>
              <w:left w:val="nil"/>
              <w:bottom w:val="nil"/>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lastRenderedPageBreak/>
              <w:t>Процент</w:t>
            </w:r>
          </w:p>
        </w:tc>
        <w:tc>
          <w:tcPr>
            <w:tcW w:w="1831" w:type="dxa"/>
            <w:tcBorders>
              <w:top w:val="single" w:sz="4" w:space="0" w:color="auto"/>
              <w:left w:val="nil"/>
              <w:bottom w:val="nil"/>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Ежегодно</w:t>
            </w:r>
          </w:p>
        </w:tc>
        <w:tc>
          <w:tcPr>
            <w:tcW w:w="3256" w:type="dxa"/>
            <w:tcBorders>
              <w:top w:val="nil"/>
              <w:left w:val="nil"/>
              <w:bottom w:val="nil"/>
              <w:right w:val="single" w:sz="4" w:space="0" w:color="auto"/>
            </w:tcBorders>
            <w:shd w:val="clear" w:color="000000" w:fill="FFFFFF"/>
            <w:vAlign w:val="center"/>
            <w:hideMark/>
          </w:tcPr>
          <w:p w:rsidR="00296B82" w:rsidRPr="00296B82" w:rsidRDefault="00296B82" w:rsidP="00296B82">
            <w:pPr>
              <w:ind w:firstLine="0"/>
              <w:jc w:val="center"/>
              <w:rPr>
                <w:sz w:val="24"/>
                <w:szCs w:val="24"/>
              </w:rPr>
            </w:pPr>
            <w:r w:rsidRPr="00296B82">
              <w:rPr>
                <w:sz w:val="24"/>
                <w:szCs w:val="24"/>
              </w:rPr>
              <w:t>И2 = (Офу + Офр) : (Оф + Ор) x 100%, где:</w:t>
            </w:r>
            <w:r w:rsidRPr="00296B82">
              <w:rPr>
                <w:sz w:val="24"/>
                <w:szCs w:val="24"/>
              </w:rPr>
              <w:br w:type="page"/>
              <w:t>Офу - число объектов культурного наследия федерального значения, находящихся в федеральной собственности и собственности Ленинградской области, находящихся в удовлетворительном состоянии;</w:t>
            </w:r>
            <w:r w:rsidRPr="00296B82">
              <w:rPr>
                <w:sz w:val="24"/>
                <w:szCs w:val="24"/>
              </w:rPr>
              <w:br w:type="page"/>
              <w:t xml:space="preserve">Ору - число объектов культурного наследия регионального значения, находящихся в федеральной собственности и в собственности Ленинградской области, находящихся в </w:t>
            </w:r>
            <w:r w:rsidRPr="00296B82">
              <w:rPr>
                <w:sz w:val="24"/>
                <w:szCs w:val="24"/>
              </w:rPr>
              <w:lastRenderedPageBreak/>
              <w:t>удовлетворительном состоянии;</w:t>
            </w:r>
            <w:r w:rsidRPr="00296B82">
              <w:rPr>
                <w:sz w:val="24"/>
                <w:szCs w:val="24"/>
              </w:rPr>
              <w:br w:type="page"/>
              <w:t>Оф - общее число объектов культурного наследия федерального значения, находящихся в федеральной собственности и в собственности Ленинградской области, в отношении которых Ленинградская область имеет право осуществлять финансирование работ по их сохранению</w:t>
            </w:r>
            <w:r w:rsidRPr="00296B82">
              <w:rPr>
                <w:sz w:val="24"/>
                <w:szCs w:val="24"/>
              </w:rPr>
              <w:br w:type="page"/>
              <w:t>Ор - общее число объектов культурного наследия регионального значения, находящихся в федеральной собственности и в собственности Ленинградской области, в отношении которых Ленинградская область имеет право осуществлять финансирование работ по их сохранению</w:t>
            </w:r>
          </w:p>
        </w:tc>
        <w:tc>
          <w:tcPr>
            <w:tcW w:w="113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sz w:val="24"/>
                <w:szCs w:val="24"/>
              </w:rPr>
            </w:pPr>
            <w:r w:rsidRPr="00296B82">
              <w:rPr>
                <w:sz w:val="24"/>
                <w:szCs w:val="24"/>
              </w:rPr>
              <w:lastRenderedPageBreak/>
              <w:t>не позднее 1 февраля</w:t>
            </w:r>
          </w:p>
        </w:tc>
        <w:tc>
          <w:tcPr>
            <w:tcW w:w="2560" w:type="dxa"/>
            <w:tcBorders>
              <w:top w:val="single" w:sz="4" w:space="0" w:color="auto"/>
              <w:left w:val="nil"/>
              <w:bottom w:val="nil"/>
              <w:right w:val="single" w:sz="4" w:space="0" w:color="auto"/>
            </w:tcBorders>
            <w:shd w:val="clear" w:color="000000" w:fill="FFFFFF"/>
            <w:vAlign w:val="center"/>
            <w:hideMark/>
          </w:tcPr>
          <w:p w:rsidR="00296B82" w:rsidRPr="00296B82" w:rsidRDefault="00296B82" w:rsidP="00296B82">
            <w:pPr>
              <w:ind w:firstLine="0"/>
              <w:jc w:val="left"/>
              <w:rPr>
                <w:sz w:val="24"/>
                <w:szCs w:val="24"/>
              </w:rPr>
            </w:pPr>
            <w:r w:rsidRPr="00296B82">
              <w:rPr>
                <w:sz w:val="24"/>
                <w:szCs w:val="24"/>
              </w:rPr>
              <w:t>Комитет по сохранению культурного наследия Ленинградской области</w:t>
            </w:r>
          </w:p>
        </w:tc>
        <w:tc>
          <w:tcPr>
            <w:tcW w:w="1720" w:type="dxa"/>
            <w:tcBorders>
              <w:top w:val="single" w:sz="4" w:space="0" w:color="auto"/>
              <w:left w:val="nil"/>
              <w:bottom w:val="single" w:sz="4" w:space="0" w:color="auto"/>
              <w:right w:val="single" w:sz="4" w:space="0" w:color="auto"/>
            </w:tcBorders>
            <w:shd w:val="clear" w:color="000000" w:fill="FFFFFF"/>
            <w:hideMark/>
          </w:tcPr>
          <w:p w:rsidR="00296B82" w:rsidRPr="00296B82" w:rsidRDefault="00296B82" w:rsidP="00296B82">
            <w:pPr>
              <w:ind w:firstLine="0"/>
              <w:jc w:val="left"/>
              <w:rPr>
                <w:sz w:val="24"/>
                <w:szCs w:val="24"/>
              </w:rPr>
            </w:pPr>
            <w:r w:rsidRPr="00296B82">
              <w:rPr>
                <w:sz w:val="24"/>
                <w:szCs w:val="24"/>
              </w:rPr>
              <w:t> </w:t>
            </w:r>
          </w:p>
        </w:tc>
      </w:tr>
      <w:tr w:rsidR="00296B82" w:rsidRPr="00296B82" w:rsidTr="00296B82">
        <w:trPr>
          <w:trHeight w:val="2205"/>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lastRenderedPageBreak/>
              <w:t>6</w:t>
            </w:r>
          </w:p>
        </w:tc>
        <w:tc>
          <w:tcPr>
            <w:tcW w:w="1890" w:type="dxa"/>
            <w:tcBorders>
              <w:top w:val="single" w:sz="4" w:space="0" w:color="auto"/>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Число посетителей музеев Ленинградской области</w:t>
            </w:r>
          </w:p>
        </w:tc>
        <w:tc>
          <w:tcPr>
            <w:tcW w:w="1292" w:type="dxa"/>
            <w:tcBorders>
              <w:top w:val="single" w:sz="4" w:space="0" w:color="auto"/>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Тыс. чел.</w:t>
            </w:r>
          </w:p>
        </w:tc>
        <w:tc>
          <w:tcPr>
            <w:tcW w:w="1831" w:type="dxa"/>
            <w:tcBorders>
              <w:top w:val="single" w:sz="4" w:space="0" w:color="auto"/>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Ежегодно</w:t>
            </w:r>
          </w:p>
        </w:tc>
        <w:tc>
          <w:tcPr>
            <w:tcW w:w="3256" w:type="dxa"/>
            <w:tcBorders>
              <w:top w:val="single" w:sz="4" w:space="0" w:color="auto"/>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sz w:val="24"/>
                <w:szCs w:val="24"/>
              </w:rPr>
            </w:pPr>
            <w:r w:rsidRPr="00296B82">
              <w:rPr>
                <w:sz w:val="24"/>
                <w:szCs w:val="24"/>
              </w:rPr>
              <w:t>Формируется в соответствии с указаниями по заполнению формы государственного статистического наблюдения  N 8-нк</w:t>
            </w:r>
          </w:p>
        </w:tc>
        <w:tc>
          <w:tcPr>
            <w:tcW w:w="113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sz w:val="24"/>
                <w:szCs w:val="24"/>
              </w:rPr>
            </w:pPr>
            <w:r w:rsidRPr="00296B82">
              <w:rPr>
                <w:sz w:val="24"/>
                <w:szCs w:val="24"/>
              </w:rPr>
              <w:t>не позднее 15 марта</w:t>
            </w:r>
          </w:p>
        </w:tc>
        <w:tc>
          <w:tcPr>
            <w:tcW w:w="2560" w:type="dxa"/>
            <w:tcBorders>
              <w:top w:val="single" w:sz="4" w:space="0" w:color="auto"/>
              <w:left w:val="nil"/>
              <w:bottom w:val="nil"/>
              <w:right w:val="single" w:sz="4" w:space="0" w:color="auto"/>
            </w:tcBorders>
            <w:shd w:val="clear" w:color="000000" w:fill="FFFFFF"/>
            <w:vAlign w:val="center"/>
            <w:hideMark/>
          </w:tcPr>
          <w:p w:rsidR="00296B82" w:rsidRPr="00296B82" w:rsidRDefault="00296B82" w:rsidP="00296B82">
            <w:pPr>
              <w:ind w:firstLine="0"/>
              <w:jc w:val="left"/>
              <w:rPr>
                <w:sz w:val="24"/>
                <w:szCs w:val="24"/>
              </w:rPr>
            </w:pPr>
            <w:r w:rsidRPr="00296B82">
              <w:rPr>
                <w:sz w:val="24"/>
                <w:szCs w:val="24"/>
              </w:rPr>
              <w:t>ГИВЦ Минкультуры России</w:t>
            </w:r>
          </w:p>
        </w:tc>
        <w:tc>
          <w:tcPr>
            <w:tcW w:w="1720" w:type="dxa"/>
            <w:tcBorders>
              <w:top w:val="nil"/>
              <w:left w:val="nil"/>
              <w:bottom w:val="nil"/>
              <w:right w:val="single" w:sz="4" w:space="0" w:color="auto"/>
            </w:tcBorders>
            <w:shd w:val="clear" w:color="000000" w:fill="FFFFFF"/>
            <w:vAlign w:val="center"/>
            <w:hideMark/>
          </w:tcPr>
          <w:p w:rsidR="00296B82" w:rsidRPr="00296B82" w:rsidRDefault="00296B82" w:rsidP="00296B82">
            <w:pPr>
              <w:ind w:firstLine="0"/>
              <w:jc w:val="left"/>
              <w:rPr>
                <w:sz w:val="24"/>
                <w:szCs w:val="24"/>
              </w:rPr>
            </w:pPr>
            <w:r w:rsidRPr="00296B82">
              <w:rPr>
                <w:sz w:val="24"/>
                <w:szCs w:val="24"/>
              </w:rPr>
              <w:t>Приказ Росстата:  Об утверждении формы</w:t>
            </w:r>
            <w:r w:rsidRPr="00296B82">
              <w:rPr>
                <w:sz w:val="24"/>
                <w:szCs w:val="24"/>
              </w:rPr>
              <w:br/>
              <w:t>от 26.09.2018 № 584</w:t>
            </w:r>
          </w:p>
        </w:tc>
      </w:tr>
      <w:tr w:rsidR="00296B82" w:rsidRPr="00296B82" w:rsidTr="00296B82">
        <w:trPr>
          <w:trHeight w:val="31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lastRenderedPageBreak/>
              <w:t>7</w:t>
            </w:r>
          </w:p>
        </w:tc>
        <w:tc>
          <w:tcPr>
            <w:tcW w:w="189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Число зрителей театрально-концертных мероприятий, организованных государственными театральными и концертными организациями Ленинградской области</w:t>
            </w:r>
          </w:p>
        </w:tc>
        <w:tc>
          <w:tcPr>
            <w:tcW w:w="129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Тыс. чел.</w:t>
            </w:r>
          </w:p>
        </w:tc>
        <w:tc>
          <w:tcPr>
            <w:tcW w:w="183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Ежегодно</w:t>
            </w:r>
          </w:p>
        </w:tc>
        <w:tc>
          <w:tcPr>
            <w:tcW w:w="3256"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sz w:val="24"/>
                <w:szCs w:val="24"/>
              </w:rPr>
            </w:pPr>
            <w:r w:rsidRPr="00296B82">
              <w:rPr>
                <w:sz w:val="24"/>
                <w:szCs w:val="24"/>
              </w:rPr>
              <w:t>И4.1 = Чт + Чк, где:</w:t>
            </w:r>
            <w:r w:rsidRPr="00296B82">
              <w:rPr>
                <w:sz w:val="24"/>
                <w:szCs w:val="24"/>
              </w:rPr>
              <w:br/>
              <w:t>Чт - число зрителей, посетивших мероприятия (спектакли, концерты, творческие вечера и т.п.), проведенные театральными организациями Ленинградской области на площадках Санкт-Петербурга и Ленинградской области;</w:t>
            </w:r>
            <w:r w:rsidRPr="00296B82">
              <w:rPr>
                <w:sz w:val="24"/>
                <w:szCs w:val="24"/>
              </w:rPr>
              <w:br/>
              <w:t>Чк - число зрителей концертов, проведенных концертными организациями Ленинградской области на площадках Санкт-Петербурга и Ленинградской области. Чт и Чк формируются в соответствии с указаниями по заполнению форм государственного статистического наблюдения  N 9-нк и N 12-нк соответственно</w:t>
            </w:r>
          </w:p>
        </w:tc>
        <w:tc>
          <w:tcPr>
            <w:tcW w:w="113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sz w:val="24"/>
                <w:szCs w:val="24"/>
              </w:rPr>
            </w:pPr>
            <w:r w:rsidRPr="00296B82">
              <w:rPr>
                <w:sz w:val="24"/>
                <w:szCs w:val="24"/>
              </w:rPr>
              <w:t>не позднее 15 марта</w:t>
            </w:r>
          </w:p>
        </w:tc>
        <w:tc>
          <w:tcPr>
            <w:tcW w:w="2560" w:type="dxa"/>
            <w:tcBorders>
              <w:top w:val="single" w:sz="4" w:space="0" w:color="auto"/>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sz w:val="24"/>
                <w:szCs w:val="24"/>
              </w:rPr>
            </w:pPr>
            <w:r w:rsidRPr="00296B82">
              <w:rPr>
                <w:sz w:val="24"/>
                <w:szCs w:val="24"/>
              </w:rPr>
              <w:t>ГИВЦ Минкультуры России</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sz w:val="24"/>
                <w:szCs w:val="24"/>
              </w:rPr>
            </w:pPr>
            <w:r w:rsidRPr="00296B82">
              <w:rPr>
                <w:sz w:val="24"/>
                <w:szCs w:val="24"/>
              </w:rPr>
              <w:t>Приказ Росстата</w:t>
            </w:r>
            <w:r w:rsidRPr="00296B82">
              <w:rPr>
                <w:sz w:val="24"/>
                <w:szCs w:val="24"/>
              </w:rPr>
              <w:br/>
              <w:t xml:space="preserve">Об утверждении форм </w:t>
            </w:r>
            <w:r w:rsidRPr="00296B82">
              <w:rPr>
                <w:sz w:val="24"/>
                <w:szCs w:val="24"/>
              </w:rPr>
              <w:br/>
              <w:t>от 18.10.2021 № 713</w:t>
            </w:r>
          </w:p>
        </w:tc>
      </w:tr>
      <w:tr w:rsidR="00296B82" w:rsidRPr="00296B82" w:rsidTr="00296B82">
        <w:trPr>
          <w:trHeight w:val="189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8</w:t>
            </w:r>
          </w:p>
        </w:tc>
        <w:tc>
          <w:tcPr>
            <w:tcW w:w="189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Численность жителей Ленинградской области - участников клубных формирований</w:t>
            </w:r>
          </w:p>
        </w:tc>
        <w:tc>
          <w:tcPr>
            <w:tcW w:w="129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Тыс. чел.</w:t>
            </w:r>
          </w:p>
        </w:tc>
        <w:tc>
          <w:tcPr>
            <w:tcW w:w="183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Ежегодно</w:t>
            </w:r>
          </w:p>
        </w:tc>
        <w:tc>
          <w:tcPr>
            <w:tcW w:w="3256"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sz w:val="24"/>
                <w:szCs w:val="24"/>
              </w:rPr>
            </w:pPr>
            <w:r w:rsidRPr="00296B82">
              <w:rPr>
                <w:sz w:val="24"/>
                <w:szCs w:val="24"/>
              </w:rPr>
              <w:t>Формируется в соответствии с указаниями по заполнению формы государственного статистического наблюдения  N 7-нк (свод)</w:t>
            </w:r>
          </w:p>
        </w:tc>
        <w:tc>
          <w:tcPr>
            <w:tcW w:w="113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sz w:val="24"/>
                <w:szCs w:val="24"/>
              </w:rPr>
            </w:pPr>
            <w:r w:rsidRPr="00296B82">
              <w:rPr>
                <w:sz w:val="24"/>
                <w:szCs w:val="24"/>
              </w:rPr>
              <w:t>не позднее 15 марта</w:t>
            </w:r>
          </w:p>
        </w:tc>
        <w:tc>
          <w:tcPr>
            <w:tcW w:w="256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sz w:val="24"/>
                <w:szCs w:val="24"/>
              </w:rPr>
            </w:pPr>
            <w:r w:rsidRPr="00296B82">
              <w:rPr>
                <w:sz w:val="24"/>
                <w:szCs w:val="24"/>
              </w:rPr>
              <w:t>ГИВЦ Минкультуры России</w:t>
            </w:r>
          </w:p>
        </w:tc>
        <w:tc>
          <w:tcPr>
            <w:tcW w:w="172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sz w:val="24"/>
                <w:szCs w:val="24"/>
              </w:rPr>
            </w:pPr>
            <w:r w:rsidRPr="00296B82">
              <w:rPr>
                <w:sz w:val="24"/>
                <w:szCs w:val="24"/>
              </w:rPr>
              <w:t>Приказ Росстата Об утверждении формы     от 18.10.2021 № 713</w:t>
            </w:r>
          </w:p>
        </w:tc>
      </w:tr>
      <w:tr w:rsidR="00296B82" w:rsidRPr="00296B82" w:rsidTr="00296B82">
        <w:trPr>
          <w:trHeight w:val="126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9</w:t>
            </w:r>
          </w:p>
        </w:tc>
        <w:tc>
          <w:tcPr>
            <w:tcW w:w="189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 xml:space="preserve">Количество премий областных конкурсов в </w:t>
            </w:r>
            <w:r w:rsidRPr="00296B82">
              <w:rPr>
                <w:color w:val="000000"/>
                <w:sz w:val="24"/>
                <w:szCs w:val="24"/>
              </w:rPr>
              <w:lastRenderedPageBreak/>
              <w:t>сфере культуры и искусства</w:t>
            </w:r>
          </w:p>
        </w:tc>
        <w:tc>
          <w:tcPr>
            <w:tcW w:w="129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lastRenderedPageBreak/>
              <w:t>Единиц</w:t>
            </w:r>
          </w:p>
        </w:tc>
        <w:tc>
          <w:tcPr>
            <w:tcW w:w="183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Ежегодно</w:t>
            </w:r>
          </w:p>
        </w:tc>
        <w:tc>
          <w:tcPr>
            <w:tcW w:w="3256"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sz w:val="24"/>
                <w:szCs w:val="24"/>
              </w:rPr>
            </w:pPr>
            <w:r w:rsidRPr="00296B82">
              <w:rPr>
                <w:sz w:val="24"/>
                <w:szCs w:val="24"/>
              </w:rPr>
              <w:t xml:space="preserve">П - количество премий областных конкурсов, финансируемых за счет средств областного бюджета </w:t>
            </w:r>
            <w:r w:rsidRPr="00296B82">
              <w:rPr>
                <w:sz w:val="24"/>
                <w:szCs w:val="24"/>
              </w:rPr>
              <w:lastRenderedPageBreak/>
              <w:t>Ленинградской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sz w:val="24"/>
                <w:szCs w:val="24"/>
              </w:rPr>
            </w:pPr>
            <w:r w:rsidRPr="00296B82">
              <w:rPr>
                <w:sz w:val="24"/>
                <w:szCs w:val="24"/>
              </w:rPr>
              <w:lastRenderedPageBreak/>
              <w:t>не позднее 1 февраля</w:t>
            </w:r>
          </w:p>
        </w:tc>
        <w:tc>
          <w:tcPr>
            <w:tcW w:w="256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sz w:val="24"/>
                <w:szCs w:val="24"/>
              </w:rPr>
            </w:pPr>
            <w:r w:rsidRPr="00296B82">
              <w:rPr>
                <w:sz w:val="24"/>
                <w:szCs w:val="24"/>
              </w:rPr>
              <w:t>Комитет по культуре и туризму Ленинградской области</w:t>
            </w:r>
          </w:p>
        </w:tc>
        <w:tc>
          <w:tcPr>
            <w:tcW w:w="1720"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sz w:val="24"/>
                <w:szCs w:val="24"/>
              </w:rPr>
            </w:pPr>
            <w:r w:rsidRPr="00296B82">
              <w:rPr>
                <w:sz w:val="24"/>
                <w:szCs w:val="24"/>
              </w:rPr>
              <w:t> </w:t>
            </w:r>
          </w:p>
        </w:tc>
      </w:tr>
    </w:tbl>
    <w:p w:rsidR="00296B82" w:rsidRDefault="00296B82" w:rsidP="007E3FFC">
      <w:pPr>
        <w:sectPr w:rsidR="00296B82" w:rsidSect="00296B82">
          <w:pgSz w:w="16838" w:h="11906" w:orient="landscape"/>
          <w:pgMar w:top="1134" w:right="1135" w:bottom="851" w:left="851" w:header="709" w:footer="709" w:gutter="0"/>
          <w:cols w:space="708"/>
          <w:titlePg/>
          <w:docGrid w:linePitch="381"/>
        </w:sectPr>
      </w:pPr>
    </w:p>
    <w:tbl>
      <w:tblPr>
        <w:tblW w:w="14481" w:type="dxa"/>
        <w:tblInd w:w="534" w:type="dxa"/>
        <w:tblLook w:val="04A0" w:firstRow="1" w:lastRow="0" w:firstColumn="1" w:lastColumn="0" w:noHBand="0" w:noVBand="1"/>
      </w:tblPr>
      <w:tblGrid>
        <w:gridCol w:w="3469"/>
        <w:gridCol w:w="2191"/>
        <w:gridCol w:w="1384"/>
        <w:gridCol w:w="1602"/>
        <w:gridCol w:w="1581"/>
        <w:gridCol w:w="1538"/>
        <w:gridCol w:w="1417"/>
        <w:gridCol w:w="1299"/>
      </w:tblGrid>
      <w:tr w:rsidR="00296B82" w:rsidRPr="00296B82" w:rsidTr="00296B82">
        <w:trPr>
          <w:trHeight w:val="315"/>
        </w:trPr>
        <w:tc>
          <w:tcPr>
            <w:tcW w:w="14481" w:type="dxa"/>
            <w:gridSpan w:val="8"/>
            <w:tcBorders>
              <w:top w:val="nil"/>
              <w:left w:val="nil"/>
              <w:bottom w:val="nil"/>
              <w:right w:val="nil"/>
            </w:tcBorders>
            <w:shd w:val="clear" w:color="000000" w:fill="FFFFFF"/>
            <w:noWrap/>
            <w:vAlign w:val="center"/>
            <w:hideMark/>
          </w:tcPr>
          <w:p w:rsidR="00296B82" w:rsidRPr="00296B82" w:rsidRDefault="00296B82" w:rsidP="00296B82">
            <w:pPr>
              <w:ind w:firstLine="0"/>
              <w:jc w:val="right"/>
              <w:rPr>
                <w:color w:val="000000"/>
                <w:sz w:val="24"/>
                <w:szCs w:val="24"/>
              </w:rPr>
            </w:pPr>
            <w:bookmarkStart w:id="1" w:name="RANGE!A1:H100"/>
            <w:r w:rsidRPr="00296B82">
              <w:rPr>
                <w:color w:val="000000"/>
                <w:sz w:val="24"/>
                <w:szCs w:val="24"/>
              </w:rPr>
              <w:lastRenderedPageBreak/>
              <w:t>Таблица 3</w:t>
            </w:r>
            <w:bookmarkEnd w:id="1"/>
          </w:p>
        </w:tc>
      </w:tr>
      <w:tr w:rsidR="00296B82" w:rsidRPr="00296B82" w:rsidTr="00296B82">
        <w:trPr>
          <w:trHeight w:val="315"/>
        </w:trPr>
        <w:tc>
          <w:tcPr>
            <w:tcW w:w="14481" w:type="dxa"/>
            <w:gridSpan w:val="8"/>
            <w:tcBorders>
              <w:top w:val="nil"/>
              <w:left w:val="nil"/>
              <w:bottom w:val="nil"/>
              <w:right w:val="nil"/>
            </w:tcBorders>
            <w:shd w:val="clear" w:color="000000" w:fill="FFFFFF"/>
            <w:noWrap/>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r>
      <w:tr w:rsidR="00296B82" w:rsidRPr="00296B82" w:rsidTr="00296B82">
        <w:trPr>
          <w:trHeight w:val="315"/>
        </w:trPr>
        <w:tc>
          <w:tcPr>
            <w:tcW w:w="14481" w:type="dxa"/>
            <w:gridSpan w:val="8"/>
            <w:tcBorders>
              <w:top w:val="nil"/>
              <w:left w:val="nil"/>
              <w:bottom w:val="nil"/>
              <w:right w:val="nil"/>
            </w:tcBorders>
            <w:shd w:val="clear" w:color="000000" w:fill="FFFFFF"/>
            <w:noWrap/>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ПЛАН</w:t>
            </w:r>
          </w:p>
        </w:tc>
      </w:tr>
      <w:tr w:rsidR="00296B82" w:rsidRPr="00296B82" w:rsidTr="00296B82">
        <w:trPr>
          <w:trHeight w:val="315"/>
        </w:trPr>
        <w:tc>
          <w:tcPr>
            <w:tcW w:w="14481" w:type="dxa"/>
            <w:gridSpan w:val="8"/>
            <w:tcBorders>
              <w:top w:val="nil"/>
              <w:left w:val="nil"/>
              <w:bottom w:val="nil"/>
              <w:right w:val="nil"/>
            </w:tcBorders>
            <w:shd w:val="clear" w:color="000000" w:fill="FFFFFF"/>
            <w:noWrap/>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реализации государственной программы</w:t>
            </w:r>
          </w:p>
        </w:tc>
      </w:tr>
      <w:tr w:rsidR="00296B82" w:rsidRPr="00296B82" w:rsidTr="00296B82">
        <w:trPr>
          <w:trHeight w:val="330"/>
        </w:trPr>
        <w:tc>
          <w:tcPr>
            <w:tcW w:w="14481" w:type="dxa"/>
            <w:gridSpan w:val="8"/>
            <w:tcBorders>
              <w:top w:val="nil"/>
              <w:left w:val="nil"/>
              <w:bottom w:val="nil"/>
              <w:right w:val="nil"/>
            </w:tcBorders>
            <w:shd w:val="clear" w:color="000000" w:fill="FFFFFF"/>
            <w:noWrap/>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r>
      <w:tr w:rsidR="00296B82" w:rsidRPr="00296B82" w:rsidTr="00296B82">
        <w:trPr>
          <w:trHeight w:val="315"/>
        </w:trPr>
        <w:tc>
          <w:tcPr>
            <w:tcW w:w="3469"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Наименование государственной программы, подпрограммы государственной программы, структурного элемента государственной программы</w:t>
            </w:r>
          </w:p>
        </w:tc>
        <w:tc>
          <w:tcPr>
            <w:tcW w:w="2191"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Ответственный исполнитель, соисполнитель, участник</w:t>
            </w:r>
          </w:p>
        </w:tc>
        <w:tc>
          <w:tcPr>
            <w:tcW w:w="1384"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Годы реализации</w:t>
            </w:r>
          </w:p>
        </w:tc>
        <w:tc>
          <w:tcPr>
            <w:tcW w:w="7437" w:type="dxa"/>
            <w:gridSpan w:val="5"/>
            <w:tcBorders>
              <w:top w:val="single" w:sz="8" w:space="0" w:color="auto"/>
              <w:left w:val="nil"/>
              <w:bottom w:val="single" w:sz="4" w:space="0" w:color="auto"/>
              <w:right w:val="single" w:sz="8" w:space="0" w:color="000000"/>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Оценка расходов (тыс. руб. в ценах соответствующих лет)</w:t>
            </w:r>
          </w:p>
        </w:tc>
      </w:tr>
      <w:tr w:rsidR="00296B82" w:rsidRPr="00296B82" w:rsidTr="00296B82">
        <w:trPr>
          <w:trHeight w:val="1530"/>
        </w:trPr>
        <w:tc>
          <w:tcPr>
            <w:tcW w:w="3469" w:type="dxa"/>
            <w:vMerge/>
            <w:tcBorders>
              <w:top w:val="single" w:sz="8" w:space="0" w:color="auto"/>
              <w:left w:val="single" w:sz="8" w:space="0" w:color="auto"/>
              <w:bottom w:val="single" w:sz="4" w:space="0" w:color="auto"/>
              <w:right w:val="single" w:sz="4" w:space="0" w:color="auto"/>
            </w:tcBorders>
            <w:vAlign w:val="center"/>
            <w:hideMark/>
          </w:tcPr>
          <w:p w:rsidR="00296B82" w:rsidRPr="00296B82" w:rsidRDefault="00296B82" w:rsidP="00296B82">
            <w:pPr>
              <w:ind w:firstLine="0"/>
              <w:jc w:val="left"/>
              <w:rPr>
                <w:color w:val="000000"/>
                <w:sz w:val="24"/>
                <w:szCs w:val="24"/>
              </w:rPr>
            </w:pPr>
          </w:p>
        </w:tc>
        <w:tc>
          <w:tcPr>
            <w:tcW w:w="2191" w:type="dxa"/>
            <w:vMerge/>
            <w:tcBorders>
              <w:top w:val="single" w:sz="8" w:space="0" w:color="auto"/>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vMerge/>
            <w:tcBorders>
              <w:top w:val="single" w:sz="8" w:space="0" w:color="auto"/>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color w:val="000000"/>
                <w:sz w:val="24"/>
                <w:szCs w:val="24"/>
              </w:rPr>
            </w:pPr>
          </w:p>
        </w:tc>
        <w:tc>
          <w:tcPr>
            <w:tcW w:w="1602" w:type="dxa"/>
            <w:tcBorders>
              <w:top w:val="nil"/>
              <w:left w:val="nil"/>
              <w:bottom w:val="nil"/>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всего</w:t>
            </w:r>
          </w:p>
        </w:tc>
        <w:tc>
          <w:tcPr>
            <w:tcW w:w="1581" w:type="dxa"/>
            <w:tcBorders>
              <w:top w:val="nil"/>
              <w:left w:val="nil"/>
              <w:bottom w:val="nil"/>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федеральный бюджет</w:t>
            </w:r>
          </w:p>
        </w:tc>
        <w:tc>
          <w:tcPr>
            <w:tcW w:w="1538" w:type="dxa"/>
            <w:tcBorders>
              <w:top w:val="nil"/>
              <w:left w:val="nil"/>
              <w:bottom w:val="nil"/>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областной бюджет</w:t>
            </w:r>
          </w:p>
        </w:tc>
        <w:tc>
          <w:tcPr>
            <w:tcW w:w="1417" w:type="dxa"/>
            <w:tcBorders>
              <w:top w:val="nil"/>
              <w:left w:val="nil"/>
              <w:bottom w:val="nil"/>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местные бюджеты</w:t>
            </w:r>
          </w:p>
        </w:tc>
        <w:tc>
          <w:tcPr>
            <w:tcW w:w="1299" w:type="dxa"/>
            <w:tcBorders>
              <w:top w:val="nil"/>
              <w:left w:val="nil"/>
              <w:bottom w:val="nil"/>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прочие источники</w:t>
            </w:r>
          </w:p>
        </w:tc>
      </w:tr>
      <w:tr w:rsidR="00296B82" w:rsidRPr="00296B82" w:rsidTr="00296B82">
        <w:trPr>
          <w:trHeight w:val="330"/>
        </w:trPr>
        <w:tc>
          <w:tcPr>
            <w:tcW w:w="346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w:t>
            </w:r>
          </w:p>
        </w:tc>
        <w:tc>
          <w:tcPr>
            <w:tcW w:w="2191" w:type="dxa"/>
            <w:tcBorders>
              <w:top w:val="single" w:sz="8" w:space="0" w:color="auto"/>
              <w:left w:val="nil"/>
              <w:bottom w:val="single" w:sz="8"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w:t>
            </w:r>
          </w:p>
        </w:tc>
        <w:tc>
          <w:tcPr>
            <w:tcW w:w="1384" w:type="dxa"/>
            <w:tcBorders>
              <w:top w:val="single" w:sz="8" w:space="0" w:color="auto"/>
              <w:left w:val="nil"/>
              <w:bottom w:val="single" w:sz="8"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3</w:t>
            </w:r>
          </w:p>
        </w:tc>
        <w:tc>
          <w:tcPr>
            <w:tcW w:w="1602" w:type="dxa"/>
            <w:tcBorders>
              <w:top w:val="single" w:sz="8" w:space="0" w:color="auto"/>
              <w:left w:val="nil"/>
              <w:bottom w:val="single" w:sz="8"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4</w:t>
            </w:r>
          </w:p>
        </w:tc>
        <w:tc>
          <w:tcPr>
            <w:tcW w:w="1581" w:type="dxa"/>
            <w:tcBorders>
              <w:top w:val="single" w:sz="8" w:space="0" w:color="auto"/>
              <w:left w:val="nil"/>
              <w:bottom w:val="single" w:sz="8"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5</w:t>
            </w:r>
          </w:p>
        </w:tc>
        <w:tc>
          <w:tcPr>
            <w:tcW w:w="1538" w:type="dxa"/>
            <w:tcBorders>
              <w:top w:val="single" w:sz="8" w:space="0" w:color="auto"/>
              <w:left w:val="nil"/>
              <w:bottom w:val="single" w:sz="8"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6</w:t>
            </w:r>
          </w:p>
        </w:tc>
        <w:tc>
          <w:tcPr>
            <w:tcW w:w="1417" w:type="dxa"/>
            <w:tcBorders>
              <w:top w:val="single" w:sz="8" w:space="0" w:color="auto"/>
              <w:left w:val="nil"/>
              <w:bottom w:val="single" w:sz="8"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7</w:t>
            </w:r>
          </w:p>
        </w:tc>
        <w:tc>
          <w:tcPr>
            <w:tcW w:w="1299" w:type="dxa"/>
            <w:tcBorders>
              <w:top w:val="single" w:sz="8" w:space="0" w:color="auto"/>
              <w:left w:val="nil"/>
              <w:bottom w:val="single" w:sz="8"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8</w:t>
            </w:r>
          </w:p>
        </w:tc>
      </w:tr>
      <w:tr w:rsidR="00296B82" w:rsidRPr="00296B82" w:rsidTr="00296B82">
        <w:trPr>
          <w:trHeight w:val="315"/>
        </w:trPr>
        <w:tc>
          <w:tcPr>
            <w:tcW w:w="3469" w:type="dxa"/>
            <w:vMerge w:val="restart"/>
            <w:tcBorders>
              <w:top w:val="nil"/>
              <w:left w:val="single" w:sz="8"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b/>
                <w:bCs/>
                <w:color w:val="000000"/>
                <w:sz w:val="24"/>
                <w:szCs w:val="24"/>
              </w:rPr>
            </w:pPr>
            <w:r w:rsidRPr="00296B82">
              <w:rPr>
                <w:b/>
                <w:bCs/>
                <w:color w:val="000000"/>
                <w:sz w:val="24"/>
                <w:szCs w:val="24"/>
              </w:rPr>
              <w:t>Государственная программа Ленинградской области "Развитие культуры в Ленинградской области"</w:t>
            </w:r>
          </w:p>
        </w:tc>
        <w:tc>
          <w:tcPr>
            <w:tcW w:w="21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Комитет по культуре и туризму Ленинградской области (далее - ККТ ЛО)</w:t>
            </w: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2022</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4 431 866,08</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118 353,40</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3 463 523,75</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799 988,93</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50 000,00</w:t>
            </w:r>
          </w:p>
        </w:tc>
      </w:tr>
      <w:tr w:rsidR="00296B82" w:rsidRPr="00296B82" w:rsidTr="00296B82">
        <w:trPr>
          <w:trHeight w:val="315"/>
        </w:trPr>
        <w:tc>
          <w:tcPr>
            <w:tcW w:w="3469" w:type="dxa"/>
            <w:vMerge/>
            <w:tcBorders>
              <w:top w:val="nil"/>
              <w:left w:val="single" w:sz="8" w:space="0" w:color="auto"/>
              <w:bottom w:val="single" w:sz="4" w:space="0" w:color="auto"/>
              <w:right w:val="single" w:sz="4" w:space="0" w:color="auto"/>
            </w:tcBorders>
            <w:vAlign w:val="center"/>
            <w:hideMark/>
          </w:tcPr>
          <w:p w:rsidR="00296B82" w:rsidRPr="00296B82" w:rsidRDefault="00296B82" w:rsidP="00296B82">
            <w:pPr>
              <w:ind w:firstLine="0"/>
              <w:jc w:val="left"/>
              <w:rPr>
                <w:b/>
                <w:bCs/>
                <w:color w:val="000000"/>
                <w:sz w:val="24"/>
                <w:szCs w:val="24"/>
              </w:rPr>
            </w:pPr>
          </w:p>
        </w:tc>
        <w:tc>
          <w:tcPr>
            <w:tcW w:w="2191" w:type="dxa"/>
            <w:vMerge/>
            <w:tcBorders>
              <w:top w:val="nil"/>
              <w:left w:val="single" w:sz="4" w:space="0" w:color="auto"/>
              <w:bottom w:val="single" w:sz="4" w:space="0" w:color="000000"/>
              <w:right w:val="single" w:sz="4" w:space="0" w:color="auto"/>
            </w:tcBorders>
            <w:vAlign w:val="center"/>
            <w:hideMark/>
          </w:tcPr>
          <w:p w:rsidR="00296B82" w:rsidRPr="00296B82" w:rsidRDefault="00296B82" w:rsidP="00296B82">
            <w:pPr>
              <w:ind w:firstLine="0"/>
              <w:jc w:val="left"/>
              <w:rPr>
                <w:b/>
                <w:bCs/>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2023</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2 670 205,77</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237 180,10</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2 239 601,94</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53 423,73</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140 000,00</w:t>
            </w:r>
          </w:p>
        </w:tc>
      </w:tr>
      <w:tr w:rsidR="00296B82" w:rsidRPr="00296B82" w:rsidTr="00296B82">
        <w:trPr>
          <w:trHeight w:val="735"/>
        </w:trPr>
        <w:tc>
          <w:tcPr>
            <w:tcW w:w="3469" w:type="dxa"/>
            <w:vMerge/>
            <w:tcBorders>
              <w:top w:val="nil"/>
              <w:left w:val="single" w:sz="8" w:space="0" w:color="auto"/>
              <w:bottom w:val="single" w:sz="4" w:space="0" w:color="auto"/>
              <w:right w:val="single" w:sz="4" w:space="0" w:color="auto"/>
            </w:tcBorders>
            <w:vAlign w:val="center"/>
            <w:hideMark/>
          </w:tcPr>
          <w:p w:rsidR="00296B82" w:rsidRPr="00296B82" w:rsidRDefault="00296B82" w:rsidP="00296B82">
            <w:pPr>
              <w:ind w:firstLine="0"/>
              <w:jc w:val="left"/>
              <w:rPr>
                <w:b/>
                <w:bCs/>
                <w:color w:val="000000"/>
                <w:sz w:val="24"/>
                <w:szCs w:val="24"/>
              </w:rPr>
            </w:pPr>
          </w:p>
        </w:tc>
        <w:tc>
          <w:tcPr>
            <w:tcW w:w="2191" w:type="dxa"/>
            <w:vMerge/>
            <w:tcBorders>
              <w:top w:val="nil"/>
              <w:left w:val="single" w:sz="4" w:space="0" w:color="auto"/>
              <w:bottom w:val="single" w:sz="4" w:space="0" w:color="000000"/>
              <w:right w:val="single" w:sz="4" w:space="0" w:color="auto"/>
            </w:tcBorders>
            <w:vAlign w:val="center"/>
            <w:hideMark/>
          </w:tcPr>
          <w:p w:rsidR="00296B82" w:rsidRPr="00296B82" w:rsidRDefault="00296B82" w:rsidP="00296B82">
            <w:pPr>
              <w:ind w:firstLine="0"/>
              <w:jc w:val="left"/>
              <w:rPr>
                <w:b/>
                <w:bCs/>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2024</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2 177 993,60</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14 127,90</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1 976 369,05</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27 496,65</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160 000,00</w:t>
            </w:r>
          </w:p>
        </w:tc>
      </w:tr>
      <w:tr w:rsidR="00296B82" w:rsidRPr="00296B82" w:rsidTr="00296B82">
        <w:trPr>
          <w:trHeight w:val="315"/>
        </w:trPr>
        <w:tc>
          <w:tcPr>
            <w:tcW w:w="3469" w:type="dxa"/>
            <w:tcBorders>
              <w:top w:val="nil"/>
              <w:left w:val="single" w:sz="8"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b/>
                <w:bCs/>
                <w:color w:val="000000"/>
                <w:sz w:val="24"/>
                <w:szCs w:val="24"/>
              </w:rPr>
            </w:pPr>
            <w:r w:rsidRPr="00296B82">
              <w:rPr>
                <w:b/>
                <w:bCs/>
                <w:color w:val="000000"/>
                <w:sz w:val="24"/>
                <w:szCs w:val="24"/>
              </w:rPr>
              <w:t>Итого</w:t>
            </w:r>
          </w:p>
        </w:tc>
        <w:tc>
          <w:tcPr>
            <w:tcW w:w="2191" w:type="dxa"/>
            <w:vMerge/>
            <w:tcBorders>
              <w:top w:val="nil"/>
              <w:left w:val="single" w:sz="4" w:space="0" w:color="auto"/>
              <w:bottom w:val="single" w:sz="4" w:space="0" w:color="000000"/>
              <w:right w:val="single" w:sz="4" w:space="0" w:color="auto"/>
            </w:tcBorders>
            <w:vAlign w:val="center"/>
            <w:hideMark/>
          </w:tcPr>
          <w:p w:rsidR="00296B82" w:rsidRPr="00296B82" w:rsidRDefault="00296B82" w:rsidP="00296B82">
            <w:pPr>
              <w:ind w:firstLine="0"/>
              <w:jc w:val="left"/>
              <w:rPr>
                <w:b/>
                <w:bCs/>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2022-2024</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9 280 065,45</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369 661,40</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7 679 494,74</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880 909,31</w:t>
            </w:r>
          </w:p>
        </w:tc>
        <w:tc>
          <w:tcPr>
            <w:tcW w:w="1299"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350 000,00</w:t>
            </w:r>
          </w:p>
        </w:tc>
      </w:tr>
      <w:tr w:rsidR="00296B82" w:rsidRPr="00296B82" w:rsidTr="00296B82">
        <w:trPr>
          <w:trHeight w:val="315"/>
        </w:trPr>
        <w:tc>
          <w:tcPr>
            <w:tcW w:w="3469" w:type="dxa"/>
            <w:vMerge w:val="restart"/>
            <w:tcBorders>
              <w:top w:val="nil"/>
              <w:left w:val="single" w:sz="8"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b/>
                <w:bCs/>
                <w:color w:val="000000"/>
                <w:sz w:val="24"/>
                <w:szCs w:val="24"/>
              </w:rPr>
            </w:pPr>
            <w:r w:rsidRPr="00296B82">
              <w:rPr>
                <w:b/>
                <w:bCs/>
                <w:color w:val="000000"/>
                <w:sz w:val="24"/>
                <w:szCs w:val="24"/>
              </w:rPr>
              <w:t>Проектная часть</w:t>
            </w:r>
          </w:p>
        </w:tc>
        <w:tc>
          <w:tcPr>
            <w:tcW w:w="21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2022</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1 514 636,60</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100 114,60</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1 317 258,67</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47 263,33</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50 000,00</w:t>
            </w:r>
          </w:p>
        </w:tc>
      </w:tr>
      <w:tr w:rsidR="00296B82" w:rsidRPr="00296B82" w:rsidTr="00296B82">
        <w:trPr>
          <w:trHeight w:val="315"/>
        </w:trPr>
        <w:tc>
          <w:tcPr>
            <w:tcW w:w="3469" w:type="dxa"/>
            <w:vMerge/>
            <w:tcBorders>
              <w:top w:val="nil"/>
              <w:left w:val="single" w:sz="8" w:space="0" w:color="auto"/>
              <w:bottom w:val="single" w:sz="4" w:space="0" w:color="auto"/>
              <w:right w:val="single" w:sz="4" w:space="0" w:color="auto"/>
            </w:tcBorders>
            <w:vAlign w:val="center"/>
            <w:hideMark/>
          </w:tcPr>
          <w:p w:rsidR="00296B82" w:rsidRPr="00296B82" w:rsidRDefault="00296B82" w:rsidP="00296B82">
            <w:pPr>
              <w:ind w:firstLine="0"/>
              <w:jc w:val="left"/>
              <w:rPr>
                <w:b/>
                <w:bCs/>
                <w:color w:val="000000"/>
                <w:sz w:val="24"/>
                <w:szCs w:val="24"/>
              </w:rPr>
            </w:pPr>
          </w:p>
        </w:tc>
        <w:tc>
          <w:tcPr>
            <w:tcW w:w="2191" w:type="dxa"/>
            <w:vMerge/>
            <w:tcBorders>
              <w:top w:val="nil"/>
              <w:left w:val="single" w:sz="4" w:space="0" w:color="auto"/>
              <w:bottom w:val="single" w:sz="4" w:space="0" w:color="000000"/>
              <w:right w:val="single" w:sz="4" w:space="0" w:color="auto"/>
            </w:tcBorders>
            <w:vAlign w:val="center"/>
            <w:hideMark/>
          </w:tcPr>
          <w:p w:rsidR="00296B82" w:rsidRPr="00296B82" w:rsidRDefault="00296B82" w:rsidP="00296B82">
            <w:pPr>
              <w:ind w:firstLine="0"/>
              <w:jc w:val="left"/>
              <w:rPr>
                <w:b/>
                <w:bCs/>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2023</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1 302 574,15</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231 941,30</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879 209,12</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51 423,73</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140 000,00</w:t>
            </w:r>
          </w:p>
        </w:tc>
      </w:tr>
      <w:tr w:rsidR="00296B82" w:rsidRPr="00296B82" w:rsidTr="00296B82">
        <w:trPr>
          <w:trHeight w:val="315"/>
        </w:trPr>
        <w:tc>
          <w:tcPr>
            <w:tcW w:w="3469" w:type="dxa"/>
            <w:vMerge/>
            <w:tcBorders>
              <w:top w:val="nil"/>
              <w:left w:val="single" w:sz="8" w:space="0" w:color="auto"/>
              <w:bottom w:val="single" w:sz="4" w:space="0" w:color="auto"/>
              <w:right w:val="single" w:sz="4" w:space="0" w:color="auto"/>
            </w:tcBorders>
            <w:vAlign w:val="center"/>
            <w:hideMark/>
          </w:tcPr>
          <w:p w:rsidR="00296B82" w:rsidRPr="00296B82" w:rsidRDefault="00296B82" w:rsidP="00296B82">
            <w:pPr>
              <w:ind w:firstLine="0"/>
              <w:jc w:val="left"/>
              <w:rPr>
                <w:b/>
                <w:bCs/>
                <w:color w:val="000000"/>
                <w:sz w:val="24"/>
                <w:szCs w:val="24"/>
              </w:rPr>
            </w:pPr>
          </w:p>
        </w:tc>
        <w:tc>
          <w:tcPr>
            <w:tcW w:w="2191" w:type="dxa"/>
            <w:vMerge/>
            <w:tcBorders>
              <w:top w:val="nil"/>
              <w:left w:val="single" w:sz="4" w:space="0" w:color="auto"/>
              <w:bottom w:val="single" w:sz="4" w:space="0" w:color="000000"/>
              <w:right w:val="single" w:sz="4" w:space="0" w:color="auto"/>
            </w:tcBorders>
            <w:vAlign w:val="center"/>
            <w:hideMark/>
          </w:tcPr>
          <w:p w:rsidR="00296B82" w:rsidRPr="00296B82" w:rsidRDefault="00296B82" w:rsidP="00296B82">
            <w:pPr>
              <w:ind w:firstLine="0"/>
              <w:jc w:val="left"/>
              <w:rPr>
                <w:b/>
                <w:bCs/>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2024</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807 063,18</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8 889,10</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612 677,43</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25 496,65</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160 000,00</w:t>
            </w:r>
          </w:p>
        </w:tc>
      </w:tr>
      <w:tr w:rsidR="00296B82" w:rsidRPr="00296B82" w:rsidTr="00296B82">
        <w:trPr>
          <w:trHeight w:val="315"/>
        </w:trPr>
        <w:tc>
          <w:tcPr>
            <w:tcW w:w="3469" w:type="dxa"/>
            <w:tcBorders>
              <w:top w:val="nil"/>
              <w:left w:val="single" w:sz="8"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b/>
                <w:bCs/>
                <w:color w:val="000000"/>
                <w:sz w:val="24"/>
                <w:szCs w:val="24"/>
              </w:rPr>
            </w:pPr>
            <w:r w:rsidRPr="00296B82">
              <w:rPr>
                <w:b/>
                <w:bCs/>
                <w:color w:val="000000"/>
                <w:sz w:val="24"/>
                <w:szCs w:val="24"/>
              </w:rPr>
              <w:t>Итого</w:t>
            </w:r>
          </w:p>
        </w:tc>
        <w:tc>
          <w:tcPr>
            <w:tcW w:w="2191" w:type="dxa"/>
            <w:vMerge/>
            <w:tcBorders>
              <w:top w:val="nil"/>
              <w:left w:val="single" w:sz="4" w:space="0" w:color="auto"/>
              <w:bottom w:val="single" w:sz="4" w:space="0" w:color="000000"/>
              <w:right w:val="single" w:sz="4" w:space="0" w:color="auto"/>
            </w:tcBorders>
            <w:vAlign w:val="center"/>
            <w:hideMark/>
          </w:tcPr>
          <w:p w:rsidR="00296B82" w:rsidRPr="00296B82" w:rsidRDefault="00296B82" w:rsidP="00296B82">
            <w:pPr>
              <w:ind w:firstLine="0"/>
              <w:jc w:val="left"/>
              <w:rPr>
                <w:b/>
                <w:bCs/>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2022-2024</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3 624 273,93</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340 945,00</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2 809 145,22</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124 183,71</w:t>
            </w:r>
          </w:p>
        </w:tc>
        <w:tc>
          <w:tcPr>
            <w:tcW w:w="1299"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350 000,00</w:t>
            </w:r>
          </w:p>
        </w:tc>
      </w:tr>
      <w:tr w:rsidR="00296B82" w:rsidRPr="00296B82" w:rsidTr="00296B82">
        <w:trPr>
          <w:trHeight w:val="630"/>
        </w:trPr>
        <w:tc>
          <w:tcPr>
            <w:tcW w:w="3469" w:type="dxa"/>
            <w:vMerge w:val="restart"/>
            <w:tcBorders>
              <w:top w:val="nil"/>
              <w:left w:val="single" w:sz="8" w:space="0" w:color="auto"/>
              <w:bottom w:val="single" w:sz="4" w:space="0" w:color="000000"/>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Федеральный проект "Культурная среда"</w:t>
            </w:r>
          </w:p>
        </w:tc>
        <w:tc>
          <w:tcPr>
            <w:tcW w:w="21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ККТ ЛО, комитет по строительству Ленинградской области (далее - КС ЛО)</w:t>
            </w: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2022</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160 000,00</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86 500,00</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61 500,00</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12 000,00</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r>
      <w:tr w:rsidR="00296B82" w:rsidRPr="00296B82" w:rsidTr="00296B82">
        <w:trPr>
          <w:trHeight w:val="315"/>
        </w:trPr>
        <w:tc>
          <w:tcPr>
            <w:tcW w:w="3469" w:type="dxa"/>
            <w:vMerge/>
            <w:tcBorders>
              <w:top w:val="nil"/>
              <w:left w:val="single" w:sz="8"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2191" w:type="dxa"/>
            <w:vMerge/>
            <w:tcBorders>
              <w:top w:val="nil"/>
              <w:left w:val="single" w:sz="4"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2023</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425 585,62</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223 076,80</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166 263,58</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36 245,24</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r>
      <w:tr w:rsidR="00296B82" w:rsidRPr="00296B82" w:rsidTr="00296B82">
        <w:trPr>
          <w:trHeight w:val="315"/>
        </w:trPr>
        <w:tc>
          <w:tcPr>
            <w:tcW w:w="3469" w:type="dxa"/>
            <w:vMerge/>
            <w:tcBorders>
              <w:top w:val="nil"/>
              <w:left w:val="single" w:sz="8"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2191" w:type="dxa"/>
            <w:vMerge/>
            <w:tcBorders>
              <w:top w:val="nil"/>
              <w:left w:val="single" w:sz="4"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2024</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0,00</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r>
      <w:tr w:rsidR="00296B82" w:rsidRPr="00296B82" w:rsidTr="00296B82">
        <w:trPr>
          <w:trHeight w:val="315"/>
        </w:trPr>
        <w:tc>
          <w:tcPr>
            <w:tcW w:w="3469" w:type="dxa"/>
            <w:tcBorders>
              <w:top w:val="nil"/>
              <w:left w:val="single" w:sz="8"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b/>
                <w:bCs/>
                <w:color w:val="000000"/>
                <w:sz w:val="24"/>
                <w:szCs w:val="24"/>
              </w:rPr>
            </w:pPr>
            <w:r w:rsidRPr="00296B82">
              <w:rPr>
                <w:b/>
                <w:bCs/>
                <w:color w:val="000000"/>
                <w:sz w:val="24"/>
                <w:szCs w:val="24"/>
              </w:rPr>
              <w:t>Итого</w:t>
            </w:r>
          </w:p>
        </w:tc>
        <w:tc>
          <w:tcPr>
            <w:tcW w:w="2191" w:type="dxa"/>
            <w:vMerge/>
            <w:tcBorders>
              <w:top w:val="nil"/>
              <w:left w:val="single" w:sz="4"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2022-2024</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585 585,62</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309 576,80</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227 763,58</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48 245,24</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0,00</w:t>
            </w:r>
          </w:p>
        </w:tc>
      </w:tr>
      <w:tr w:rsidR="00296B82" w:rsidRPr="00296B82" w:rsidTr="00296B82">
        <w:trPr>
          <w:trHeight w:val="2205"/>
        </w:trPr>
        <w:tc>
          <w:tcPr>
            <w:tcW w:w="3469" w:type="dxa"/>
            <w:tcBorders>
              <w:top w:val="nil"/>
              <w:left w:val="single" w:sz="8" w:space="0" w:color="auto"/>
              <w:bottom w:val="nil"/>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lastRenderedPageBreak/>
              <w:t>в том числе в рамках предоставления субсидии бюджетам муниципальных образований на поддержку отрасли культуры в муниципальных образованиях Ленинградской области</w:t>
            </w:r>
          </w:p>
        </w:tc>
        <w:tc>
          <w:tcPr>
            <w:tcW w:w="219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ККТ ЛО</w:t>
            </w: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2023</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42 009,90</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20 700,00</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7 842,59</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r>
      <w:tr w:rsidR="00296B82" w:rsidRPr="00296B82" w:rsidTr="00296B82">
        <w:trPr>
          <w:trHeight w:val="1575"/>
        </w:trPr>
        <w:tc>
          <w:tcPr>
            <w:tcW w:w="3469" w:type="dxa"/>
            <w:tcBorders>
              <w:top w:val="single" w:sz="4" w:space="0" w:color="auto"/>
              <w:left w:val="single" w:sz="8" w:space="0" w:color="auto"/>
              <w:bottom w:val="nil"/>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в том числе в рамках  предоставления иных межбюджетных трансфертов на создание модельных муниципальных библиотек</w:t>
            </w:r>
          </w:p>
        </w:tc>
        <w:tc>
          <w:tcPr>
            <w:tcW w:w="219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ККТ ЛО</w:t>
            </w: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2022</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10 000,00</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r>
      <w:tr w:rsidR="00296B82" w:rsidRPr="00296B82" w:rsidTr="00296B82">
        <w:trPr>
          <w:trHeight w:val="1950"/>
        </w:trPr>
        <w:tc>
          <w:tcPr>
            <w:tcW w:w="3469" w:type="dxa"/>
            <w:vMerge w:val="restart"/>
            <w:tcBorders>
              <w:top w:val="single" w:sz="4" w:space="0" w:color="auto"/>
              <w:left w:val="single" w:sz="8" w:space="0" w:color="auto"/>
              <w:bottom w:val="single" w:sz="4" w:space="0" w:color="000000"/>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в том числе в рамках предоставления субсидии бюджетам муниципальных образований на государственную поддержку отрасли культуры в муниципальных образованиях Ленинградской области</w:t>
            </w:r>
          </w:p>
        </w:tc>
        <w:tc>
          <w:tcPr>
            <w:tcW w:w="2191" w:type="dxa"/>
            <w:vMerge w:val="restart"/>
            <w:tcBorders>
              <w:top w:val="nil"/>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КС ЛО</w:t>
            </w: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2022</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76 500,00</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61 500,00</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12 000,00</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r>
      <w:tr w:rsidR="00296B82" w:rsidRPr="00296B82" w:rsidTr="00296B82">
        <w:trPr>
          <w:trHeight w:val="315"/>
        </w:trPr>
        <w:tc>
          <w:tcPr>
            <w:tcW w:w="3469" w:type="dxa"/>
            <w:vMerge/>
            <w:tcBorders>
              <w:top w:val="single" w:sz="4" w:space="0" w:color="auto"/>
              <w:left w:val="single" w:sz="8"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2191"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2023</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181 066,90</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145 563,58</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28 402,65</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r>
      <w:tr w:rsidR="00296B82" w:rsidRPr="00296B82" w:rsidTr="00296B82">
        <w:trPr>
          <w:trHeight w:val="315"/>
        </w:trPr>
        <w:tc>
          <w:tcPr>
            <w:tcW w:w="3469" w:type="dxa"/>
            <w:tcBorders>
              <w:top w:val="nil"/>
              <w:left w:val="single" w:sz="8"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b/>
                <w:bCs/>
                <w:color w:val="000000"/>
                <w:sz w:val="24"/>
                <w:szCs w:val="24"/>
              </w:rPr>
            </w:pPr>
            <w:r w:rsidRPr="00296B82">
              <w:rPr>
                <w:b/>
                <w:bCs/>
                <w:color w:val="000000"/>
                <w:sz w:val="24"/>
                <w:szCs w:val="24"/>
              </w:rPr>
              <w:t>Итого</w:t>
            </w:r>
          </w:p>
        </w:tc>
        <w:tc>
          <w:tcPr>
            <w:tcW w:w="219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2022-2023</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257 566,90</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207 063,58</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40 402,65</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r>
      <w:tr w:rsidR="00296B82" w:rsidRPr="00296B82" w:rsidTr="00296B82">
        <w:trPr>
          <w:trHeight w:val="1260"/>
        </w:trPr>
        <w:tc>
          <w:tcPr>
            <w:tcW w:w="3469" w:type="dxa"/>
            <w:vMerge w:val="restart"/>
            <w:tcBorders>
              <w:top w:val="nil"/>
              <w:left w:val="single" w:sz="8" w:space="0" w:color="auto"/>
              <w:bottom w:val="single" w:sz="4" w:space="0" w:color="000000"/>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Комплекс мероприятий, направленный на достижение цели федерального проекта "Культурная среда"</w:t>
            </w:r>
          </w:p>
        </w:tc>
        <w:tc>
          <w:tcPr>
            <w:tcW w:w="21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ККТ ЛО, КС ЛО</w:t>
            </w: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2022</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937 997,80</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852 956,69</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35 041,11</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50 000,00</w:t>
            </w:r>
          </w:p>
        </w:tc>
      </w:tr>
      <w:tr w:rsidR="00296B82" w:rsidRPr="00296B82" w:rsidTr="00296B82">
        <w:trPr>
          <w:trHeight w:val="315"/>
        </w:trPr>
        <w:tc>
          <w:tcPr>
            <w:tcW w:w="3469" w:type="dxa"/>
            <w:vMerge/>
            <w:tcBorders>
              <w:top w:val="nil"/>
              <w:left w:val="single" w:sz="8"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2191" w:type="dxa"/>
            <w:vMerge/>
            <w:tcBorders>
              <w:top w:val="nil"/>
              <w:left w:val="single" w:sz="4"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2023</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549 390,67</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394 434,40</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14 956,27</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140 000,00</w:t>
            </w:r>
          </w:p>
        </w:tc>
      </w:tr>
      <w:tr w:rsidR="00296B82" w:rsidRPr="00296B82" w:rsidTr="00296B82">
        <w:trPr>
          <w:trHeight w:val="315"/>
        </w:trPr>
        <w:tc>
          <w:tcPr>
            <w:tcW w:w="3469" w:type="dxa"/>
            <w:vMerge/>
            <w:tcBorders>
              <w:top w:val="nil"/>
              <w:left w:val="single" w:sz="8"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2191" w:type="dxa"/>
            <w:vMerge/>
            <w:tcBorders>
              <w:top w:val="nil"/>
              <w:left w:val="single" w:sz="4"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2024</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464 815,43</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279 541,00</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25 274,43</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160 000,00</w:t>
            </w:r>
          </w:p>
        </w:tc>
      </w:tr>
      <w:tr w:rsidR="00296B82" w:rsidRPr="00296B82" w:rsidTr="00296B82">
        <w:trPr>
          <w:trHeight w:val="315"/>
        </w:trPr>
        <w:tc>
          <w:tcPr>
            <w:tcW w:w="3469" w:type="dxa"/>
            <w:tcBorders>
              <w:top w:val="nil"/>
              <w:left w:val="single" w:sz="8"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b/>
                <w:bCs/>
                <w:color w:val="000000"/>
                <w:sz w:val="24"/>
                <w:szCs w:val="24"/>
              </w:rPr>
            </w:pPr>
            <w:r w:rsidRPr="00296B82">
              <w:rPr>
                <w:b/>
                <w:bCs/>
                <w:color w:val="000000"/>
                <w:sz w:val="24"/>
                <w:szCs w:val="24"/>
              </w:rPr>
              <w:t>Итого</w:t>
            </w:r>
          </w:p>
        </w:tc>
        <w:tc>
          <w:tcPr>
            <w:tcW w:w="2191" w:type="dxa"/>
            <w:vMerge/>
            <w:tcBorders>
              <w:top w:val="nil"/>
              <w:left w:val="single" w:sz="4"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2022-2024</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1 952 203,90</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1 526 932,09</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75 271,81</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350 000,00</w:t>
            </w:r>
          </w:p>
        </w:tc>
      </w:tr>
      <w:tr w:rsidR="00296B82" w:rsidRPr="00296B82" w:rsidTr="00296B82">
        <w:trPr>
          <w:trHeight w:val="900"/>
        </w:trPr>
        <w:tc>
          <w:tcPr>
            <w:tcW w:w="3469" w:type="dxa"/>
            <w:vMerge w:val="restart"/>
            <w:tcBorders>
              <w:top w:val="nil"/>
              <w:left w:val="nil"/>
              <w:bottom w:val="single" w:sz="4" w:space="0" w:color="000000"/>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 xml:space="preserve">в том числе в рамках капитального ремонта культурно-досуговых </w:t>
            </w:r>
            <w:r w:rsidRPr="00296B82">
              <w:rPr>
                <w:color w:val="000000"/>
                <w:sz w:val="24"/>
                <w:szCs w:val="24"/>
              </w:rPr>
              <w:lastRenderedPageBreak/>
              <w:t>учреждений, находящихся в собственности Ленинградской области</w:t>
            </w:r>
          </w:p>
        </w:tc>
        <w:tc>
          <w:tcPr>
            <w:tcW w:w="21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lastRenderedPageBreak/>
              <w:t>КС ЛО</w:t>
            </w: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2022</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88 547,00</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88 547,00</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r>
      <w:tr w:rsidR="00296B82" w:rsidRPr="00296B82" w:rsidTr="00296B82">
        <w:trPr>
          <w:trHeight w:val="900"/>
        </w:trPr>
        <w:tc>
          <w:tcPr>
            <w:tcW w:w="3469" w:type="dxa"/>
            <w:vMerge/>
            <w:tcBorders>
              <w:top w:val="nil"/>
              <w:left w:val="nil"/>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2191" w:type="dxa"/>
            <w:vMerge/>
            <w:tcBorders>
              <w:top w:val="nil"/>
              <w:left w:val="single" w:sz="4"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2023</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130 000,00</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130 000,00</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r>
      <w:tr w:rsidR="00296B82" w:rsidRPr="00296B82" w:rsidTr="00296B82">
        <w:trPr>
          <w:trHeight w:val="315"/>
        </w:trPr>
        <w:tc>
          <w:tcPr>
            <w:tcW w:w="3469"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b/>
                <w:bCs/>
                <w:color w:val="000000"/>
                <w:sz w:val="24"/>
                <w:szCs w:val="24"/>
              </w:rPr>
            </w:pPr>
            <w:r w:rsidRPr="00296B82">
              <w:rPr>
                <w:b/>
                <w:bCs/>
                <w:color w:val="000000"/>
                <w:sz w:val="24"/>
                <w:szCs w:val="24"/>
              </w:rPr>
              <w:lastRenderedPageBreak/>
              <w:t>Итого</w:t>
            </w:r>
          </w:p>
        </w:tc>
        <w:tc>
          <w:tcPr>
            <w:tcW w:w="2191" w:type="dxa"/>
            <w:vMerge/>
            <w:tcBorders>
              <w:top w:val="nil"/>
              <w:left w:val="single" w:sz="4"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2022-2023</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218 547,00</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218 547,00</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r>
      <w:tr w:rsidR="00296B82" w:rsidRPr="00296B82" w:rsidTr="00296B82">
        <w:trPr>
          <w:trHeight w:val="315"/>
        </w:trPr>
        <w:tc>
          <w:tcPr>
            <w:tcW w:w="3469" w:type="dxa"/>
            <w:vMerge w:val="restart"/>
            <w:tcBorders>
              <w:top w:val="nil"/>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в том числе в рамках предоставления субсидий на строительство и реконструкцию объектов культуры, находящихся в собственности муниципальных образований Ленинградской области</w:t>
            </w:r>
          </w:p>
        </w:tc>
        <w:tc>
          <w:tcPr>
            <w:tcW w:w="2191" w:type="dxa"/>
            <w:vMerge w:val="restart"/>
            <w:tcBorders>
              <w:top w:val="nil"/>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КС ЛО</w:t>
            </w: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2022</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498 650,75</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474 409,69</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24 241,06</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r>
      <w:tr w:rsidR="00296B82" w:rsidRPr="00296B82" w:rsidTr="00296B82">
        <w:trPr>
          <w:trHeight w:val="315"/>
        </w:trPr>
        <w:tc>
          <w:tcPr>
            <w:tcW w:w="3469"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color w:val="000000"/>
                <w:sz w:val="24"/>
                <w:szCs w:val="24"/>
              </w:rPr>
            </w:pPr>
          </w:p>
        </w:tc>
        <w:tc>
          <w:tcPr>
            <w:tcW w:w="2191"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2023</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181 563,51</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174 434,40</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7 129,11</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r>
      <w:tr w:rsidR="00296B82" w:rsidRPr="00296B82" w:rsidTr="00296B82">
        <w:trPr>
          <w:trHeight w:val="1635"/>
        </w:trPr>
        <w:tc>
          <w:tcPr>
            <w:tcW w:w="3469"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color w:val="000000"/>
                <w:sz w:val="24"/>
                <w:szCs w:val="24"/>
              </w:rPr>
            </w:pPr>
          </w:p>
        </w:tc>
        <w:tc>
          <w:tcPr>
            <w:tcW w:w="2191"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2024</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206 023,00</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189 541,00</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16 482,00</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r>
      <w:tr w:rsidR="00296B82" w:rsidRPr="00296B82" w:rsidTr="00296B82">
        <w:trPr>
          <w:trHeight w:val="315"/>
        </w:trPr>
        <w:tc>
          <w:tcPr>
            <w:tcW w:w="3469" w:type="dxa"/>
            <w:tcBorders>
              <w:top w:val="nil"/>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b/>
                <w:bCs/>
                <w:color w:val="000000"/>
                <w:sz w:val="24"/>
                <w:szCs w:val="24"/>
              </w:rPr>
            </w:pPr>
            <w:r w:rsidRPr="00296B82">
              <w:rPr>
                <w:b/>
                <w:bCs/>
                <w:color w:val="000000"/>
                <w:sz w:val="24"/>
                <w:szCs w:val="24"/>
              </w:rPr>
              <w:t>Итого</w:t>
            </w:r>
          </w:p>
        </w:tc>
        <w:tc>
          <w:tcPr>
            <w:tcW w:w="2191"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2022-2024</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886 237,26</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838 385,09</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47 852,17</w:t>
            </w:r>
          </w:p>
        </w:tc>
        <w:tc>
          <w:tcPr>
            <w:tcW w:w="1299"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r>
      <w:tr w:rsidR="00296B82" w:rsidRPr="00296B82" w:rsidTr="00296B82">
        <w:trPr>
          <w:trHeight w:val="480"/>
        </w:trPr>
        <w:tc>
          <w:tcPr>
            <w:tcW w:w="3469" w:type="dxa"/>
            <w:vMerge w:val="restart"/>
            <w:tcBorders>
              <w:top w:val="nil"/>
              <w:left w:val="nil"/>
              <w:bottom w:val="single" w:sz="4" w:space="0" w:color="000000"/>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в том числе мероприятия, реализуемые комитетом по культуре и туризму Ленинградской области</w:t>
            </w:r>
          </w:p>
        </w:tc>
        <w:tc>
          <w:tcPr>
            <w:tcW w:w="21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ККТ ЛО</w:t>
            </w: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2022</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300 800,05</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290 000,00</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10 800,05</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r>
      <w:tr w:rsidR="00296B82" w:rsidRPr="00296B82" w:rsidTr="00296B82">
        <w:trPr>
          <w:trHeight w:val="480"/>
        </w:trPr>
        <w:tc>
          <w:tcPr>
            <w:tcW w:w="3469" w:type="dxa"/>
            <w:vMerge/>
            <w:tcBorders>
              <w:top w:val="nil"/>
              <w:left w:val="nil"/>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2191" w:type="dxa"/>
            <w:vMerge/>
            <w:tcBorders>
              <w:top w:val="nil"/>
              <w:left w:val="single" w:sz="4"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2023</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97 827,16</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90 000,00</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7 827,16</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r>
      <w:tr w:rsidR="00296B82" w:rsidRPr="00296B82" w:rsidTr="00296B82">
        <w:trPr>
          <w:trHeight w:val="480"/>
        </w:trPr>
        <w:tc>
          <w:tcPr>
            <w:tcW w:w="3469" w:type="dxa"/>
            <w:vMerge/>
            <w:tcBorders>
              <w:top w:val="nil"/>
              <w:left w:val="nil"/>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2191" w:type="dxa"/>
            <w:vMerge/>
            <w:tcBorders>
              <w:top w:val="nil"/>
              <w:left w:val="single" w:sz="4"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2024</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98 792,43</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90 000,00</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8 792,43</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r>
      <w:tr w:rsidR="00296B82" w:rsidRPr="00296B82" w:rsidTr="00296B82">
        <w:trPr>
          <w:trHeight w:val="315"/>
        </w:trPr>
        <w:tc>
          <w:tcPr>
            <w:tcW w:w="3469" w:type="dxa"/>
            <w:tcBorders>
              <w:top w:val="nil"/>
              <w:left w:val="nil"/>
              <w:bottom w:val="nil"/>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 </w:t>
            </w:r>
          </w:p>
        </w:tc>
        <w:tc>
          <w:tcPr>
            <w:tcW w:w="2191" w:type="dxa"/>
            <w:vMerge/>
            <w:tcBorders>
              <w:top w:val="nil"/>
              <w:left w:val="single" w:sz="4"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2022-2024</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497 419,64</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470 000,00</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27 419,64</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r>
      <w:tr w:rsidR="00296B82" w:rsidRPr="00296B82" w:rsidTr="00296B82">
        <w:trPr>
          <w:trHeight w:val="315"/>
        </w:trPr>
        <w:tc>
          <w:tcPr>
            <w:tcW w:w="3469" w:type="dxa"/>
            <w:vMerge w:val="restart"/>
            <w:tcBorders>
              <w:top w:val="single" w:sz="4" w:space="0" w:color="auto"/>
              <w:left w:val="single" w:sz="8" w:space="0" w:color="auto"/>
              <w:bottom w:val="single" w:sz="4" w:space="0" w:color="000000"/>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в том числе в рамках мероприятия "Создание тематического парка "Гардарика"</w:t>
            </w:r>
          </w:p>
        </w:tc>
        <w:tc>
          <w:tcPr>
            <w:tcW w:w="21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ККТ ЛО</w:t>
            </w: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2022</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50 000,00</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50 000,00</w:t>
            </w:r>
          </w:p>
        </w:tc>
      </w:tr>
      <w:tr w:rsidR="00296B82" w:rsidRPr="00296B82" w:rsidTr="00296B82">
        <w:trPr>
          <w:trHeight w:val="315"/>
        </w:trPr>
        <w:tc>
          <w:tcPr>
            <w:tcW w:w="3469" w:type="dxa"/>
            <w:vMerge/>
            <w:tcBorders>
              <w:top w:val="single" w:sz="4" w:space="0" w:color="auto"/>
              <w:left w:val="single" w:sz="8"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2191" w:type="dxa"/>
            <w:vMerge/>
            <w:tcBorders>
              <w:top w:val="nil"/>
              <w:left w:val="single" w:sz="4"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2023</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140 000,00</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140 000,00</w:t>
            </w:r>
          </w:p>
        </w:tc>
      </w:tr>
      <w:tr w:rsidR="00296B82" w:rsidRPr="00296B82" w:rsidTr="00296B82">
        <w:trPr>
          <w:trHeight w:val="315"/>
        </w:trPr>
        <w:tc>
          <w:tcPr>
            <w:tcW w:w="3469" w:type="dxa"/>
            <w:vMerge/>
            <w:tcBorders>
              <w:top w:val="single" w:sz="4" w:space="0" w:color="auto"/>
              <w:left w:val="single" w:sz="8"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2191" w:type="dxa"/>
            <w:vMerge/>
            <w:tcBorders>
              <w:top w:val="nil"/>
              <w:left w:val="single" w:sz="4"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2024</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160 000,00</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160 000,00</w:t>
            </w:r>
          </w:p>
        </w:tc>
      </w:tr>
      <w:tr w:rsidR="00296B82" w:rsidRPr="00296B82" w:rsidTr="00296B82">
        <w:trPr>
          <w:trHeight w:val="315"/>
        </w:trPr>
        <w:tc>
          <w:tcPr>
            <w:tcW w:w="3469" w:type="dxa"/>
            <w:tcBorders>
              <w:top w:val="nil"/>
              <w:left w:val="single" w:sz="8" w:space="0" w:color="auto"/>
              <w:bottom w:val="nil"/>
              <w:right w:val="single" w:sz="4" w:space="0" w:color="auto"/>
            </w:tcBorders>
            <w:shd w:val="clear" w:color="000000" w:fill="FFFFFF"/>
            <w:vAlign w:val="center"/>
            <w:hideMark/>
          </w:tcPr>
          <w:p w:rsidR="00296B82" w:rsidRPr="00296B82" w:rsidRDefault="00296B82" w:rsidP="00296B82">
            <w:pPr>
              <w:ind w:firstLine="0"/>
              <w:jc w:val="left"/>
              <w:rPr>
                <w:b/>
                <w:bCs/>
                <w:color w:val="000000"/>
                <w:sz w:val="24"/>
                <w:szCs w:val="24"/>
              </w:rPr>
            </w:pPr>
            <w:r w:rsidRPr="00296B82">
              <w:rPr>
                <w:b/>
                <w:bCs/>
                <w:color w:val="000000"/>
                <w:sz w:val="24"/>
                <w:szCs w:val="24"/>
              </w:rPr>
              <w:t> </w:t>
            </w:r>
          </w:p>
        </w:tc>
        <w:tc>
          <w:tcPr>
            <w:tcW w:w="2191" w:type="dxa"/>
            <w:vMerge/>
            <w:tcBorders>
              <w:top w:val="nil"/>
              <w:left w:val="single" w:sz="4"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2022-2024</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350 000,00</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350 000,00</w:t>
            </w:r>
          </w:p>
        </w:tc>
      </w:tr>
      <w:tr w:rsidR="00296B82" w:rsidRPr="00296B82" w:rsidTr="00296B82">
        <w:trPr>
          <w:trHeight w:val="630"/>
        </w:trPr>
        <w:tc>
          <w:tcPr>
            <w:tcW w:w="3469" w:type="dxa"/>
            <w:vMerge w:val="restart"/>
            <w:tcBorders>
              <w:top w:val="single" w:sz="4" w:space="0" w:color="auto"/>
              <w:left w:val="single" w:sz="8" w:space="0" w:color="auto"/>
              <w:bottom w:val="single" w:sz="4" w:space="0" w:color="000000"/>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Федеральный проект "Творческие люди"</w:t>
            </w:r>
          </w:p>
        </w:tc>
        <w:tc>
          <w:tcPr>
            <w:tcW w:w="21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ККТ ЛО, комитет по сохранению культурного наследия Ленинградской области (далее - КСКН ЛО)</w:t>
            </w: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2022</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54 199,22</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1 400,00</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52 577,00</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222,22</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r>
      <w:tr w:rsidR="00296B82" w:rsidRPr="00296B82" w:rsidTr="00296B82">
        <w:trPr>
          <w:trHeight w:val="315"/>
        </w:trPr>
        <w:tc>
          <w:tcPr>
            <w:tcW w:w="3469" w:type="dxa"/>
            <w:vMerge/>
            <w:tcBorders>
              <w:top w:val="single" w:sz="4" w:space="0" w:color="auto"/>
              <w:left w:val="single" w:sz="8"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2191" w:type="dxa"/>
            <w:vMerge/>
            <w:tcBorders>
              <w:top w:val="nil"/>
              <w:left w:val="single" w:sz="4"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2023</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5 580,22</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1 400,00</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3 958,00</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222,22</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r>
      <w:tr w:rsidR="00296B82" w:rsidRPr="00296B82" w:rsidTr="00296B82">
        <w:trPr>
          <w:trHeight w:val="315"/>
        </w:trPr>
        <w:tc>
          <w:tcPr>
            <w:tcW w:w="3469" w:type="dxa"/>
            <w:vMerge/>
            <w:tcBorders>
              <w:top w:val="single" w:sz="4" w:space="0" w:color="auto"/>
              <w:left w:val="single" w:sz="8"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2191" w:type="dxa"/>
            <w:vMerge/>
            <w:tcBorders>
              <w:top w:val="nil"/>
              <w:left w:val="single" w:sz="4"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2024</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5 580,22</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1 400,00</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3 958,00</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222,22</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r>
      <w:tr w:rsidR="00296B82" w:rsidRPr="00296B82" w:rsidTr="00296B82">
        <w:trPr>
          <w:trHeight w:val="945"/>
        </w:trPr>
        <w:tc>
          <w:tcPr>
            <w:tcW w:w="3469" w:type="dxa"/>
            <w:tcBorders>
              <w:top w:val="nil"/>
              <w:left w:val="single" w:sz="8"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b/>
                <w:bCs/>
                <w:color w:val="000000"/>
                <w:sz w:val="24"/>
                <w:szCs w:val="24"/>
              </w:rPr>
            </w:pPr>
            <w:r w:rsidRPr="00296B82">
              <w:rPr>
                <w:b/>
                <w:bCs/>
                <w:color w:val="000000"/>
                <w:sz w:val="24"/>
                <w:szCs w:val="24"/>
              </w:rPr>
              <w:t>Итого</w:t>
            </w:r>
          </w:p>
        </w:tc>
        <w:tc>
          <w:tcPr>
            <w:tcW w:w="2191" w:type="dxa"/>
            <w:vMerge/>
            <w:tcBorders>
              <w:top w:val="nil"/>
              <w:left w:val="single" w:sz="4"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2022-2024</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65 359,66</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4 200,00</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60 493,00</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666,66</w:t>
            </w:r>
          </w:p>
        </w:tc>
        <w:tc>
          <w:tcPr>
            <w:tcW w:w="1299"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0,00</w:t>
            </w:r>
          </w:p>
        </w:tc>
      </w:tr>
      <w:tr w:rsidR="00296B82" w:rsidRPr="00296B82" w:rsidTr="00296B82">
        <w:trPr>
          <w:trHeight w:val="1260"/>
        </w:trPr>
        <w:tc>
          <w:tcPr>
            <w:tcW w:w="3469" w:type="dxa"/>
            <w:vMerge w:val="restart"/>
            <w:tcBorders>
              <w:top w:val="nil"/>
              <w:left w:val="single" w:sz="8" w:space="0" w:color="auto"/>
              <w:bottom w:val="single" w:sz="4" w:space="0" w:color="000000"/>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lastRenderedPageBreak/>
              <w:t>Комплекс мероприятий, направленный на достижение цели федерального проекта "Творческие люди"</w:t>
            </w:r>
          </w:p>
        </w:tc>
        <w:tc>
          <w:tcPr>
            <w:tcW w:w="21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ККТ ЛО</w:t>
            </w: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2022</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45 630,00</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45 630,00</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r>
      <w:tr w:rsidR="00296B82" w:rsidRPr="00296B82" w:rsidTr="00296B82">
        <w:trPr>
          <w:trHeight w:val="315"/>
        </w:trPr>
        <w:tc>
          <w:tcPr>
            <w:tcW w:w="3469" w:type="dxa"/>
            <w:vMerge/>
            <w:tcBorders>
              <w:top w:val="nil"/>
              <w:left w:val="single" w:sz="8"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2191" w:type="dxa"/>
            <w:vMerge/>
            <w:tcBorders>
              <w:top w:val="nil"/>
              <w:left w:val="single" w:sz="4"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2023</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38 010,00</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38 010,00</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r>
      <w:tr w:rsidR="00296B82" w:rsidRPr="00296B82" w:rsidTr="00296B82">
        <w:trPr>
          <w:trHeight w:val="315"/>
        </w:trPr>
        <w:tc>
          <w:tcPr>
            <w:tcW w:w="3469" w:type="dxa"/>
            <w:vMerge/>
            <w:tcBorders>
              <w:top w:val="nil"/>
              <w:left w:val="single" w:sz="8"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2191" w:type="dxa"/>
            <w:vMerge/>
            <w:tcBorders>
              <w:top w:val="nil"/>
              <w:left w:val="single" w:sz="4"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2024</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38 010,00</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38 010,00</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r>
      <w:tr w:rsidR="00296B82" w:rsidRPr="00296B82" w:rsidTr="00296B82">
        <w:trPr>
          <w:trHeight w:val="315"/>
        </w:trPr>
        <w:tc>
          <w:tcPr>
            <w:tcW w:w="3469" w:type="dxa"/>
            <w:tcBorders>
              <w:top w:val="nil"/>
              <w:left w:val="single" w:sz="8"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b/>
                <w:bCs/>
                <w:color w:val="000000"/>
                <w:sz w:val="24"/>
                <w:szCs w:val="24"/>
              </w:rPr>
            </w:pPr>
            <w:r w:rsidRPr="00296B82">
              <w:rPr>
                <w:b/>
                <w:bCs/>
                <w:color w:val="000000"/>
                <w:sz w:val="24"/>
                <w:szCs w:val="24"/>
              </w:rPr>
              <w:t>Итого</w:t>
            </w:r>
          </w:p>
        </w:tc>
        <w:tc>
          <w:tcPr>
            <w:tcW w:w="2191" w:type="dxa"/>
            <w:vMerge/>
            <w:tcBorders>
              <w:top w:val="nil"/>
              <w:left w:val="single" w:sz="4"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2022-2024</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121 650,00</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121 650,00</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r>
      <w:tr w:rsidR="00296B82" w:rsidRPr="00296B82" w:rsidTr="00296B82">
        <w:trPr>
          <w:trHeight w:val="630"/>
        </w:trPr>
        <w:tc>
          <w:tcPr>
            <w:tcW w:w="3469" w:type="dxa"/>
            <w:vMerge w:val="restart"/>
            <w:tcBorders>
              <w:top w:val="nil"/>
              <w:left w:val="single" w:sz="8" w:space="0" w:color="auto"/>
              <w:bottom w:val="single" w:sz="4" w:space="0" w:color="000000"/>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Федеральный проект "Цифровая культура"</w:t>
            </w:r>
          </w:p>
        </w:tc>
        <w:tc>
          <w:tcPr>
            <w:tcW w:w="21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ККТ ЛО, КСКН ЛО</w:t>
            </w: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2022</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6 700,00</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5 700,00</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1 000,00</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r>
      <w:tr w:rsidR="00296B82" w:rsidRPr="00296B82" w:rsidTr="00296B82">
        <w:trPr>
          <w:trHeight w:val="315"/>
        </w:trPr>
        <w:tc>
          <w:tcPr>
            <w:tcW w:w="3469" w:type="dxa"/>
            <w:vMerge/>
            <w:tcBorders>
              <w:top w:val="nil"/>
              <w:left w:val="single" w:sz="8"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2191" w:type="dxa"/>
            <w:vMerge/>
            <w:tcBorders>
              <w:top w:val="nil"/>
              <w:left w:val="single" w:sz="4"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2023</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0,00</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r>
      <w:tr w:rsidR="00296B82" w:rsidRPr="00296B82" w:rsidTr="00296B82">
        <w:trPr>
          <w:trHeight w:val="315"/>
        </w:trPr>
        <w:tc>
          <w:tcPr>
            <w:tcW w:w="3469" w:type="dxa"/>
            <w:vMerge/>
            <w:tcBorders>
              <w:top w:val="nil"/>
              <w:left w:val="single" w:sz="8"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2191" w:type="dxa"/>
            <w:vMerge/>
            <w:tcBorders>
              <w:top w:val="nil"/>
              <w:left w:val="single" w:sz="4"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2024</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0,00</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r>
      <w:tr w:rsidR="00296B82" w:rsidRPr="00296B82" w:rsidTr="00296B82">
        <w:trPr>
          <w:trHeight w:val="315"/>
        </w:trPr>
        <w:tc>
          <w:tcPr>
            <w:tcW w:w="3469" w:type="dxa"/>
            <w:tcBorders>
              <w:top w:val="nil"/>
              <w:left w:val="single" w:sz="8"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b/>
                <w:bCs/>
                <w:color w:val="000000"/>
                <w:sz w:val="24"/>
                <w:szCs w:val="24"/>
              </w:rPr>
            </w:pPr>
            <w:r w:rsidRPr="00296B82">
              <w:rPr>
                <w:b/>
                <w:bCs/>
                <w:color w:val="000000"/>
                <w:sz w:val="24"/>
                <w:szCs w:val="24"/>
              </w:rPr>
              <w:t>Итого</w:t>
            </w:r>
          </w:p>
        </w:tc>
        <w:tc>
          <w:tcPr>
            <w:tcW w:w="2191" w:type="dxa"/>
            <w:vMerge/>
            <w:tcBorders>
              <w:top w:val="nil"/>
              <w:left w:val="single" w:sz="4"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2022-2024</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6 700,00</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5 700,00</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1 000,00</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0,00</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0,00</w:t>
            </w:r>
          </w:p>
        </w:tc>
      </w:tr>
      <w:tr w:rsidR="00296B82" w:rsidRPr="00296B82" w:rsidTr="00296B82">
        <w:trPr>
          <w:trHeight w:val="630"/>
        </w:trPr>
        <w:tc>
          <w:tcPr>
            <w:tcW w:w="3469" w:type="dxa"/>
            <w:vMerge w:val="restart"/>
            <w:tcBorders>
              <w:top w:val="nil"/>
              <w:left w:val="single" w:sz="8" w:space="0" w:color="auto"/>
              <w:bottom w:val="single" w:sz="4" w:space="0" w:color="000000"/>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Федеральный проект "Развитие искусства и творчества"</w:t>
            </w:r>
          </w:p>
        </w:tc>
        <w:tc>
          <w:tcPr>
            <w:tcW w:w="21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ККТ ЛО</w:t>
            </w: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2022</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12 773,78</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6 514,60</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6 259,18</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r>
      <w:tr w:rsidR="00296B82" w:rsidRPr="00296B82" w:rsidTr="00296B82">
        <w:trPr>
          <w:trHeight w:val="315"/>
        </w:trPr>
        <w:tc>
          <w:tcPr>
            <w:tcW w:w="3469" w:type="dxa"/>
            <w:vMerge/>
            <w:tcBorders>
              <w:top w:val="nil"/>
              <w:left w:val="single" w:sz="8"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2191" w:type="dxa"/>
            <w:vMerge/>
            <w:tcBorders>
              <w:top w:val="nil"/>
              <w:left w:val="single" w:sz="4"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2023</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14 636,30</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7 464,50</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7 171,80</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r>
      <w:tr w:rsidR="00296B82" w:rsidRPr="00296B82" w:rsidTr="00296B82">
        <w:trPr>
          <w:trHeight w:val="315"/>
        </w:trPr>
        <w:tc>
          <w:tcPr>
            <w:tcW w:w="3469" w:type="dxa"/>
            <w:vMerge/>
            <w:tcBorders>
              <w:top w:val="nil"/>
              <w:left w:val="single" w:sz="8"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2191" w:type="dxa"/>
            <w:vMerge/>
            <w:tcBorders>
              <w:top w:val="nil"/>
              <w:left w:val="single" w:sz="4"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2024</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14 684,51</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7 489,10</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7 195,41</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r>
      <w:tr w:rsidR="00296B82" w:rsidRPr="00296B82" w:rsidTr="00296B82">
        <w:trPr>
          <w:trHeight w:val="315"/>
        </w:trPr>
        <w:tc>
          <w:tcPr>
            <w:tcW w:w="3469" w:type="dxa"/>
            <w:tcBorders>
              <w:top w:val="nil"/>
              <w:left w:val="single" w:sz="8"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b/>
                <w:bCs/>
                <w:color w:val="000000"/>
                <w:sz w:val="24"/>
                <w:szCs w:val="24"/>
              </w:rPr>
            </w:pPr>
            <w:r w:rsidRPr="00296B82">
              <w:rPr>
                <w:b/>
                <w:bCs/>
                <w:color w:val="000000"/>
                <w:sz w:val="24"/>
                <w:szCs w:val="24"/>
              </w:rPr>
              <w:t>Итого</w:t>
            </w:r>
          </w:p>
        </w:tc>
        <w:tc>
          <w:tcPr>
            <w:tcW w:w="2191" w:type="dxa"/>
            <w:vMerge/>
            <w:tcBorders>
              <w:top w:val="nil"/>
              <w:left w:val="single" w:sz="4"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2022-2024</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42 094,59</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21 468,20</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20 626,39</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0,00</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0,00</w:t>
            </w:r>
          </w:p>
        </w:tc>
      </w:tr>
      <w:tr w:rsidR="00296B82" w:rsidRPr="00296B82" w:rsidTr="00296B82">
        <w:trPr>
          <w:trHeight w:val="315"/>
        </w:trPr>
        <w:tc>
          <w:tcPr>
            <w:tcW w:w="3469" w:type="dxa"/>
            <w:vMerge w:val="restart"/>
            <w:tcBorders>
              <w:top w:val="nil"/>
              <w:left w:val="single" w:sz="8" w:space="0" w:color="auto"/>
              <w:bottom w:val="single" w:sz="4" w:space="0" w:color="000000"/>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Комплекс мероприятий, направленный на достижение цели федерального проекта "Сохранение культурного и исторического наследия"</w:t>
            </w:r>
          </w:p>
        </w:tc>
        <w:tc>
          <w:tcPr>
            <w:tcW w:w="21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КСКН ЛО</w:t>
            </w: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2022</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297 335,80</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297 335,80</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r>
      <w:tr w:rsidR="00296B82" w:rsidRPr="00296B82" w:rsidTr="00296B82">
        <w:trPr>
          <w:trHeight w:val="315"/>
        </w:trPr>
        <w:tc>
          <w:tcPr>
            <w:tcW w:w="3469" w:type="dxa"/>
            <w:vMerge/>
            <w:tcBorders>
              <w:top w:val="nil"/>
              <w:left w:val="single" w:sz="8"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2191" w:type="dxa"/>
            <w:vMerge/>
            <w:tcBorders>
              <w:top w:val="nil"/>
              <w:left w:val="single" w:sz="4"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2023</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269 371,34</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269 371,34</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r>
      <w:tr w:rsidR="00296B82" w:rsidRPr="00296B82" w:rsidTr="00296B82">
        <w:trPr>
          <w:trHeight w:val="1065"/>
        </w:trPr>
        <w:tc>
          <w:tcPr>
            <w:tcW w:w="3469" w:type="dxa"/>
            <w:vMerge/>
            <w:tcBorders>
              <w:top w:val="nil"/>
              <w:left w:val="single" w:sz="8"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2191" w:type="dxa"/>
            <w:vMerge/>
            <w:tcBorders>
              <w:top w:val="nil"/>
              <w:left w:val="single" w:sz="4"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2024</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283 973,02</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283 973,02</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r>
      <w:tr w:rsidR="00296B82" w:rsidRPr="00296B82" w:rsidTr="00296B82">
        <w:trPr>
          <w:trHeight w:val="315"/>
        </w:trPr>
        <w:tc>
          <w:tcPr>
            <w:tcW w:w="3469" w:type="dxa"/>
            <w:tcBorders>
              <w:top w:val="nil"/>
              <w:left w:val="single" w:sz="8"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b/>
                <w:bCs/>
                <w:color w:val="000000"/>
                <w:sz w:val="24"/>
                <w:szCs w:val="24"/>
              </w:rPr>
            </w:pPr>
            <w:r w:rsidRPr="00296B82">
              <w:rPr>
                <w:b/>
                <w:bCs/>
                <w:color w:val="000000"/>
                <w:sz w:val="24"/>
                <w:szCs w:val="24"/>
              </w:rPr>
              <w:t>Итого</w:t>
            </w:r>
          </w:p>
        </w:tc>
        <w:tc>
          <w:tcPr>
            <w:tcW w:w="2191" w:type="dxa"/>
            <w:vMerge/>
            <w:tcBorders>
              <w:top w:val="nil"/>
              <w:left w:val="single" w:sz="4"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2022-2024</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850 680,16</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0,00</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850 680,16</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0,00</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0,00</w:t>
            </w:r>
          </w:p>
        </w:tc>
      </w:tr>
      <w:tr w:rsidR="00296B82" w:rsidRPr="00296B82" w:rsidTr="00296B82">
        <w:trPr>
          <w:trHeight w:val="315"/>
        </w:trPr>
        <w:tc>
          <w:tcPr>
            <w:tcW w:w="3469" w:type="dxa"/>
            <w:vMerge w:val="restart"/>
            <w:tcBorders>
              <w:top w:val="nil"/>
              <w:left w:val="single" w:sz="8" w:space="0" w:color="auto"/>
              <w:bottom w:val="single" w:sz="4" w:space="0" w:color="000000"/>
              <w:right w:val="single" w:sz="4" w:space="0" w:color="auto"/>
            </w:tcBorders>
            <w:shd w:val="clear" w:color="000000" w:fill="FFFFFF"/>
            <w:vAlign w:val="center"/>
            <w:hideMark/>
          </w:tcPr>
          <w:p w:rsidR="00296B82" w:rsidRPr="00296B82" w:rsidRDefault="00296B82" w:rsidP="00296B82">
            <w:pPr>
              <w:ind w:firstLine="0"/>
              <w:jc w:val="left"/>
              <w:rPr>
                <w:b/>
                <w:bCs/>
                <w:color w:val="000000"/>
                <w:sz w:val="24"/>
                <w:szCs w:val="24"/>
              </w:rPr>
            </w:pPr>
            <w:r w:rsidRPr="00296B82">
              <w:rPr>
                <w:b/>
                <w:bCs/>
                <w:color w:val="000000"/>
                <w:sz w:val="24"/>
                <w:szCs w:val="24"/>
              </w:rPr>
              <w:t>Процессная часть</w:t>
            </w:r>
          </w:p>
        </w:tc>
        <w:tc>
          <w:tcPr>
            <w:tcW w:w="21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2022</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2 917 229,48</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18 238,80</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2 146 265,08</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752 725,60</w:t>
            </w:r>
          </w:p>
        </w:tc>
        <w:tc>
          <w:tcPr>
            <w:tcW w:w="1299"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0,00</w:t>
            </w:r>
          </w:p>
        </w:tc>
      </w:tr>
      <w:tr w:rsidR="00296B82" w:rsidRPr="00296B82" w:rsidTr="00296B82">
        <w:trPr>
          <w:trHeight w:val="315"/>
        </w:trPr>
        <w:tc>
          <w:tcPr>
            <w:tcW w:w="3469" w:type="dxa"/>
            <w:vMerge/>
            <w:tcBorders>
              <w:top w:val="nil"/>
              <w:left w:val="single" w:sz="8" w:space="0" w:color="auto"/>
              <w:bottom w:val="single" w:sz="4" w:space="0" w:color="000000"/>
              <w:right w:val="single" w:sz="4" w:space="0" w:color="auto"/>
            </w:tcBorders>
            <w:vAlign w:val="center"/>
            <w:hideMark/>
          </w:tcPr>
          <w:p w:rsidR="00296B82" w:rsidRPr="00296B82" w:rsidRDefault="00296B82" w:rsidP="00296B82">
            <w:pPr>
              <w:ind w:firstLine="0"/>
              <w:jc w:val="left"/>
              <w:rPr>
                <w:b/>
                <w:bCs/>
                <w:color w:val="000000"/>
                <w:sz w:val="24"/>
                <w:szCs w:val="24"/>
              </w:rPr>
            </w:pPr>
          </w:p>
        </w:tc>
        <w:tc>
          <w:tcPr>
            <w:tcW w:w="2191" w:type="dxa"/>
            <w:vMerge/>
            <w:tcBorders>
              <w:top w:val="nil"/>
              <w:left w:val="single" w:sz="4" w:space="0" w:color="auto"/>
              <w:bottom w:val="single" w:sz="4" w:space="0" w:color="000000"/>
              <w:right w:val="single" w:sz="4" w:space="0" w:color="auto"/>
            </w:tcBorders>
            <w:vAlign w:val="center"/>
            <w:hideMark/>
          </w:tcPr>
          <w:p w:rsidR="00296B82" w:rsidRPr="00296B82" w:rsidRDefault="00296B82" w:rsidP="00296B82">
            <w:pPr>
              <w:ind w:firstLine="0"/>
              <w:jc w:val="left"/>
              <w:rPr>
                <w:b/>
                <w:bCs/>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2023</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1 367 631,62</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5 238,80</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1 360 392,82</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2 000,00</w:t>
            </w:r>
          </w:p>
        </w:tc>
        <w:tc>
          <w:tcPr>
            <w:tcW w:w="1299"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0,00</w:t>
            </w:r>
          </w:p>
        </w:tc>
      </w:tr>
      <w:tr w:rsidR="00296B82" w:rsidRPr="00296B82" w:rsidTr="00296B82">
        <w:trPr>
          <w:trHeight w:val="315"/>
        </w:trPr>
        <w:tc>
          <w:tcPr>
            <w:tcW w:w="3469" w:type="dxa"/>
            <w:vMerge/>
            <w:tcBorders>
              <w:top w:val="nil"/>
              <w:left w:val="single" w:sz="8" w:space="0" w:color="auto"/>
              <w:bottom w:val="single" w:sz="4" w:space="0" w:color="000000"/>
              <w:right w:val="single" w:sz="4" w:space="0" w:color="auto"/>
            </w:tcBorders>
            <w:vAlign w:val="center"/>
            <w:hideMark/>
          </w:tcPr>
          <w:p w:rsidR="00296B82" w:rsidRPr="00296B82" w:rsidRDefault="00296B82" w:rsidP="00296B82">
            <w:pPr>
              <w:ind w:firstLine="0"/>
              <w:jc w:val="left"/>
              <w:rPr>
                <w:b/>
                <w:bCs/>
                <w:color w:val="000000"/>
                <w:sz w:val="24"/>
                <w:szCs w:val="24"/>
              </w:rPr>
            </w:pPr>
          </w:p>
        </w:tc>
        <w:tc>
          <w:tcPr>
            <w:tcW w:w="2191" w:type="dxa"/>
            <w:vMerge/>
            <w:tcBorders>
              <w:top w:val="nil"/>
              <w:left w:val="single" w:sz="4" w:space="0" w:color="auto"/>
              <w:bottom w:val="single" w:sz="4" w:space="0" w:color="000000"/>
              <w:right w:val="single" w:sz="4" w:space="0" w:color="auto"/>
            </w:tcBorders>
            <w:vAlign w:val="center"/>
            <w:hideMark/>
          </w:tcPr>
          <w:p w:rsidR="00296B82" w:rsidRPr="00296B82" w:rsidRDefault="00296B82" w:rsidP="00296B82">
            <w:pPr>
              <w:ind w:firstLine="0"/>
              <w:jc w:val="left"/>
              <w:rPr>
                <w:b/>
                <w:bCs/>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2024</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1 370 930,42</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5 238,80</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1 363 691,62</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2 000,00</w:t>
            </w:r>
          </w:p>
        </w:tc>
        <w:tc>
          <w:tcPr>
            <w:tcW w:w="1299"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0,00</w:t>
            </w:r>
          </w:p>
        </w:tc>
      </w:tr>
      <w:tr w:rsidR="00296B82" w:rsidRPr="00296B82" w:rsidTr="00296B82">
        <w:trPr>
          <w:trHeight w:val="315"/>
        </w:trPr>
        <w:tc>
          <w:tcPr>
            <w:tcW w:w="3469" w:type="dxa"/>
            <w:tcBorders>
              <w:top w:val="nil"/>
              <w:left w:val="single" w:sz="8"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b/>
                <w:bCs/>
                <w:color w:val="000000"/>
                <w:sz w:val="24"/>
                <w:szCs w:val="24"/>
              </w:rPr>
            </w:pPr>
            <w:r w:rsidRPr="00296B82">
              <w:rPr>
                <w:b/>
                <w:bCs/>
                <w:color w:val="000000"/>
                <w:sz w:val="24"/>
                <w:szCs w:val="24"/>
              </w:rPr>
              <w:t>Итого</w:t>
            </w:r>
          </w:p>
        </w:tc>
        <w:tc>
          <w:tcPr>
            <w:tcW w:w="2191" w:type="dxa"/>
            <w:vMerge/>
            <w:tcBorders>
              <w:top w:val="nil"/>
              <w:left w:val="single" w:sz="4" w:space="0" w:color="auto"/>
              <w:bottom w:val="single" w:sz="4" w:space="0" w:color="000000"/>
              <w:right w:val="single" w:sz="4" w:space="0" w:color="auto"/>
            </w:tcBorders>
            <w:vAlign w:val="center"/>
            <w:hideMark/>
          </w:tcPr>
          <w:p w:rsidR="00296B82" w:rsidRPr="00296B82" w:rsidRDefault="00296B82" w:rsidP="00296B82">
            <w:pPr>
              <w:ind w:firstLine="0"/>
              <w:jc w:val="left"/>
              <w:rPr>
                <w:b/>
                <w:bCs/>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2022-2024</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5 655 791,52</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28 716,40</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4 870 349,52</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756 725,60</w:t>
            </w:r>
          </w:p>
        </w:tc>
        <w:tc>
          <w:tcPr>
            <w:tcW w:w="1299"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b/>
                <w:bCs/>
                <w:color w:val="000000"/>
                <w:sz w:val="24"/>
                <w:szCs w:val="24"/>
              </w:rPr>
            </w:pPr>
            <w:r w:rsidRPr="00296B82">
              <w:rPr>
                <w:b/>
                <w:bCs/>
                <w:color w:val="000000"/>
                <w:sz w:val="24"/>
                <w:szCs w:val="24"/>
              </w:rPr>
              <w:t>0,00</w:t>
            </w:r>
          </w:p>
        </w:tc>
      </w:tr>
      <w:tr w:rsidR="00296B82" w:rsidRPr="00296B82" w:rsidTr="00296B82">
        <w:trPr>
          <w:trHeight w:val="1260"/>
        </w:trPr>
        <w:tc>
          <w:tcPr>
            <w:tcW w:w="3469" w:type="dxa"/>
            <w:vMerge w:val="restart"/>
            <w:tcBorders>
              <w:top w:val="nil"/>
              <w:left w:val="single" w:sz="8" w:space="0" w:color="auto"/>
              <w:bottom w:val="single" w:sz="4" w:space="0" w:color="000000"/>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lastRenderedPageBreak/>
              <w:t>Комплекс процессных мероприятий "Создание условий для развития библиотечного дела и популяризации чтения"</w:t>
            </w:r>
          </w:p>
        </w:tc>
        <w:tc>
          <w:tcPr>
            <w:tcW w:w="21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ККТ ЛО</w:t>
            </w: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2022</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96 433,42</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5 238,80</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90 194,62</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1 000,00</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r>
      <w:tr w:rsidR="00296B82" w:rsidRPr="00296B82" w:rsidTr="00296B82">
        <w:trPr>
          <w:trHeight w:val="315"/>
        </w:trPr>
        <w:tc>
          <w:tcPr>
            <w:tcW w:w="3469" w:type="dxa"/>
            <w:vMerge/>
            <w:tcBorders>
              <w:top w:val="nil"/>
              <w:left w:val="single" w:sz="8"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2191" w:type="dxa"/>
            <w:vMerge/>
            <w:tcBorders>
              <w:top w:val="nil"/>
              <w:left w:val="single" w:sz="4"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2023</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96 661,02</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5 238,80</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90 422,22</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1 000,00</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r>
      <w:tr w:rsidR="00296B82" w:rsidRPr="00296B82" w:rsidTr="00296B82">
        <w:trPr>
          <w:trHeight w:val="315"/>
        </w:trPr>
        <w:tc>
          <w:tcPr>
            <w:tcW w:w="3469" w:type="dxa"/>
            <w:vMerge/>
            <w:tcBorders>
              <w:top w:val="nil"/>
              <w:left w:val="single" w:sz="8"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2191" w:type="dxa"/>
            <w:vMerge/>
            <w:tcBorders>
              <w:top w:val="nil"/>
              <w:left w:val="single" w:sz="4"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2024</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97 979,12</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5 238,80</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91 740,32</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1 000,00</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r>
      <w:tr w:rsidR="00296B82" w:rsidRPr="00296B82" w:rsidTr="00296B82">
        <w:trPr>
          <w:trHeight w:val="315"/>
        </w:trPr>
        <w:tc>
          <w:tcPr>
            <w:tcW w:w="3469" w:type="dxa"/>
            <w:tcBorders>
              <w:top w:val="nil"/>
              <w:left w:val="single" w:sz="8"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b/>
                <w:bCs/>
                <w:color w:val="000000"/>
                <w:sz w:val="24"/>
                <w:szCs w:val="24"/>
              </w:rPr>
            </w:pPr>
            <w:r w:rsidRPr="00296B82">
              <w:rPr>
                <w:b/>
                <w:bCs/>
                <w:color w:val="000000"/>
                <w:sz w:val="24"/>
                <w:szCs w:val="24"/>
              </w:rPr>
              <w:t>Итого</w:t>
            </w:r>
          </w:p>
        </w:tc>
        <w:tc>
          <w:tcPr>
            <w:tcW w:w="2191" w:type="dxa"/>
            <w:vMerge/>
            <w:tcBorders>
              <w:top w:val="nil"/>
              <w:left w:val="single" w:sz="4"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2022-2024</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291 073,56</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15 716,40</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272 357,16</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3 000,00</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0,00</w:t>
            </w:r>
          </w:p>
        </w:tc>
      </w:tr>
      <w:tr w:rsidR="00296B82" w:rsidRPr="00296B82" w:rsidTr="00296B82">
        <w:trPr>
          <w:trHeight w:val="1260"/>
        </w:trPr>
        <w:tc>
          <w:tcPr>
            <w:tcW w:w="3469" w:type="dxa"/>
            <w:vMerge w:val="restart"/>
            <w:tcBorders>
              <w:top w:val="nil"/>
              <w:left w:val="single" w:sz="8" w:space="0" w:color="auto"/>
              <w:bottom w:val="single" w:sz="4" w:space="0" w:color="000000"/>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Комплекс процессных мероприятий "Создание условий для сохранения культурного и исторического наследия"</w:t>
            </w:r>
          </w:p>
        </w:tc>
        <w:tc>
          <w:tcPr>
            <w:tcW w:w="21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КСКН ЛО</w:t>
            </w: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2022</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41 309,60</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41 309,60</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r>
      <w:tr w:rsidR="00296B82" w:rsidRPr="00296B82" w:rsidTr="00296B82">
        <w:trPr>
          <w:trHeight w:val="315"/>
        </w:trPr>
        <w:tc>
          <w:tcPr>
            <w:tcW w:w="3469" w:type="dxa"/>
            <w:vMerge/>
            <w:tcBorders>
              <w:top w:val="nil"/>
              <w:left w:val="single" w:sz="8"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2191" w:type="dxa"/>
            <w:vMerge/>
            <w:tcBorders>
              <w:top w:val="nil"/>
              <w:left w:val="single" w:sz="4"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2023</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45 180,56</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 </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45 180,56</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 </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 </w:t>
            </w:r>
          </w:p>
        </w:tc>
      </w:tr>
      <w:tr w:rsidR="00296B82" w:rsidRPr="00296B82" w:rsidTr="00296B82">
        <w:trPr>
          <w:trHeight w:val="315"/>
        </w:trPr>
        <w:tc>
          <w:tcPr>
            <w:tcW w:w="3469" w:type="dxa"/>
            <w:vMerge/>
            <w:tcBorders>
              <w:top w:val="nil"/>
              <w:left w:val="single" w:sz="8"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2191" w:type="dxa"/>
            <w:vMerge/>
            <w:tcBorders>
              <w:top w:val="nil"/>
              <w:left w:val="single" w:sz="4"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2024</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46 204,58</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 </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46 204,58</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 </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 </w:t>
            </w:r>
          </w:p>
        </w:tc>
      </w:tr>
      <w:tr w:rsidR="00296B82" w:rsidRPr="00296B82" w:rsidTr="00296B82">
        <w:trPr>
          <w:trHeight w:val="315"/>
        </w:trPr>
        <w:tc>
          <w:tcPr>
            <w:tcW w:w="3469" w:type="dxa"/>
            <w:tcBorders>
              <w:top w:val="nil"/>
              <w:left w:val="single" w:sz="8"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b/>
                <w:bCs/>
                <w:color w:val="000000"/>
                <w:sz w:val="24"/>
                <w:szCs w:val="24"/>
              </w:rPr>
            </w:pPr>
            <w:r w:rsidRPr="00296B82">
              <w:rPr>
                <w:b/>
                <w:bCs/>
                <w:color w:val="000000"/>
                <w:sz w:val="24"/>
                <w:szCs w:val="24"/>
              </w:rPr>
              <w:t>Итого</w:t>
            </w:r>
          </w:p>
        </w:tc>
        <w:tc>
          <w:tcPr>
            <w:tcW w:w="2191" w:type="dxa"/>
            <w:vMerge/>
            <w:tcBorders>
              <w:top w:val="nil"/>
              <w:left w:val="single" w:sz="4"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2022-2024</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132 694,74</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132 694,74</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0,00</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0,00</w:t>
            </w:r>
          </w:p>
        </w:tc>
      </w:tr>
      <w:tr w:rsidR="00296B82" w:rsidRPr="00296B82" w:rsidTr="00296B82">
        <w:trPr>
          <w:trHeight w:val="945"/>
        </w:trPr>
        <w:tc>
          <w:tcPr>
            <w:tcW w:w="3469" w:type="dxa"/>
            <w:vMerge w:val="restart"/>
            <w:tcBorders>
              <w:top w:val="nil"/>
              <w:left w:val="single" w:sz="8" w:space="0" w:color="auto"/>
              <w:bottom w:val="single" w:sz="4" w:space="0" w:color="000000"/>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Комплекс процессных мероприятий "Создание условий для развития музейного дела"</w:t>
            </w:r>
          </w:p>
        </w:tc>
        <w:tc>
          <w:tcPr>
            <w:tcW w:w="21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КСКН ЛО</w:t>
            </w: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2022</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536 554,70</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13 000,00</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523 554,70</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 </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 </w:t>
            </w:r>
          </w:p>
        </w:tc>
      </w:tr>
      <w:tr w:rsidR="00296B82" w:rsidRPr="00296B82" w:rsidTr="00296B82">
        <w:trPr>
          <w:trHeight w:val="315"/>
        </w:trPr>
        <w:tc>
          <w:tcPr>
            <w:tcW w:w="3469" w:type="dxa"/>
            <w:vMerge/>
            <w:tcBorders>
              <w:top w:val="nil"/>
              <w:left w:val="single" w:sz="8"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2191" w:type="dxa"/>
            <w:vMerge/>
            <w:tcBorders>
              <w:top w:val="nil"/>
              <w:left w:val="single" w:sz="4"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2023</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490 369,50</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 </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490 369,50</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 </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 </w:t>
            </w:r>
          </w:p>
        </w:tc>
      </w:tr>
      <w:tr w:rsidR="00296B82" w:rsidRPr="00296B82" w:rsidTr="00296B82">
        <w:trPr>
          <w:trHeight w:val="315"/>
        </w:trPr>
        <w:tc>
          <w:tcPr>
            <w:tcW w:w="3469" w:type="dxa"/>
            <w:vMerge/>
            <w:tcBorders>
              <w:top w:val="nil"/>
              <w:left w:val="single" w:sz="8"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2191" w:type="dxa"/>
            <w:vMerge/>
            <w:tcBorders>
              <w:top w:val="nil"/>
              <w:left w:val="single" w:sz="4"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2024</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490 369,50</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 </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490 369,50</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 </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 </w:t>
            </w:r>
          </w:p>
        </w:tc>
      </w:tr>
      <w:tr w:rsidR="00296B82" w:rsidRPr="00296B82" w:rsidTr="00296B82">
        <w:trPr>
          <w:trHeight w:val="315"/>
        </w:trPr>
        <w:tc>
          <w:tcPr>
            <w:tcW w:w="3469" w:type="dxa"/>
            <w:tcBorders>
              <w:top w:val="nil"/>
              <w:left w:val="single" w:sz="8"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b/>
                <w:bCs/>
                <w:color w:val="000000"/>
                <w:sz w:val="24"/>
                <w:szCs w:val="24"/>
              </w:rPr>
            </w:pPr>
            <w:r w:rsidRPr="00296B82">
              <w:rPr>
                <w:b/>
                <w:bCs/>
                <w:color w:val="000000"/>
                <w:sz w:val="24"/>
                <w:szCs w:val="24"/>
              </w:rPr>
              <w:t>Итого</w:t>
            </w:r>
          </w:p>
        </w:tc>
        <w:tc>
          <w:tcPr>
            <w:tcW w:w="2191" w:type="dxa"/>
            <w:vMerge/>
            <w:tcBorders>
              <w:top w:val="nil"/>
              <w:left w:val="single" w:sz="4"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2022-2024</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1 517 293,70</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13 000,00</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1 504 293,70</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0,00</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0,00</w:t>
            </w:r>
          </w:p>
        </w:tc>
      </w:tr>
      <w:tr w:rsidR="00296B82" w:rsidRPr="00296B82" w:rsidTr="00296B82">
        <w:trPr>
          <w:trHeight w:val="1260"/>
        </w:trPr>
        <w:tc>
          <w:tcPr>
            <w:tcW w:w="3469" w:type="dxa"/>
            <w:vMerge w:val="restart"/>
            <w:tcBorders>
              <w:top w:val="nil"/>
              <w:left w:val="single" w:sz="8" w:space="0" w:color="auto"/>
              <w:bottom w:val="single" w:sz="4" w:space="0" w:color="000000"/>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Комплекс процессных мероприятий "Создание условий для развития искусства и творчества"</w:t>
            </w:r>
          </w:p>
        </w:tc>
        <w:tc>
          <w:tcPr>
            <w:tcW w:w="21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ККТ ЛО</w:t>
            </w: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2022</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661 591,86</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 </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659 866,26</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1 725,60</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 </w:t>
            </w:r>
          </w:p>
        </w:tc>
      </w:tr>
      <w:tr w:rsidR="00296B82" w:rsidRPr="00296B82" w:rsidTr="00296B82">
        <w:trPr>
          <w:trHeight w:val="315"/>
        </w:trPr>
        <w:tc>
          <w:tcPr>
            <w:tcW w:w="3469" w:type="dxa"/>
            <w:vMerge/>
            <w:tcBorders>
              <w:top w:val="nil"/>
              <w:left w:val="single" w:sz="8"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2191" w:type="dxa"/>
            <w:vMerge/>
            <w:tcBorders>
              <w:top w:val="nil"/>
              <w:left w:val="single" w:sz="4"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2023</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661 819,54</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 </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660 819,54</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1 000,00</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 </w:t>
            </w:r>
          </w:p>
        </w:tc>
      </w:tr>
      <w:tr w:rsidR="00296B82" w:rsidRPr="00296B82" w:rsidTr="00296B82">
        <w:trPr>
          <w:trHeight w:val="315"/>
        </w:trPr>
        <w:tc>
          <w:tcPr>
            <w:tcW w:w="3469" w:type="dxa"/>
            <w:vMerge/>
            <w:tcBorders>
              <w:top w:val="nil"/>
              <w:left w:val="single" w:sz="8"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2191" w:type="dxa"/>
            <w:vMerge/>
            <w:tcBorders>
              <w:top w:val="nil"/>
              <w:left w:val="single" w:sz="4"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2024</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662 776,22</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 </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661 776,22</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1 000,00</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 </w:t>
            </w:r>
          </w:p>
        </w:tc>
      </w:tr>
      <w:tr w:rsidR="00296B82" w:rsidRPr="00296B82" w:rsidTr="00296B82">
        <w:trPr>
          <w:trHeight w:val="315"/>
        </w:trPr>
        <w:tc>
          <w:tcPr>
            <w:tcW w:w="3469" w:type="dxa"/>
            <w:tcBorders>
              <w:top w:val="nil"/>
              <w:left w:val="single" w:sz="8"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b/>
                <w:bCs/>
                <w:color w:val="000000"/>
                <w:sz w:val="24"/>
                <w:szCs w:val="24"/>
              </w:rPr>
            </w:pPr>
            <w:r w:rsidRPr="00296B82">
              <w:rPr>
                <w:b/>
                <w:bCs/>
                <w:color w:val="000000"/>
                <w:sz w:val="24"/>
                <w:szCs w:val="24"/>
              </w:rPr>
              <w:t>Итого</w:t>
            </w:r>
          </w:p>
        </w:tc>
        <w:tc>
          <w:tcPr>
            <w:tcW w:w="2191" w:type="dxa"/>
            <w:vMerge/>
            <w:tcBorders>
              <w:top w:val="nil"/>
              <w:left w:val="single" w:sz="4" w:space="0" w:color="auto"/>
              <w:bottom w:val="single" w:sz="4" w:space="0" w:color="000000"/>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2022-2024</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1 986 187,62</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0,00</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1 982 462,02</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3 725,60</w:t>
            </w:r>
          </w:p>
        </w:tc>
        <w:tc>
          <w:tcPr>
            <w:tcW w:w="1299" w:type="dxa"/>
            <w:tcBorders>
              <w:top w:val="nil"/>
              <w:left w:val="nil"/>
              <w:bottom w:val="single" w:sz="4" w:space="0" w:color="auto"/>
              <w:right w:val="single" w:sz="8"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0,00</w:t>
            </w:r>
          </w:p>
        </w:tc>
      </w:tr>
      <w:tr w:rsidR="00296B82" w:rsidRPr="00296B82" w:rsidTr="00296B82">
        <w:trPr>
          <w:trHeight w:val="570"/>
        </w:trPr>
        <w:tc>
          <w:tcPr>
            <w:tcW w:w="3469" w:type="dxa"/>
            <w:vMerge w:val="restart"/>
            <w:tcBorders>
              <w:top w:val="nil"/>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 xml:space="preserve">Комплекс процессных мероприятий "Развитие и сохранение кадрового потенциала работников в </w:t>
            </w:r>
            <w:r w:rsidRPr="00296B82">
              <w:rPr>
                <w:color w:val="000000"/>
                <w:sz w:val="24"/>
                <w:szCs w:val="24"/>
              </w:rPr>
              <w:lastRenderedPageBreak/>
              <w:t>учреждениях культуры"</w:t>
            </w:r>
          </w:p>
        </w:tc>
        <w:tc>
          <w:tcPr>
            <w:tcW w:w="2191" w:type="dxa"/>
            <w:vMerge w:val="restart"/>
            <w:tcBorders>
              <w:top w:val="nil"/>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lastRenderedPageBreak/>
              <w:t>ККТ ЛО</w:t>
            </w: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2022</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1 509 238,90</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 </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759 238,90</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750 000,00</w:t>
            </w:r>
          </w:p>
        </w:tc>
        <w:tc>
          <w:tcPr>
            <w:tcW w:w="1299"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 </w:t>
            </w:r>
          </w:p>
        </w:tc>
      </w:tr>
      <w:tr w:rsidR="00296B82" w:rsidRPr="00296B82" w:rsidTr="00296B82">
        <w:trPr>
          <w:trHeight w:val="570"/>
        </w:trPr>
        <w:tc>
          <w:tcPr>
            <w:tcW w:w="3469"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color w:val="000000"/>
                <w:sz w:val="24"/>
                <w:szCs w:val="24"/>
              </w:rPr>
            </w:pPr>
          </w:p>
        </w:tc>
        <w:tc>
          <w:tcPr>
            <w:tcW w:w="2191"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2023</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1 500,00</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 </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1 500,00</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299"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 </w:t>
            </w:r>
          </w:p>
        </w:tc>
      </w:tr>
      <w:tr w:rsidR="00296B82" w:rsidRPr="00296B82" w:rsidTr="00296B82">
        <w:trPr>
          <w:trHeight w:val="570"/>
        </w:trPr>
        <w:tc>
          <w:tcPr>
            <w:tcW w:w="3469"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color w:val="000000"/>
                <w:sz w:val="24"/>
                <w:szCs w:val="24"/>
              </w:rPr>
            </w:pPr>
          </w:p>
        </w:tc>
        <w:tc>
          <w:tcPr>
            <w:tcW w:w="2191"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2024</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1 500,00</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 </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1 500,00</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299"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 </w:t>
            </w:r>
          </w:p>
        </w:tc>
      </w:tr>
      <w:tr w:rsidR="00296B82" w:rsidRPr="00296B82" w:rsidTr="00296B82">
        <w:trPr>
          <w:trHeight w:val="315"/>
        </w:trPr>
        <w:tc>
          <w:tcPr>
            <w:tcW w:w="3469" w:type="dxa"/>
            <w:tcBorders>
              <w:top w:val="nil"/>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b/>
                <w:bCs/>
                <w:color w:val="000000"/>
                <w:sz w:val="24"/>
                <w:szCs w:val="24"/>
              </w:rPr>
            </w:pPr>
            <w:r w:rsidRPr="00296B82">
              <w:rPr>
                <w:b/>
                <w:bCs/>
                <w:color w:val="000000"/>
                <w:sz w:val="24"/>
                <w:szCs w:val="24"/>
              </w:rPr>
              <w:lastRenderedPageBreak/>
              <w:t>Итого</w:t>
            </w:r>
          </w:p>
        </w:tc>
        <w:tc>
          <w:tcPr>
            <w:tcW w:w="2191"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2022-2024</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1 512 238,90</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0,00</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762 238,90</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750 000,00</w:t>
            </w:r>
          </w:p>
        </w:tc>
        <w:tc>
          <w:tcPr>
            <w:tcW w:w="1299"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0,00</w:t>
            </w:r>
          </w:p>
        </w:tc>
      </w:tr>
      <w:tr w:rsidR="00296B82" w:rsidRPr="00296B82" w:rsidTr="00296B82">
        <w:trPr>
          <w:trHeight w:val="315"/>
        </w:trPr>
        <w:tc>
          <w:tcPr>
            <w:tcW w:w="3469" w:type="dxa"/>
            <w:vMerge w:val="restart"/>
            <w:tcBorders>
              <w:top w:val="nil"/>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Комплекс процессных мероприятий "Создание условий для развития парковых территорий"</w:t>
            </w:r>
          </w:p>
        </w:tc>
        <w:tc>
          <w:tcPr>
            <w:tcW w:w="2191" w:type="dxa"/>
            <w:vMerge w:val="restart"/>
            <w:tcBorders>
              <w:top w:val="nil"/>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ККТ ЛО</w:t>
            </w: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2022</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69 200,00</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69 200,00</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299"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r>
      <w:tr w:rsidR="00296B82" w:rsidRPr="00296B82" w:rsidTr="00296B82">
        <w:trPr>
          <w:trHeight w:val="315"/>
        </w:trPr>
        <w:tc>
          <w:tcPr>
            <w:tcW w:w="3469"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color w:val="000000"/>
                <w:sz w:val="24"/>
                <w:szCs w:val="24"/>
              </w:rPr>
            </w:pPr>
          </w:p>
        </w:tc>
        <w:tc>
          <w:tcPr>
            <w:tcW w:w="2191"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2023</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69 200,00</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69 200,00</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299"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r>
      <w:tr w:rsidR="00296B82" w:rsidRPr="00296B82" w:rsidTr="00296B82">
        <w:trPr>
          <w:trHeight w:val="795"/>
        </w:trPr>
        <w:tc>
          <w:tcPr>
            <w:tcW w:w="3469"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color w:val="000000"/>
                <w:sz w:val="24"/>
                <w:szCs w:val="24"/>
              </w:rPr>
            </w:pPr>
          </w:p>
        </w:tc>
        <w:tc>
          <w:tcPr>
            <w:tcW w:w="2191"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2024</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69 200,00</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69 200,00</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299"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r>
      <w:tr w:rsidR="00296B82" w:rsidRPr="00296B82" w:rsidTr="00296B82">
        <w:trPr>
          <w:trHeight w:val="315"/>
        </w:trPr>
        <w:tc>
          <w:tcPr>
            <w:tcW w:w="3469" w:type="dxa"/>
            <w:tcBorders>
              <w:top w:val="nil"/>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b/>
                <w:bCs/>
                <w:color w:val="000000"/>
                <w:sz w:val="24"/>
                <w:szCs w:val="24"/>
              </w:rPr>
            </w:pPr>
            <w:r w:rsidRPr="00296B82">
              <w:rPr>
                <w:b/>
                <w:bCs/>
                <w:color w:val="000000"/>
                <w:sz w:val="24"/>
                <w:szCs w:val="24"/>
              </w:rPr>
              <w:t>Итого</w:t>
            </w:r>
          </w:p>
        </w:tc>
        <w:tc>
          <w:tcPr>
            <w:tcW w:w="2191"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2022-2024</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207 600,00</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0,00</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207 600,00</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0,00</w:t>
            </w:r>
          </w:p>
        </w:tc>
        <w:tc>
          <w:tcPr>
            <w:tcW w:w="1299"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0,00</w:t>
            </w:r>
          </w:p>
        </w:tc>
      </w:tr>
      <w:tr w:rsidR="00296B82" w:rsidRPr="00296B82" w:rsidTr="00296B82">
        <w:trPr>
          <w:trHeight w:val="315"/>
        </w:trPr>
        <w:tc>
          <w:tcPr>
            <w:tcW w:w="3469" w:type="dxa"/>
            <w:vMerge w:val="restart"/>
            <w:tcBorders>
              <w:top w:val="nil"/>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Комплекс процессных мероприятий "Обеспечение деятельности в системе управления сферой культуры"</w:t>
            </w:r>
          </w:p>
        </w:tc>
        <w:tc>
          <w:tcPr>
            <w:tcW w:w="2191" w:type="dxa"/>
            <w:vMerge w:val="restart"/>
            <w:tcBorders>
              <w:top w:val="nil"/>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ККТ ЛО, КСКН ЛО, Управление делами Правительства Ленинградской области</w:t>
            </w: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2022</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2 901,00</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 </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2 901,00</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299"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 </w:t>
            </w:r>
          </w:p>
        </w:tc>
      </w:tr>
      <w:tr w:rsidR="00296B82" w:rsidRPr="00296B82" w:rsidTr="00296B82">
        <w:trPr>
          <w:trHeight w:val="315"/>
        </w:trPr>
        <w:tc>
          <w:tcPr>
            <w:tcW w:w="3469"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color w:val="000000"/>
                <w:sz w:val="24"/>
                <w:szCs w:val="24"/>
              </w:rPr>
            </w:pPr>
          </w:p>
        </w:tc>
        <w:tc>
          <w:tcPr>
            <w:tcW w:w="2191"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2023</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2 901,00</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 </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2 901,00</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299"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 </w:t>
            </w:r>
          </w:p>
        </w:tc>
      </w:tr>
      <w:tr w:rsidR="00296B82" w:rsidRPr="00296B82" w:rsidTr="00296B82">
        <w:trPr>
          <w:trHeight w:val="855"/>
        </w:trPr>
        <w:tc>
          <w:tcPr>
            <w:tcW w:w="3469"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color w:val="000000"/>
                <w:sz w:val="24"/>
                <w:szCs w:val="24"/>
              </w:rPr>
            </w:pPr>
          </w:p>
        </w:tc>
        <w:tc>
          <w:tcPr>
            <w:tcW w:w="2191"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2024</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2 901,00</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 </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2 901,00</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 </w:t>
            </w:r>
          </w:p>
        </w:tc>
        <w:tc>
          <w:tcPr>
            <w:tcW w:w="1299"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color w:val="000000"/>
                <w:sz w:val="24"/>
                <w:szCs w:val="24"/>
              </w:rPr>
            </w:pPr>
            <w:r w:rsidRPr="00296B82">
              <w:rPr>
                <w:color w:val="000000"/>
                <w:sz w:val="24"/>
                <w:szCs w:val="24"/>
              </w:rPr>
              <w:t> </w:t>
            </w:r>
          </w:p>
        </w:tc>
      </w:tr>
      <w:tr w:rsidR="00296B82" w:rsidRPr="00296B82" w:rsidTr="00296B82">
        <w:trPr>
          <w:trHeight w:val="315"/>
        </w:trPr>
        <w:tc>
          <w:tcPr>
            <w:tcW w:w="3469" w:type="dxa"/>
            <w:tcBorders>
              <w:top w:val="nil"/>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b/>
                <w:bCs/>
                <w:color w:val="000000"/>
                <w:sz w:val="24"/>
                <w:szCs w:val="24"/>
              </w:rPr>
            </w:pPr>
            <w:r w:rsidRPr="00296B82">
              <w:rPr>
                <w:b/>
                <w:bCs/>
                <w:color w:val="000000"/>
                <w:sz w:val="24"/>
                <w:szCs w:val="24"/>
              </w:rPr>
              <w:t>Итого</w:t>
            </w:r>
          </w:p>
        </w:tc>
        <w:tc>
          <w:tcPr>
            <w:tcW w:w="2191"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2022-2024</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8 703,00</w:t>
            </w:r>
          </w:p>
        </w:tc>
        <w:tc>
          <w:tcPr>
            <w:tcW w:w="1581"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0,00</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8 703,00</w:t>
            </w:r>
          </w:p>
        </w:tc>
        <w:tc>
          <w:tcPr>
            <w:tcW w:w="1417"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0,00</w:t>
            </w:r>
          </w:p>
        </w:tc>
        <w:tc>
          <w:tcPr>
            <w:tcW w:w="1299"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0,00</w:t>
            </w:r>
          </w:p>
        </w:tc>
      </w:tr>
      <w:tr w:rsidR="00296B82" w:rsidRPr="00296B82" w:rsidTr="00296B82">
        <w:trPr>
          <w:trHeight w:val="315"/>
        </w:trPr>
        <w:tc>
          <w:tcPr>
            <w:tcW w:w="3469" w:type="dxa"/>
            <w:vMerge w:val="restart"/>
            <w:tcBorders>
              <w:top w:val="nil"/>
              <w:left w:val="single" w:sz="4" w:space="0" w:color="auto"/>
              <w:bottom w:val="single" w:sz="4" w:space="0" w:color="auto"/>
              <w:right w:val="single" w:sz="4" w:space="0" w:color="auto"/>
            </w:tcBorders>
            <w:shd w:val="clear" w:color="000000" w:fill="FFFFFF"/>
            <w:vAlign w:val="bottom"/>
            <w:hideMark/>
          </w:tcPr>
          <w:p w:rsidR="00296B82" w:rsidRPr="00296B82" w:rsidRDefault="00296B82" w:rsidP="00296B82">
            <w:pPr>
              <w:ind w:firstLine="0"/>
              <w:jc w:val="left"/>
              <w:rPr>
                <w:color w:val="000000"/>
                <w:sz w:val="24"/>
                <w:szCs w:val="24"/>
              </w:rPr>
            </w:pPr>
            <w:r w:rsidRPr="00296B82">
              <w:rPr>
                <w:color w:val="000000"/>
                <w:sz w:val="24"/>
                <w:szCs w:val="24"/>
              </w:rPr>
              <w:t>в том числе мероприятие "Подготовка и проведение торжественных мероприятий, посвященных значимым событиям истории России и Ленинградской области"</w:t>
            </w:r>
          </w:p>
        </w:tc>
        <w:tc>
          <w:tcPr>
            <w:tcW w:w="2191" w:type="dxa"/>
            <w:vMerge w:val="restart"/>
            <w:tcBorders>
              <w:top w:val="nil"/>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Управление делами Правительства Ленинградской области</w:t>
            </w: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2022</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2 000,00</w:t>
            </w:r>
          </w:p>
        </w:tc>
        <w:tc>
          <w:tcPr>
            <w:tcW w:w="1581" w:type="dxa"/>
            <w:tcBorders>
              <w:top w:val="nil"/>
              <w:left w:val="nil"/>
              <w:bottom w:val="single" w:sz="4" w:space="0" w:color="auto"/>
              <w:right w:val="single" w:sz="4" w:space="0" w:color="auto"/>
            </w:tcBorders>
            <w:shd w:val="clear" w:color="000000" w:fill="FFFFFF"/>
            <w:noWrap/>
            <w:vAlign w:val="bottom"/>
            <w:hideMark/>
          </w:tcPr>
          <w:p w:rsidR="00296B82" w:rsidRPr="00296B82" w:rsidRDefault="00296B82" w:rsidP="00296B82">
            <w:pPr>
              <w:ind w:firstLine="0"/>
              <w:jc w:val="left"/>
              <w:rPr>
                <w:color w:val="000000"/>
                <w:sz w:val="24"/>
                <w:szCs w:val="24"/>
              </w:rPr>
            </w:pPr>
            <w:r w:rsidRPr="00296B82">
              <w:rPr>
                <w:color w:val="000000"/>
                <w:sz w:val="24"/>
                <w:szCs w:val="24"/>
              </w:rPr>
              <w:t> </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2 000,00</w:t>
            </w:r>
          </w:p>
        </w:tc>
        <w:tc>
          <w:tcPr>
            <w:tcW w:w="1417" w:type="dxa"/>
            <w:tcBorders>
              <w:top w:val="nil"/>
              <w:left w:val="nil"/>
              <w:bottom w:val="single" w:sz="4" w:space="0" w:color="auto"/>
              <w:right w:val="single" w:sz="4" w:space="0" w:color="auto"/>
            </w:tcBorders>
            <w:shd w:val="clear" w:color="000000" w:fill="FFFFFF"/>
            <w:noWrap/>
            <w:vAlign w:val="bottom"/>
            <w:hideMark/>
          </w:tcPr>
          <w:p w:rsidR="00296B82" w:rsidRPr="00296B82" w:rsidRDefault="00296B82" w:rsidP="00296B82">
            <w:pPr>
              <w:ind w:firstLine="0"/>
              <w:jc w:val="left"/>
              <w:rPr>
                <w:color w:val="000000"/>
                <w:sz w:val="24"/>
                <w:szCs w:val="24"/>
              </w:rPr>
            </w:pPr>
            <w:r w:rsidRPr="00296B82">
              <w:rPr>
                <w:color w:val="000000"/>
                <w:sz w:val="24"/>
                <w:szCs w:val="24"/>
              </w:rPr>
              <w:t> </w:t>
            </w:r>
          </w:p>
        </w:tc>
        <w:tc>
          <w:tcPr>
            <w:tcW w:w="1299" w:type="dxa"/>
            <w:tcBorders>
              <w:top w:val="nil"/>
              <w:left w:val="nil"/>
              <w:bottom w:val="single" w:sz="4" w:space="0" w:color="auto"/>
              <w:right w:val="single" w:sz="4" w:space="0" w:color="auto"/>
            </w:tcBorders>
            <w:shd w:val="clear" w:color="000000" w:fill="FFFFFF"/>
            <w:noWrap/>
            <w:vAlign w:val="bottom"/>
            <w:hideMark/>
          </w:tcPr>
          <w:p w:rsidR="00296B82" w:rsidRPr="00296B82" w:rsidRDefault="00296B82" w:rsidP="00296B82">
            <w:pPr>
              <w:ind w:firstLine="0"/>
              <w:jc w:val="left"/>
              <w:rPr>
                <w:color w:val="000000"/>
                <w:sz w:val="24"/>
                <w:szCs w:val="24"/>
              </w:rPr>
            </w:pPr>
            <w:r w:rsidRPr="00296B82">
              <w:rPr>
                <w:color w:val="000000"/>
                <w:sz w:val="24"/>
                <w:szCs w:val="24"/>
              </w:rPr>
              <w:t> </w:t>
            </w:r>
          </w:p>
        </w:tc>
      </w:tr>
      <w:tr w:rsidR="00296B82" w:rsidRPr="00296B82" w:rsidTr="00296B82">
        <w:trPr>
          <w:trHeight w:val="540"/>
        </w:trPr>
        <w:tc>
          <w:tcPr>
            <w:tcW w:w="3469"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color w:val="000000"/>
                <w:sz w:val="24"/>
                <w:szCs w:val="24"/>
              </w:rPr>
            </w:pPr>
          </w:p>
        </w:tc>
        <w:tc>
          <w:tcPr>
            <w:tcW w:w="2191"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2023</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2 000,00</w:t>
            </w:r>
          </w:p>
        </w:tc>
        <w:tc>
          <w:tcPr>
            <w:tcW w:w="1581" w:type="dxa"/>
            <w:tcBorders>
              <w:top w:val="nil"/>
              <w:left w:val="nil"/>
              <w:bottom w:val="single" w:sz="4" w:space="0" w:color="auto"/>
              <w:right w:val="single" w:sz="4" w:space="0" w:color="auto"/>
            </w:tcBorders>
            <w:shd w:val="clear" w:color="000000" w:fill="FFFFFF"/>
            <w:noWrap/>
            <w:vAlign w:val="bottom"/>
            <w:hideMark/>
          </w:tcPr>
          <w:p w:rsidR="00296B82" w:rsidRPr="00296B82" w:rsidRDefault="00296B82" w:rsidP="00296B82">
            <w:pPr>
              <w:ind w:firstLine="0"/>
              <w:jc w:val="left"/>
              <w:rPr>
                <w:color w:val="000000"/>
                <w:sz w:val="24"/>
                <w:szCs w:val="24"/>
              </w:rPr>
            </w:pPr>
            <w:r w:rsidRPr="00296B82">
              <w:rPr>
                <w:color w:val="000000"/>
                <w:sz w:val="24"/>
                <w:szCs w:val="24"/>
              </w:rPr>
              <w:t> </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2 000,00</w:t>
            </w:r>
          </w:p>
        </w:tc>
        <w:tc>
          <w:tcPr>
            <w:tcW w:w="1417" w:type="dxa"/>
            <w:tcBorders>
              <w:top w:val="nil"/>
              <w:left w:val="nil"/>
              <w:bottom w:val="single" w:sz="4" w:space="0" w:color="auto"/>
              <w:right w:val="single" w:sz="4" w:space="0" w:color="auto"/>
            </w:tcBorders>
            <w:shd w:val="clear" w:color="000000" w:fill="FFFFFF"/>
            <w:noWrap/>
            <w:vAlign w:val="bottom"/>
            <w:hideMark/>
          </w:tcPr>
          <w:p w:rsidR="00296B82" w:rsidRPr="00296B82" w:rsidRDefault="00296B82" w:rsidP="00296B82">
            <w:pPr>
              <w:ind w:firstLine="0"/>
              <w:jc w:val="left"/>
              <w:rPr>
                <w:color w:val="000000"/>
                <w:sz w:val="24"/>
                <w:szCs w:val="24"/>
              </w:rPr>
            </w:pPr>
            <w:r w:rsidRPr="00296B82">
              <w:rPr>
                <w:color w:val="000000"/>
                <w:sz w:val="24"/>
                <w:szCs w:val="24"/>
              </w:rPr>
              <w:t> </w:t>
            </w:r>
          </w:p>
        </w:tc>
        <w:tc>
          <w:tcPr>
            <w:tcW w:w="1299" w:type="dxa"/>
            <w:tcBorders>
              <w:top w:val="nil"/>
              <w:left w:val="nil"/>
              <w:bottom w:val="single" w:sz="4" w:space="0" w:color="auto"/>
              <w:right w:val="single" w:sz="4" w:space="0" w:color="auto"/>
            </w:tcBorders>
            <w:shd w:val="clear" w:color="000000" w:fill="FFFFFF"/>
            <w:noWrap/>
            <w:vAlign w:val="bottom"/>
            <w:hideMark/>
          </w:tcPr>
          <w:p w:rsidR="00296B82" w:rsidRPr="00296B82" w:rsidRDefault="00296B82" w:rsidP="00296B82">
            <w:pPr>
              <w:ind w:firstLine="0"/>
              <w:jc w:val="left"/>
              <w:rPr>
                <w:color w:val="000000"/>
                <w:sz w:val="24"/>
                <w:szCs w:val="24"/>
              </w:rPr>
            </w:pPr>
            <w:r w:rsidRPr="00296B82">
              <w:rPr>
                <w:color w:val="000000"/>
                <w:sz w:val="24"/>
                <w:szCs w:val="24"/>
              </w:rPr>
              <w:t> </w:t>
            </w:r>
          </w:p>
        </w:tc>
      </w:tr>
      <w:tr w:rsidR="00296B82" w:rsidRPr="00296B82" w:rsidTr="00296B82">
        <w:trPr>
          <w:trHeight w:val="1200"/>
        </w:trPr>
        <w:tc>
          <w:tcPr>
            <w:tcW w:w="3469"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color w:val="000000"/>
                <w:sz w:val="24"/>
                <w:szCs w:val="24"/>
              </w:rPr>
            </w:pPr>
          </w:p>
        </w:tc>
        <w:tc>
          <w:tcPr>
            <w:tcW w:w="2191"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2024</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2 000,00</w:t>
            </w:r>
          </w:p>
        </w:tc>
        <w:tc>
          <w:tcPr>
            <w:tcW w:w="1581" w:type="dxa"/>
            <w:tcBorders>
              <w:top w:val="nil"/>
              <w:left w:val="nil"/>
              <w:bottom w:val="single" w:sz="4" w:space="0" w:color="auto"/>
              <w:right w:val="single" w:sz="4" w:space="0" w:color="auto"/>
            </w:tcBorders>
            <w:shd w:val="clear" w:color="000000" w:fill="FFFFFF"/>
            <w:noWrap/>
            <w:vAlign w:val="bottom"/>
            <w:hideMark/>
          </w:tcPr>
          <w:p w:rsidR="00296B82" w:rsidRPr="00296B82" w:rsidRDefault="00296B82" w:rsidP="00296B82">
            <w:pPr>
              <w:ind w:firstLine="0"/>
              <w:jc w:val="left"/>
              <w:rPr>
                <w:color w:val="000000"/>
                <w:sz w:val="24"/>
                <w:szCs w:val="24"/>
              </w:rPr>
            </w:pPr>
            <w:r w:rsidRPr="00296B82">
              <w:rPr>
                <w:color w:val="000000"/>
                <w:sz w:val="24"/>
                <w:szCs w:val="24"/>
              </w:rPr>
              <w:t> </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2 000,00</w:t>
            </w:r>
          </w:p>
        </w:tc>
        <w:tc>
          <w:tcPr>
            <w:tcW w:w="1417" w:type="dxa"/>
            <w:tcBorders>
              <w:top w:val="nil"/>
              <w:left w:val="nil"/>
              <w:bottom w:val="single" w:sz="4" w:space="0" w:color="auto"/>
              <w:right w:val="single" w:sz="4" w:space="0" w:color="auto"/>
            </w:tcBorders>
            <w:shd w:val="clear" w:color="000000" w:fill="FFFFFF"/>
            <w:noWrap/>
            <w:vAlign w:val="bottom"/>
            <w:hideMark/>
          </w:tcPr>
          <w:p w:rsidR="00296B82" w:rsidRPr="00296B82" w:rsidRDefault="00296B82" w:rsidP="00296B82">
            <w:pPr>
              <w:ind w:firstLine="0"/>
              <w:jc w:val="left"/>
              <w:rPr>
                <w:color w:val="000000"/>
                <w:sz w:val="24"/>
                <w:szCs w:val="24"/>
              </w:rPr>
            </w:pPr>
            <w:r w:rsidRPr="00296B82">
              <w:rPr>
                <w:color w:val="000000"/>
                <w:sz w:val="24"/>
                <w:szCs w:val="24"/>
              </w:rPr>
              <w:t> </w:t>
            </w:r>
          </w:p>
        </w:tc>
        <w:tc>
          <w:tcPr>
            <w:tcW w:w="1299" w:type="dxa"/>
            <w:tcBorders>
              <w:top w:val="nil"/>
              <w:left w:val="nil"/>
              <w:bottom w:val="single" w:sz="4" w:space="0" w:color="auto"/>
              <w:right w:val="single" w:sz="4" w:space="0" w:color="auto"/>
            </w:tcBorders>
            <w:shd w:val="clear" w:color="000000" w:fill="FFFFFF"/>
            <w:noWrap/>
            <w:vAlign w:val="bottom"/>
            <w:hideMark/>
          </w:tcPr>
          <w:p w:rsidR="00296B82" w:rsidRPr="00296B82" w:rsidRDefault="00296B82" w:rsidP="00296B82">
            <w:pPr>
              <w:ind w:firstLine="0"/>
              <w:jc w:val="left"/>
              <w:rPr>
                <w:color w:val="000000"/>
                <w:sz w:val="24"/>
                <w:szCs w:val="24"/>
              </w:rPr>
            </w:pPr>
            <w:r w:rsidRPr="00296B82">
              <w:rPr>
                <w:color w:val="000000"/>
                <w:sz w:val="24"/>
                <w:szCs w:val="24"/>
              </w:rPr>
              <w:t> </w:t>
            </w:r>
          </w:p>
        </w:tc>
      </w:tr>
      <w:tr w:rsidR="00296B82" w:rsidRPr="00296B82" w:rsidTr="00296B82">
        <w:trPr>
          <w:trHeight w:val="315"/>
        </w:trPr>
        <w:tc>
          <w:tcPr>
            <w:tcW w:w="3469" w:type="dxa"/>
            <w:tcBorders>
              <w:top w:val="nil"/>
              <w:left w:val="single" w:sz="4" w:space="0" w:color="auto"/>
              <w:bottom w:val="single" w:sz="4" w:space="0" w:color="auto"/>
              <w:right w:val="single" w:sz="4" w:space="0" w:color="auto"/>
            </w:tcBorders>
            <w:shd w:val="clear" w:color="000000" w:fill="FFFFFF"/>
            <w:vAlign w:val="center"/>
            <w:hideMark/>
          </w:tcPr>
          <w:p w:rsidR="00296B82" w:rsidRPr="00296B82" w:rsidRDefault="00296B82" w:rsidP="00296B82">
            <w:pPr>
              <w:ind w:firstLine="0"/>
              <w:jc w:val="left"/>
              <w:rPr>
                <w:b/>
                <w:bCs/>
                <w:color w:val="000000"/>
                <w:sz w:val="24"/>
                <w:szCs w:val="24"/>
              </w:rPr>
            </w:pPr>
            <w:r w:rsidRPr="00296B82">
              <w:rPr>
                <w:b/>
                <w:bCs/>
                <w:color w:val="000000"/>
                <w:sz w:val="24"/>
                <w:szCs w:val="24"/>
              </w:rPr>
              <w:t>Итого</w:t>
            </w:r>
          </w:p>
        </w:tc>
        <w:tc>
          <w:tcPr>
            <w:tcW w:w="2191" w:type="dxa"/>
            <w:vMerge/>
            <w:tcBorders>
              <w:top w:val="nil"/>
              <w:left w:val="single" w:sz="4" w:space="0" w:color="auto"/>
              <w:bottom w:val="single" w:sz="4" w:space="0" w:color="auto"/>
              <w:right w:val="single" w:sz="4" w:space="0" w:color="auto"/>
            </w:tcBorders>
            <w:vAlign w:val="center"/>
            <w:hideMark/>
          </w:tcPr>
          <w:p w:rsidR="00296B82" w:rsidRPr="00296B82" w:rsidRDefault="00296B82" w:rsidP="00296B82">
            <w:pPr>
              <w:ind w:firstLine="0"/>
              <w:jc w:val="left"/>
              <w:rPr>
                <w:color w:val="000000"/>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2022-2024</w:t>
            </w:r>
          </w:p>
        </w:tc>
        <w:tc>
          <w:tcPr>
            <w:tcW w:w="1602"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6 000,00</w:t>
            </w:r>
          </w:p>
        </w:tc>
        <w:tc>
          <w:tcPr>
            <w:tcW w:w="1581" w:type="dxa"/>
            <w:tcBorders>
              <w:top w:val="nil"/>
              <w:left w:val="nil"/>
              <w:bottom w:val="single" w:sz="4" w:space="0" w:color="auto"/>
              <w:right w:val="single" w:sz="4" w:space="0" w:color="auto"/>
            </w:tcBorders>
            <w:shd w:val="clear" w:color="000000" w:fill="FFFFFF"/>
            <w:noWrap/>
            <w:vAlign w:val="bottom"/>
            <w:hideMark/>
          </w:tcPr>
          <w:p w:rsidR="00296B82" w:rsidRPr="00296B82" w:rsidRDefault="00296B82" w:rsidP="00296B82">
            <w:pPr>
              <w:ind w:firstLine="0"/>
              <w:jc w:val="left"/>
              <w:rPr>
                <w:color w:val="000000"/>
                <w:sz w:val="24"/>
                <w:szCs w:val="24"/>
              </w:rPr>
            </w:pPr>
            <w:r w:rsidRPr="00296B82">
              <w:rPr>
                <w:color w:val="000000"/>
                <w:sz w:val="24"/>
                <w:szCs w:val="24"/>
              </w:rPr>
              <w:t> </w:t>
            </w:r>
          </w:p>
        </w:tc>
        <w:tc>
          <w:tcPr>
            <w:tcW w:w="1538" w:type="dxa"/>
            <w:tcBorders>
              <w:top w:val="nil"/>
              <w:left w:val="nil"/>
              <w:bottom w:val="single" w:sz="4" w:space="0" w:color="auto"/>
              <w:right w:val="single" w:sz="4" w:space="0" w:color="auto"/>
            </w:tcBorders>
            <w:shd w:val="clear" w:color="000000" w:fill="FFFFFF"/>
            <w:vAlign w:val="center"/>
            <w:hideMark/>
          </w:tcPr>
          <w:p w:rsidR="00296B82" w:rsidRPr="00296B82" w:rsidRDefault="00296B82" w:rsidP="00296B82">
            <w:pPr>
              <w:ind w:firstLine="0"/>
              <w:jc w:val="center"/>
              <w:rPr>
                <w:color w:val="000000"/>
                <w:sz w:val="24"/>
                <w:szCs w:val="24"/>
              </w:rPr>
            </w:pPr>
            <w:r w:rsidRPr="00296B82">
              <w:rPr>
                <w:color w:val="000000"/>
                <w:sz w:val="24"/>
                <w:szCs w:val="24"/>
              </w:rPr>
              <w:t>6 000,00</w:t>
            </w:r>
          </w:p>
        </w:tc>
        <w:tc>
          <w:tcPr>
            <w:tcW w:w="1417" w:type="dxa"/>
            <w:tcBorders>
              <w:top w:val="nil"/>
              <w:left w:val="nil"/>
              <w:bottom w:val="single" w:sz="4" w:space="0" w:color="auto"/>
              <w:right w:val="single" w:sz="4" w:space="0" w:color="auto"/>
            </w:tcBorders>
            <w:shd w:val="clear" w:color="000000" w:fill="FFFFFF"/>
            <w:noWrap/>
            <w:vAlign w:val="bottom"/>
            <w:hideMark/>
          </w:tcPr>
          <w:p w:rsidR="00296B82" w:rsidRPr="00296B82" w:rsidRDefault="00296B82" w:rsidP="00296B82">
            <w:pPr>
              <w:ind w:firstLine="0"/>
              <w:jc w:val="left"/>
              <w:rPr>
                <w:color w:val="000000"/>
                <w:sz w:val="24"/>
                <w:szCs w:val="24"/>
              </w:rPr>
            </w:pPr>
            <w:r w:rsidRPr="00296B82">
              <w:rPr>
                <w:color w:val="000000"/>
                <w:sz w:val="24"/>
                <w:szCs w:val="24"/>
              </w:rPr>
              <w:t> </w:t>
            </w:r>
          </w:p>
        </w:tc>
        <w:tc>
          <w:tcPr>
            <w:tcW w:w="1299" w:type="dxa"/>
            <w:tcBorders>
              <w:top w:val="nil"/>
              <w:left w:val="nil"/>
              <w:bottom w:val="single" w:sz="4" w:space="0" w:color="auto"/>
              <w:right w:val="single" w:sz="4" w:space="0" w:color="auto"/>
            </w:tcBorders>
            <w:shd w:val="clear" w:color="000000" w:fill="FFFFFF"/>
            <w:noWrap/>
            <w:vAlign w:val="bottom"/>
            <w:hideMark/>
          </w:tcPr>
          <w:p w:rsidR="00296B82" w:rsidRPr="00296B82" w:rsidRDefault="00296B82" w:rsidP="00296B82">
            <w:pPr>
              <w:ind w:firstLine="0"/>
              <w:jc w:val="left"/>
              <w:rPr>
                <w:color w:val="000000"/>
                <w:sz w:val="24"/>
                <w:szCs w:val="24"/>
              </w:rPr>
            </w:pPr>
            <w:r w:rsidRPr="00296B82">
              <w:rPr>
                <w:color w:val="000000"/>
                <w:sz w:val="24"/>
                <w:szCs w:val="24"/>
              </w:rPr>
              <w:t> </w:t>
            </w:r>
          </w:p>
        </w:tc>
      </w:tr>
    </w:tbl>
    <w:p w:rsidR="00296B82" w:rsidRDefault="00296B82" w:rsidP="007E3FFC">
      <w:pPr>
        <w:sectPr w:rsidR="00296B82" w:rsidSect="00296B82">
          <w:pgSz w:w="16838" w:h="11906" w:orient="landscape"/>
          <w:pgMar w:top="1134" w:right="1135" w:bottom="851" w:left="851" w:header="709" w:footer="709" w:gutter="0"/>
          <w:cols w:space="708"/>
          <w:titlePg/>
          <w:docGrid w:linePitch="381"/>
        </w:sectPr>
      </w:pPr>
    </w:p>
    <w:p w:rsidR="00296B82" w:rsidRPr="00296B82" w:rsidRDefault="00296B82" w:rsidP="00296B82">
      <w:pPr>
        <w:keepNext/>
        <w:pageBreakBefore/>
        <w:ind w:firstLine="0"/>
        <w:jc w:val="right"/>
        <w:outlineLvl w:val="1"/>
        <w:rPr>
          <w:rFonts w:ascii="Times Roman" w:hAnsi="Times Roman" w:cs="Arial"/>
          <w:b/>
          <w:bCs/>
          <w:iCs/>
          <w:color w:val="000000"/>
          <w:szCs w:val="28"/>
        </w:rPr>
      </w:pPr>
      <w:bookmarkStart w:id="2" w:name="_Toc90287544"/>
      <w:r w:rsidRPr="00296B82">
        <w:rPr>
          <w:rFonts w:cs="Arial"/>
          <w:b/>
          <w:bCs/>
          <w:iCs/>
          <w:color w:val="000000"/>
          <w:szCs w:val="28"/>
        </w:rPr>
        <w:lastRenderedPageBreak/>
        <w:t>Приложение</w:t>
      </w:r>
      <w:r w:rsidRPr="00296B82">
        <w:rPr>
          <w:rFonts w:ascii="Times Roman" w:hAnsi="Times Roman" w:cs="Arial"/>
          <w:b/>
          <w:bCs/>
          <w:iCs/>
          <w:color w:val="000000"/>
          <w:szCs w:val="28"/>
        </w:rPr>
        <w:t xml:space="preserve"> 1</w:t>
      </w:r>
      <w:r w:rsidRPr="00296B82">
        <w:rPr>
          <w:rFonts w:asciiTheme="minorHAnsi" w:hAnsiTheme="minorHAnsi" w:cs="Arial"/>
          <w:b/>
          <w:bCs/>
          <w:iCs/>
          <w:color w:val="000000"/>
          <w:szCs w:val="28"/>
        </w:rPr>
        <w:br/>
      </w:r>
      <w:r w:rsidRPr="00296B82">
        <w:rPr>
          <w:rFonts w:cs="Arial"/>
          <w:b/>
          <w:bCs/>
          <w:iCs/>
          <w:color w:val="000000"/>
          <w:szCs w:val="28"/>
        </w:rPr>
        <w:t>к</w:t>
      </w:r>
      <w:r w:rsidRPr="00296B82">
        <w:rPr>
          <w:rFonts w:ascii="Times Roman" w:hAnsi="Times Roman" w:cs="Arial"/>
          <w:b/>
          <w:bCs/>
          <w:iCs/>
          <w:color w:val="000000"/>
          <w:szCs w:val="28"/>
        </w:rPr>
        <w:t xml:space="preserve"> </w:t>
      </w:r>
      <w:r w:rsidRPr="00296B82">
        <w:rPr>
          <w:rFonts w:cs="Arial"/>
          <w:b/>
          <w:bCs/>
          <w:iCs/>
          <w:color w:val="000000"/>
          <w:szCs w:val="28"/>
        </w:rPr>
        <w:t>государственной</w:t>
      </w:r>
      <w:r w:rsidRPr="00296B82">
        <w:rPr>
          <w:rFonts w:ascii="Times Roman" w:hAnsi="Times Roman" w:cs="Arial"/>
          <w:b/>
          <w:bCs/>
          <w:iCs/>
          <w:color w:val="000000"/>
          <w:szCs w:val="28"/>
        </w:rPr>
        <w:t xml:space="preserve"> </w:t>
      </w:r>
      <w:r w:rsidRPr="00296B82">
        <w:rPr>
          <w:rFonts w:cs="Arial"/>
          <w:b/>
          <w:bCs/>
          <w:iCs/>
          <w:color w:val="000000"/>
          <w:szCs w:val="28"/>
        </w:rPr>
        <w:t>программе…</w:t>
      </w:r>
      <w:bookmarkEnd w:id="2"/>
    </w:p>
    <w:p w:rsidR="00296B82" w:rsidRPr="00296B82" w:rsidRDefault="00296B82" w:rsidP="00296B82">
      <w:pPr>
        <w:widowControl w:val="0"/>
        <w:autoSpaceDE w:val="0"/>
        <w:autoSpaceDN w:val="0"/>
        <w:ind w:firstLine="0"/>
        <w:rPr>
          <w:rFonts w:ascii="Calibri" w:hAnsi="Calibri" w:cs="Calibri"/>
          <w:sz w:val="22"/>
        </w:rPr>
      </w:pPr>
    </w:p>
    <w:p w:rsidR="00296B82" w:rsidRPr="00296B82" w:rsidRDefault="00296B82" w:rsidP="00296B82">
      <w:pPr>
        <w:keepNext/>
        <w:ind w:firstLine="0"/>
        <w:jc w:val="center"/>
        <w:rPr>
          <w:b/>
          <w:bCs/>
          <w:szCs w:val="28"/>
        </w:rPr>
      </w:pPr>
      <w:bookmarkStart w:id="3" w:name="P7066"/>
      <w:bookmarkEnd w:id="3"/>
      <w:r w:rsidRPr="00296B82">
        <w:rPr>
          <w:b/>
          <w:bCs/>
          <w:szCs w:val="28"/>
        </w:rPr>
        <w:t>Порядок</w:t>
      </w:r>
    </w:p>
    <w:p w:rsidR="00296B82" w:rsidRPr="00296B82" w:rsidRDefault="00296B82" w:rsidP="00296B82">
      <w:pPr>
        <w:keepNext/>
        <w:ind w:firstLine="0"/>
        <w:jc w:val="center"/>
        <w:rPr>
          <w:b/>
          <w:bCs/>
          <w:szCs w:val="28"/>
        </w:rPr>
      </w:pPr>
      <w:r w:rsidRPr="00296B82">
        <w:rPr>
          <w:b/>
          <w:bCs/>
          <w:szCs w:val="28"/>
        </w:rPr>
        <w:t xml:space="preserve">предоставления и распределения субсидий </w:t>
      </w:r>
      <w:r w:rsidRPr="00296B82">
        <w:rPr>
          <w:b/>
          <w:bCs/>
          <w:szCs w:val="28"/>
        </w:rPr>
        <w:br/>
        <w:t xml:space="preserve">из областного бюджета Ленинградской области </w:t>
      </w:r>
      <w:r w:rsidRPr="00296B82">
        <w:rPr>
          <w:b/>
          <w:bCs/>
          <w:szCs w:val="28"/>
        </w:rPr>
        <w:br/>
        <w:t xml:space="preserve">бюджетам муниципальных образований Ленинградской области </w:t>
      </w:r>
      <w:r w:rsidRPr="00296B82">
        <w:rPr>
          <w:b/>
          <w:bCs/>
          <w:szCs w:val="28"/>
        </w:rPr>
        <w:br/>
        <w:t xml:space="preserve">на государственную поддержку отрасли культуры </w:t>
      </w:r>
      <w:r w:rsidRPr="00296B82">
        <w:rPr>
          <w:b/>
          <w:bCs/>
          <w:szCs w:val="28"/>
        </w:rPr>
        <w:br/>
        <w:t>в муниципальных образованиях Ленинградской области</w:t>
      </w:r>
    </w:p>
    <w:p w:rsidR="00296B82" w:rsidRPr="00296B82" w:rsidRDefault="00296B82" w:rsidP="00296B82">
      <w:pPr>
        <w:keepNext/>
        <w:spacing w:before="120" w:after="120"/>
        <w:ind w:firstLine="0"/>
        <w:jc w:val="center"/>
        <w:outlineLvl w:val="3"/>
        <w:rPr>
          <w:b/>
          <w:bCs/>
          <w:color w:val="000000"/>
          <w:szCs w:val="28"/>
        </w:rPr>
      </w:pPr>
      <w:r w:rsidRPr="00296B82">
        <w:rPr>
          <w:b/>
          <w:bCs/>
          <w:color w:val="000000"/>
          <w:szCs w:val="28"/>
        </w:rPr>
        <w:t>1. Общие положения</w:t>
      </w:r>
    </w:p>
    <w:p w:rsidR="00296B82" w:rsidRPr="00296B82" w:rsidRDefault="00296B82" w:rsidP="00296B82">
      <w:r w:rsidRPr="00296B82">
        <w:t>1.1. Настоящий Порядок определяет цели, условия, порядок предоставления субсидий из областного бюджета Ленинградской области бюджетам муниципальных образований Ленинградской области (далее - областной бюджет, муниципальные образования) на государственную поддержку отрасли культуры в муниципальных образованиях Ленинградской области в рамках государственной программы Ленинградской области "Развитие культуры в Ленинградской области" (далее - субсидии) и критерии отбора муниципальных образований для предоставления субсидии.</w:t>
      </w:r>
    </w:p>
    <w:p w:rsidR="00296B82" w:rsidRPr="00296B82" w:rsidRDefault="00296B82" w:rsidP="00296B82">
      <w:r w:rsidRPr="00296B82">
        <w:t>1.2. Субсидии предоставляются из областного бюджета бюджетам муниципальных образований в соответствии с перечнем получателей субсидий в целях софинансирования расходных обязательств муниципальных образований, возникающих при исполнении полномочий органов местного самоуправления по следующим вопросам местного значения:</w:t>
      </w:r>
    </w:p>
    <w:p w:rsidR="00296B82" w:rsidRPr="00296B82" w:rsidRDefault="00296B82" w:rsidP="00296B82">
      <w:r w:rsidRPr="00296B82">
        <w:t>создание условий для организации досуга и обеспечения жителей поселения услугами организаций культуры;</w:t>
      </w:r>
    </w:p>
    <w:p w:rsidR="00296B82" w:rsidRPr="00296B82" w:rsidRDefault="00296B82" w:rsidP="00296B82">
      <w:r w:rsidRPr="00296B82">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поселениях;</w:t>
      </w:r>
    </w:p>
    <w:p w:rsidR="00296B82" w:rsidRPr="00296B82" w:rsidRDefault="00296B82" w:rsidP="00296B82">
      <w:r w:rsidRPr="00296B82">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296B82" w:rsidRPr="00296B82" w:rsidRDefault="00296B82" w:rsidP="00296B82">
      <w:r w:rsidRPr="00296B82">
        <w:t>организация предоставления дополнительного образования детей в муниципальных образовательных организациях.</w:t>
      </w:r>
    </w:p>
    <w:p w:rsidR="00296B82" w:rsidRPr="00296B82" w:rsidRDefault="00296B82" w:rsidP="00296B82">
      <w:r w:rsidRPr="00296B82">
        <w:t>1.3.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культуре и туризму Ленинградской области (далее - комитет).</w:t>
      </w:r>
    </w:p>
    <w:p w:rsidR="00296B82" w:rsidRPr="00296B82" w:rsidRDefault="00296B82" w:rsidP="00296B82">
      <w:pPr>
        <w:keepNext/>
        <w:spacing w:before="120" w:after="120"/>
        <w:ind w:firstLine="0"/>
        <w:jc w:val="center"/>
        <w:outlineLvl w:val="3"/>
        <w:rPr>
          <w:b/>
          <w:bCs/>
          <w:color w:val="000000"/>
          <w:szCs w:val="28"/>
        </w:rPr>
      </w:pPr>
      <w:r w:rsidRPr="00296B82">
        <w:rPr>
          <w:b/>
          <w:bCs/>
          <w:color w:val="000000"/>
          <w:szCs w:val="28"/>
        </w:rPr>
        <w:t>2. Цели и условия предоставления субсидий, критерии отбора муниципальных образований</w:t>
      </w:r>
    </w:p>
    <w:p w:rsidR="00296B82" w:rsidRPr="00296B82" w:rsidRDefault="00296B82" w:rsidP="00296B82">
      <w:pPr>
        <w:widowControl w:val="0"/>
        <w:autoSpaceDE w:val="0"/>
        <w:autoSpaceDN w:val="0"/>
        <w:ind w:firstLine="540"/>
        <w:rPr>
          <w:rFonts w:ascii="Calibri" w:hAnsi="Calibri" w:cs="Calibri"/>
          <w:sz w:val="22"/>
        </w:rPr>
      </w:pPr>
    </w:p>
    <w:p w:rsidR="00296B82" w:rsidRPr="00296B82" w:rsidRDefault="00296B82" w:rsidP="00296B82">
      <w:r w:rsidRPr="00296B82">
        <w:lastRenderedPageBreak/>
        <w:t>2.1. Субсидии предоставляются бюджетам муниципальных образований в целях создания условий для обеспечения жителей Ленинградской области услугами организаций культуры.</w:t>
      </w:r>
    </w:p>
    <w:p w:rsidR="00296B82" w:rsidRPr="00296B82" w:rsidRDefault="00296B82" w:rsidP="00296B82">
      <w:r w:rsidRPr="00296B82">
        <w:t>Субсидии предоставляются по следующим направлениям:</w:t>
      </w:r>
    </w:p>
    <w:p w:rsidR="00296B82" w:rsidRPr="00296B82" w:rsidRDefault="00296B82" w:rsidP="00296B82">
      <w:r w:rsidRPr="00296B82">
        <w:t>а) реализация социально-культурных проектов;</w:t>
      </w:r>
    </w:p>
    <w:p w:rsidR="00296B82" w:rsidRPr="00296B82" w:rsidRDefault="00296B82" w:rsidP="00296B82">
      <w:r w:rsidRPr="00296B82">
        <w:t>б) укрепление материально-технической базы муниципальных учреждений дополнительного образования детей в сфере культуры и искусства;</w:t>
      </w:r>
    </w:p>
    <w:p w:rsidR="00296B82" w:rsidRPr="00296B82" w:rsidRDefault="00296B82" w:rsidP="00296B82">
      <w:r w:rsidRPr="00296B82">
        <w:t>в) комплектование книжных фондов муниципальных библиотек;</w:t>
      </w:r>
    </w:p>
    <w:p w:rsidR="00296B82" w:rsidRPr="00296B82" w:rsidRDefault="00296B82" w:rsidP="00296B82">
      <w:r w:rsidRPr="00296B82">
        <w:t>г) обеспечение учреждений культуры специализированным автотранспортом для обслуживания населения, в том числе сельского населения;</w:t>
      </w:r>
    </w:p>
    <w:p w:rsidR="00296B82" w:rsidRPr="00296B82" w:rsidRDefault="00296B82" w:rsidP="00296B82">
      <w:r w:rsidRPr="00296B82">
        <w:t>д) поддержка коллективов самодеятельного народного творчества, имеющих звание "заслуженный";</w:t>
      </w:r>
    </w:p>
    <w:p w:rsidR="00296B82" w:rsidRPr="00296B82" w:rsidRDefault="00296B82" w:rsidP="00296B82">
      <w:r w:rsidRPr="00296B82">
        <w:t>е) оснащение образовательных учреждений в сфере культуры (детских школ искусств, детских музыкальных и художественных школ), находящихся в ведении органов управления культурой, музыкальными инструментами, оборудованием и учебными материалами (далее - оснащение детских школ искусств музыкальными инструментами);</w:t>
      </w:r>
    </w:p>
    <w:p w:rsidR="00296B82" w:rsidRPr="00296B82" w:rsidRDefault="00296B82" w:rsidP="00296B82">
      <w:r w:rsidRPr="00296B82">
        <w:t>ж) проведение капитального ремонта культурно-досуговых учреждений в сельской местности Ленинградской области.</w:t>
      </w:r>
    </w:p>
    <w:p w:rsidR="00296B82" w:rsidRPr="00296B82" w:rsidRDefault="00296B82" w:rsidP="00296B82">
      <w:r w:rsidRPr="00296B82">
        <w:t>В целях настоящего Порядка:</w:t>
      </w:r>
    </w:p>
    <w:p w:rsidR="00296B82" w:rsidRPr="00296B82" w:rsidRDefault="00296B82" w:rsidP="00296B82">
      <w:r w:rsidRPr="00296B82">
        <w:t>под социально-культурными проектами понимаются творческие мероприятия, направленные на подготовку и проведение фестивалей, конкурсов, выставок, праздников в области культуры и искусства, сохранение и развитие народного и любительского творчества, промыслов и ремесел;</w:t>
      </w:r>
    </w:p>
    <w:p w:rsidR="00296B82" w:rsidRPr="00296B82" w:rsidRDefault="00296B82" w:rsidP="00296B82">
      <w:r w:rsidRPr="00296B82">
        <w:t>под объектами культуры понимаются объекты капитального строительства, расположенные в сельской местности, находящиеся в собственности муниципального образования, используемые для размещения муниципальных учреждений, оказывающих услуги в сфере культуры;</w:t>
      </w:r>
    </w:p>
    <w:p w:rsidR="00296B82" w:rsidRPr="00296B82" w:rsidRDefault="00296B82" w:rsidP="00296B82">
      <w:r w:rsidRPr="00296B82">
        <w:t>под сельскими территориями (сельской местностью) понимаются сельские поселения Ленинградской области или сельские поселения и межселенные территории, объединенные общей территорией в границах муниципального района Ленинградской области, а также сельские населенные пункты и рабочие поселки, входящие в состав городских поселений Ленинградской области.</w:t>
      </w:r>
    </w:p>
    <w:p w:rsidR="00296B82" w:rsidRPr="00296B82" w:rsidRDefault="00296B82" w:rsidP="00296B82">
      <w:r w:rsidRPr="00296B82">
        <w:t>2.2. Результатами использования субсидии являются:</w:t>
      </w:r>
    </w:p>
    <w:p w:rsidR="00296B82" w:rsidRPr="00296B82" w:rsidRDefault="00296B82" w:rsidP="00296B82">
      <w:r w:rsidRPr="00296B82">
        <w:t>число участников (посетителей) социально-культурных проектов;</w:t>
      </w:r>
    </w:p>
    <w:p w:rsidR="00296B82" w:rsidRPr="00296B82" w:rsidRDefault="00296B82" w:rsidP="00296B82">
      <w:r w:rsidRPr="00296B82">
        <w:t>число учреждений дополнительного образования детей в сфере культуры и искусства, которым оказана поддержка на укрепление материально-технической базы;</w:t>
      </w:r>
    </w:p>
    <w:p w:rsidR="00296B82" w:rsidRPr="00296B82" w:rsidRDefault="00296B82" w:rsidP="00296B82">
      <w:r w:rsidRPr="00296B82">
        <w:t>количество приобретенных экземпляров книг;</w:t>
      </w:r>
    </w:p>
    <w:p w:rsidR="00296B82" w:rsidRPr="00296B82" w:rsidRDefault="00296B82" w:rsidP="00296B82">
      <w:r w:rsidRPr="00296B82">
        <w:t>количество передвижных многофункциональных культурных центров (автоклубов) для обслуживания сельского населения Ленинградской области;</w:t>
      </w:r>
    </w:p>
    <w:p w:rsidR="00296B82" w:rsidRPr="00296B82" w:rsidRDefault="00296B82" w:rsidP="00296B82">
      <w:r w:rsidRPr="00296B82">
        <w:t>количество коллективов самодеятельного народного творчества со званием "заслуженный", которым оказана поддержка;</w:t>
      </w:r>
    </w:p>
    <w:p w:rsidR="00296B82" w:rsidRPr="00296B82" w:rsidRDefault="00296B82" w:rsidP="00296B82">
      <w:r w:rsidRPr="00296B82">
        <w:t>количество образовательных учреждений в сфере культуры, получивших современное оборудование;</w:t>
      </w:r>
    </w:p>
    <w:p w:rsidR="00296B82" w:rsidRPr="00296B82" w:rsidRDefault="00296B82" w:rsidP="00296B82">
      <w:r w:rsidRPr="00296B82">
        <w:lastRenderedPageBreak/>
        <w:t>процент выполнения работ по объекту.</w:t>
      </w:r>
    </w:p>
    <w:p w:rsidR="00296B82" w:rsidRPr="00296B82" w:rsidRDefault="00296B82" w:rsidP="00296B82">
      <w:r w:rsidRPr="00296B82">
        <w:t>Значения результатов использования субсидии определяются в соответствии с заявкой муниципального образования и устанавливаются соглашением о предоставлении субсидии, заключаемым между комитетом и муниципальным образованием (далее - соглашение).</w:t>
      </w:r>
    </w:p>
    <w:p w:rsidR="00296B82" w:rsidRPr="00296B82" w:rsidRDefault="00296B82" w:rsidP="00296B82">
      <w:r w:rsidRPr="00296B82">
        <w:t>2.3. Субсидии предоставляются при соблюдении следующих условий:</w:t>
      </w:r>
    </w:p>
    <w:p w:rsidR="00296B82" w:rsidRPr="00296B82" w:rsidRDefault="00296B82" w:rsidP="00296B82">
      <w:r w:rsidRPr="00296B82">
        <w:t>а) наличие муниципальной программы, предусматривающей мероприятия, соответствующие целям государственной программы Ленинградской области "Развитие культуры в Ленинградской области" (далее - государственная программа);</w:t>
      </w:r>
    </w:p>
    <w:p w:rsidR="00296B82" w:rsidRPr="00296B82" w:rsidRDefault="00296B82" w:rsidP="00296B82">
      <w:r w:rsidRPr="00296B82">
        <w:t>б) 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296B82" w:rsidRPr="00296B82" w:rsidRDefault="00296B82" w:rsidP="00296B82">
      <w:r w:rsidRPr="00296B82">
        <w:t>в) заключение муниципальным образованием соглашения в соответствии с пунктами 2.4 и 5.1 настоящего Порядка по типовой форме, утвержденной нормативным правовым актом Комитета финансов Ленинградской области.</w:t>
      </w:r>
    </w:p>
    <w:p w:rsidR="00296B82" w:rsidRPr="00296B82" w:rsidRDefault="00296B82" w:rsidP="00296B82">
      <w:r w:rsidRPr="00296B82">
        <w:t>2.4. Соглашение устанавливает в том числе:</w:t>
      </w:r>
    </w:p>
    <w:p w:rsidR="00296B82" w:rsidRPr="00296B82" w:rsidRDefault="00296B82" w:rsidP="00296B82">
      <w:r w:rsidRPr="00296B82">
        <w:t>а) общий объем бюджетных ассигнований, предусматриваемых в местном бюджете на финансовое обеспечение расходных обязательств, в целях софинансирования которых предоставляется субсидия;</w:t>
      </w:r>
    </w:p>
    <w:p w:rsidR="00296B82" w:rsidRPr="00296B82" w:rsidRDefault="00296B82" w:rsidP="00296B82">
      <w:r w:rsidRPr="00296B82">
        <w:t>б) объем субсидии, подлежащий предоставлению из областного бюджета (общая сумма консолидированной субсидии, а также расчетные объемы консолидированной субсидии бюджету муниципального образования по отдельным блокам консолидированной субсидии), и сроки ее перечисления в бюджет муниципального образования;</w:t>
      </w:r>
    </w:p>
    <w:p w:rsidR="00296B82" w:rsidRPr="00296B82" w:rsidRDefault="00296B82" w:rsidP="00296B82">
      <w:r w:rsidRPr="00296B82">
        <w:t xml:space="preserve">в) значение уровня софинансирования из областного бюджета, выраженного в процентах от объема бюджетных ассигнований на исполнение расходного обязательства муниципального образования, предусмотренного в бюджете муниципального образования, в целях софинансирования которого предоставляется субсидия, и установленного с учетом предельного уровня софинансирования, определенного в порядке, предусмотренном </w:t>
      </w:r>
      <w:r w:rsidRPr="00296B82">
        <w:rPr>
          <w:color w:val="0000FF"/>
        </w:rPr>
        <w:t>разделом 6</w:t>
      </w:r>
      <w:r w:rsidRPr="00296B82">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296B82" w:rsidRPr="00296B82" w:rsidRDefault="00296B82" w:rsidP="00296B82">
      <w:r w:rsidRPr="00296B82">
        <w:t>г) обязательство муниципального образования по достижению результатов использования субсидии;</w:t>
      </w:r>
    </w:p>
    <w:p w:rsidR="00296B82" w:rsidRPr="00296B82" w:rsidRDefault="00296B82" w:rsidP="00296B82">
      <w:r w:rsidRPr="00296B82">
        <w:t>д) значения результатов использования субсидии, а также (при необходимости) детализированные требования к достижению значений результатов использования субсидии (состав и спецификация товаров, работ и услуг, характеристики объектов строительства (реконструкции) и прочие характеристики, прямо не указанные в наименовании значений результатов использования субсидии);</w:t>
      </w:r>
    </w:p>
    <w:p w:rsidR="00296B82" w:rsidRPr="00296B82" w:rsidRDefault="00296B82" w:rsidP="00296B82">
      <w:r w:rsidRPr="00296B82">
        <w:lastRenderedPageBreak/>
        <w:t>е) формы, сроки и порядок представления отчетов о достижении значений результатов использования субсидии;</w:t>
      </w:r>
    </w:p>
    <w:p w:rsidR="00296B82" w:rsidRPr="00296B82" w:rsidRDefault="00296B82" w:rsidP="00296B82">
      <w:r w:rsidRPr="00296B82">
        <w:t>ж) формы, сроки и порядок представления отчетов о расходах бюджета муниципального образования, источником финансового обеспечения которых является субсидия;</w:t>
      </w:r>
    </w:p>
    <w:p w:rsidR="00296B82" w:rsidRPr="00296B82" w:rsidRDefault="00296B82" w:rsidP="00296B82">
      <w:r w:rsidRPr="00296B82">
        <w:t>з) порядок осуществления главными распорядителями бюджетных средств контроля за выполнением муниципальным образованием обязательств, предусмотренных соглашением;</w:t>
      </w:r>
    </w:p>
    <w:p w:rsidR="00296B82" w:rsidRPr="00296B82" w:rsidRDefault="00296B82" w:rsidP="00296B82">
      <w:r w:rsidRPr="00296B82">
        <w:t>и) меры ответственности муниципального образования за невыполнение условий соглашения, в том числе за недостижение значений результатов использования субсидии и несоблюдение установленного уровня софинансирования;</w:t>
      </w:r>
    </w:p>
    <w:p w:rsidR="00296B82" w:rsidRPr="00296B82" w:rsidRDefault="00296B82" w:rsidP="00296B82">
      <w:r w:rsidRPr="00296B82">
        <w:t xml:space="preserve">к) обязанность муниципального образования в случае недостижения значений результатов использования субсидии перечислить в областной бюджет средства в объеме, определяемом в соответствии с </w:t>
      </w:r>
      <w:r w:rsidRPr="00296B82">
        <w:rPr>
          <w:color w:val="0000FF"/>
        </w:rPr>
        <w:t>разделом 5</w:t>
      </w:r>
      <w:r w:rsidRPr="00296B82">
        <w:t xml:space="preserve"> Правил;</w:t>
      </w:r>
    </w:p>
    <w:p w:rsidR="00296B82" w:rsidRPr="00296B82" w:rsidRDefault="00296B82" w:rsidP="00296B82">
      <w:r w:rsidRPr="00296B82">
        <w:t>л) 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(в случае перечисления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296B82" w:rsidRPr="00296B82" w:rsidRDefault="00296B82" w:rsidP="00296B82">
      <w:r w:rsidRPr="00296B82">
        <w:t>2.5. Критериями отбора муниципальных образований для предоставления субсидий являются:</w:t>
      </w:r>
    </w:p>
    <w:p w:rsidR="00296B82" w:rsidRPr="00296B82" w:rsidRDefault="00296B82" w:rsidP="00296B82">
      <w:bookmarkStart w:id="4" w:name="P7141"/>
      <w:bookmarkEnd w:id="4"/>
      <w:r w:rsidRPr="00296B82">
        <w:t>а) по направлению "реализация социально-культурных проектов":</w:t>
      </w:r>
    </w:p>
    <w:p w:rsidR="00296B82" w:rsidRPr="00296B82" w:rsidRDefault="00296B82" w:rsidP="00296B82">
      <w:r w:rsidRPr="00296B82">
        <w:t>число муниципальных образований, участвующих в проекте,</w:t>
      </w:r>
    </w:p>
    <w:p w:rsidR="00296B82" w:rsidRPr="00296B82" w:rsidRDefault="00296B82" w:rsidP="00296B82">
      <w:r w:rsidRPr="00296B82">
        <w:t>число участников (зрителей);</w:t>
      </w:r>
    </w:p>
    <w:p w:rsidR="00296B82" w:rsidRPr="00296B82" w:rsidRDefault="00296B82" w:rsidP="00296B82">
      <w:bookmarkStart w:id="5" w:name="P7145"/>
      <w:bookmarkEnd w:id="5"/>
      <w:r w:rsidRPr="00296B82">
        <w:t>б) по направлению "укрепление материально-технической базы муниципальных учреждений дополнительного образования детей в сфере культуры и искусства" - наличие на территории муниципального района (городского округа) муниципальных учреждений дополнительного образования детей в сфере культуры и искусства, подведомственных органам управления культурой муниципальных образований;</w:t>
      </w:r>
    </w:p>
    <w:p w:rsidR="00296B82" w:rsidRPr="00296B82" w:rsidRDefault="00296B82" w:rsidP="00296B82">
      <w:r w:rsidRPr="00296B82">
        <w:t>в) по направлению "комплектование книжных фондов муниципальных библиотек" - наличие на территории муниципального района (городского округа) муниципальных общедоступных библиотек;</w:t>
      </w:r>
    </w:p>
    <w:p w:rsidR="00296B82" w:rsidRPr="00296B82" w:rsidRDefault="00296B82" w:rsidP="00296B82">
      <w:r w:rsidRPr="00296B82">
        <w:t>г) по направлению "обеспечение учреждений культуры специализированным автотранспортом для обслуживания населения, в том числе сельского населения" - отсутствие в муниципальном районе передвижных многофункциональных культурных центров (автоклубов) для обслуживания сельского населения;</w:t>
      </w:r>
    </w:p>
    <w:p w:rsidR="00296B82" w:rsidRPr="00296B82" w:rsidRDefault="00296B82" w:rsidP="00296B82">
      <w:bookmarkStart w:id="6" w:name="P7149"/>
      <w:bookmarkEnd w:id="6"/>
      <w:r w:rsidRPr="00296B82">
        <w:t>д) по направлению "поддержка коллективов самодеятельного народного творчества, имеющих звание "заслуженный", - наличие коллективов самодеятельного народного творчества со званием "заслуженный";</w:t>
      </w:r>
    </w:p>
    <w:p w:rsidR="00296B82" w:rsidRPr="00296B82" w:rsidRDefault="00296B82" w:rsidP="00296B82">
      <w:r w:rsidRPr="00296B82">
        <w:t>е) по направлению "оснащение детских школ искусств музыкальными инструментами":</w:t>
      </w:r>
    </w:p>
    <w:p w:rsidR="00296B82" w:rsidRPr="00296B82" w:rsidRDefault="00296B82" w:rsidP="00296B82">
      <w:r w:rsidRPr="00296B82">
        <w:lastRenderedPageBreak/>
        <w:t>реализация дополнительных предпрофессиональных общеобразовательных программ в области искусств в образовательном учреждении в сфере культуры;</w:t>
      </w:r>
    </w:p>
    <w:p w:rsidR="00296B82" w:rsidRPr="00296B82" w:rsidRDefault="00296B82" w:rsidP="00296B82">
      <w:r w:rsidRPr="00296B82">
        <w:t>численность обучающихся по дополнительным предпрофессиональным общеобразовательным программам в области искусств в образовательном учреждении в сфере культуры, находящихся в ведении органов управления культурой;</w:t>
      </w:r>
    </w:p>
    <w:p w:rsidR="00296B82" w:rsidRPr="00296B82" w:rsidRDefault="00296B82" w:rsidP="00296B82">
      <w:r w:rsidRPr="00296B82">
        <w:t>доля детей, обучающихся в образовательных учреждениях в сфере культуры, находящихся в ведении органов управления культурой, в общей численности детей от 6,5 до 18 лет в муниципальном районе (городском округе);</w:t>
      </w:r>
    </w:p>
    <w:p w:rsidR="00296B82" w:rsidRPr="00296B82" w:rsidRDefault="00296B82" w:rsidP="00296B82">
      <w:r w:rsidRPr="00296B82">
        <w:t>ж) по направлению "проведение капитального ремонта культурно-досуговых учреждений в сельской местности Ленинградской области" - расположение объекта культуры данного муниципального образования на территории населенного пункта, относящегося к сельской местности, и отсутствие финансирования объекта культуры в рамках государственных программ Ленинградской области.</w:t>
      </w:r>
    </w:p>
    <w:p w:rsidR="00296B82" w:rsidRPr="00296B82" w:rsidRDefault="00296B82" w:rsidP="00296B82">
      <w:pPr>
        <w:keepNext/>
        <w:spacing w:before="120" w:after="120"/>
        <w:ind w:firstLine="0"/>
        <w:jc w:val="center"/>
        <w:outlineLvl w:val="3"/>
        <w:rPr>
          <w:b/>
          <w:bCs/>
          <w:color w:val="000000"/>
          <w:szCs w:val="28"/>
        </w:rPr>
      </w:pPr>
      <w:bookmarkStart w:id="7" w:name="P7157"/>
      <w:bookmarkEnd w:id="7"/>
      <w:r w:rsidRPr="00296B82">
        <w:rPr>
          <w:b/>
          <w:bCs/>
          <w:color w:val="000000"/>
          <w:szCs w:val="28"/>
        </w:rPr>
        <w:t>3. Порядок проведения отбора</w:t>
      </w:r>
    </w:p>
    <w:p w:rsidR="00296B82" w:rsidRPr="00296B82" w:rsidRDefault="00296B82" w:rsidP="00296B82">
      <w:r w:rsidRPr="00296B82">
        <w:t xml:space="preserve">Субсидия предоставляется в рамках консолидированной субсидии согласно </w:t>
      </w:r>
      <w:r w:rsidRPr="00296B82">
        <w:rPr>
          <w:color w:val="0000FF"/>
        </w:rPr>
        <w:t>пункту 2.16</w:t>
      </w:r>
      <w:r w:rsidRPr="00296B82">
        <w:t xml:space="preserve"> Правил:</w:t>
      </w:r>
    </w:p>
    <w:p w:rsidR="00296B82" w:rsidRPr="00296B82" w:rsidRDefault="00296B82" w:rsidP="00296B82">
      <w:r w:rsidRPr="00296B82">
        <w:t>по направлениям "реализация социально-культурных проектов", "оснащение детских школ искусств музыкальными инструментами" и "проведение капитального ремонта культурно-досуговых учреждений в сельской местности Ленинградской области" - исходя из заявок муниципальных образований по результатам конкурсного отбора;</w:t>
      </w:r>
    </w:p>
    <w:p w:rsidR="00296B82" w:rsidRPr="00296B82" w:rsidRDefault="00296B82" w:rsidP="00296B82">
      <w:r w:rsidRPr="00296B82">
        <w:t>по направлениям "укрепление материально-технической базы муниципальных учреждений дополнительного образования детей в сфере культуры и искусства", "комплектование книжных фондов муниципальных библиотек", "обеспечение учреждений культуры специализированным автотранспортом для обслуживания населения, в том числе сельского населения", "поддержка коллективов самодеятельного народного творчества, имеющих звание "заслуженный" - исходя из показателей, косвенно связанных с достижением значений результатов использования субсидии.</w:t>
      </w:r>
    </w:p>
    <w:p w:rsidR="00296B82" w:rsidRPr="00296B82" w:rsidRDefault="00296B82" w:rsidP="00296B82">
      <w:r w:rsidRPr="00296B82">
        <w:t>Для проведения отбора муниципальных образований для предоставления субсидии правовым актом комитета образуется единая комиссия по проведению отбора (далее - единая комиссия).</w:t>
      </w:r>
    </w:p>
    <w:p w:rsidR="00296B82" w:rsidRPr="00296B82" w:rsidRDefault="00296B82" w:rsidP="00296B82">
      <w:pPr>
        <w:widowControl w:val="0"/>
        <w:autoSpaceDE w:val="0"/>
        <w:autoSpaceDN w:val="0"/>
        <w:ind w:firstLine="0"/>
        <w:jc w:val="center"/>
        <w:rPr>
          <w:rFonts w:ascii="Calibri" w:hAnsi="Calibri" w:cs="Calibri"/>
          <w:sz w:val="22"/>
        </w:rPr>
      </w:pPr>
    </w:p>
    <w:p w:rsidR="00296B82" w:rsidRPr="00296B82" w:rsidRDefault="00296B82" w:rsidP="00296B82">
      <w:pPr>
        <w:keepNext/>
        <w:spacing w:before="120" w:after="120"/>
        <w:ind w:firstLine="0"/>
        <w:jc w:val="center"/>
        <w:outlineLvl w:val="3"/>
        <w:rPr>
          <w:b/>
          <w:bCs/>
          <w:color w:val="000000"/>
          <w:szCs w:val="28"/>
        </w:rPr>
      </w:pPr>
      <w:r w:rsidRPr="00296B82">
        <w:rPr>
          <w:b/>
          <w:bCs/>
          <w:color w:val="000000"/>
          <w:szCs w:val="28"/>
        </w:rPr>
        <w:t xml:space="preserve">3.1. Порядок проведения конкурсного отбора по направлениям </w:t>
      </w:r>
      <w:r w:rsidRPr="00296B82">
        <w:rPr>
          <w:b/>
          <w:bCs/>
          <w:color w:val="000000"/>
          <w:szCs w:val="28"/>
        </w:rPr>
        <w:br/>
        <w:t>"реализация социально-культурных проектов",</w:t>
      </w:r>
      <w:r w:rsidRPr="00296B82">
        <w:rPr>
          <w:b/>
          <w:bCs/>
          <w:color w:val="000000"/>
          <w:szCs w:val="28"/>
        </w:rPr>
        <w:br/>
        <w:t xml:space="preserve"> "оснащение детских школ искусств музыкальными инструментами" и "проведение капитального ремонта культурно-досуговых учреждений в сельской местности Ленинградской области"</w:t>
      </w:r>
    </w:p>
    <w:p w:rsidR="00296B82" w:rsidRPr="00296B82" w:rsidRDefault="00296B82" w:rsidP="00296B82">
      <w:r w:rsidRPr="00296B82">
        <w:t>3.1.1. Конкурсный отбор проводится единой комиссией.</w:t>
      </w:r>
    </w:p>
    <w:p w:rsidR="00296B82" w:rsidRPr="00296B82" w:rsidRDefault="00296B82" w:rsidP="00296B82">
      <w:r w:rsidRPr="00296B82">
        <w:t>3.1.2. Комитет информирует администрации муниципальных образований о дате размещения на официальном сайте комитета в информационно-</w:t>
      </w:r>
      <w:r w:rsidRPr="00296B82">
        <w:lastRenderedPageBreak/>
        <w:t>телекоммуникационной сети "Интернет" (http://culture.lenobl.ru) информации о сроках приема заявок для участия в конкурсном отборе в срок до 1 июля года, предшествующего году предоставления субсидии.</w:t>
      </w:r>
    </w:p>
    <w:p w:rsidR="00296B82" w:rsidRPr="00296B82" w:rsidRDefault="00296B82" w:rsidP="00296B82">
      <w:r w:rsidRPr="00296B82">
        <w:t>Комитет осуществляет прием заявок начиная со дня размещения на официальном сайте комитета в информационно-телекоммуникационной сети "Интернет" информации о проведении отбора муниципальных образований.</w:t>
      </w:r>
    </w:p>
    <w:p w:rsidR="00296B82" w:rsidRPr="00296B82" w:rsidRDefault="00296B82" w:rsidP="00296B82">
      <w:r w:rsidRPr="00296B82">
        <w:t>Период подачи заявок должен составлять не менее пяти дней и не более 30 дней.</w:t>
      </w:r>
    </w:p>
    <w:p w:rsidR="00296B82" w:rsidRPr="00296B82" w:rsidRDefault="00296B82" w:rsidP="00296B82">
      <w:r w:rsidRPr="00296B82">
        <w:t>Конкурсный отбор муниципальных образований для предоставления субсидии проводится в срок не позднее 15 дней со дня окончания приема заявок.</w:t>
      </w:r>
    </w:p>
    <w:p w:rsidR="00296B82" w:rsidRPr="00296B82" w:rsidRDefault="00296B82" w:rsidP="00296B82">
      <w:r w:rsidRPr="00296B82">
        <w:t>Персональный состав единой комиссии, положение о единой комиссии, а также форма заявки муниципального образования и форма извещения о проведении конкурсного отбора муниципальных образований утверждаются комитетом.</w:t>
      </w:r>
    </w:p>
    <w:p w:rsidR="00296B82" w:rsidRPr="00296B82" w:rsidRDefault="00296B82" w:rsidP="00296B82">
      <w:r w:rsidRPr="00296B82">
        <w:t xml:space="preserve">Единая комиссия осуществляет отбор муниципальных образований в соответствии с </w:t>
      </w:r>
      <w:r w:rsidRPr="00296B82">
        <w:rPr>
          <w:color w:val="0000FF"/>
        </w:rPr>
        <w:t>пунктами 3.1.5</w:t>
      </w:r>
      <w:r w:rsidRPr="00296B82">
        <w:t xml:space="preserve">, </w:t>
      </w:r>
      <w:r w:rsidRPr="00296B82">
        <w:rPr>
          <w:color w:val="0000FF"/>
        </w:rPr>
        <w:t>3.1.6</w:t>
      </w:r>
      <w:r w:rsidRPr="00296B82">
        <w:t xml:space="preserve"> и </w:t>
      </w:r>
      <w:r w:rsidRPr="00296B82">
        <w:rPr>
          <w:color w:val="0000FF"/>
        </w:rPr>
        <w:t>3.1.7</w:t>
      </w:r>
      <w:r w:rsidRPr="00296B82">
        <w:t xml:space="preserve"> настоящего Порядка на основании представленных муниципальными образованиями заявок на участие в конкурсном отборе.</w:t>
      </w:r>
    </w:p>
    <w:p w:rsidR="00296B82" w:rsidRPr="00296B82" w:rsidRDefault="00296B82" w:rsidP="00296B82">
      <w:r w:rsidRPr="00296B82">
        <w:t>3.1.3. В случае выявления факта представления в составе заявки недостоверных документов муниципальное образование несет ответственность в соответствии с законодательством Российской Федерации.</w:t>
      </w:r>
    </w:p>
    <w:p w:rsidR="00296B82" w:rsidRPr="00296B82" w:rsidRDefault="00296B82" w:rsidP="00296B82">
      <w:r w:rsidRPr="00296B82">
        <w:t>3.1.4. Основанием для отказа в приеме заявки является представление заявки, не соответствующей форме, установленной комитетом.</w:t>
      </w:r>
    </w:p>
    <w:p w:rsidR="00296B82" w:rsidRPr="00296B82" w:rsidRDefault="00296B82" w:rsidP="00296B82">
      <w:bookmarkStart w:id="8" w:name="P7184"/>
      <w:bookmarkEnd w:id="8"/>
      <w:r w:rsidRPr="00296B82">
        <w:t>3.1.5. Отбор заявок муниципальных образований по направлению "реализация социально-культурных проектов" осуществляется по следующим критериям:</w:t>
      </w:r>
    </w:p>
    <w:p w:rsidR="00296B82" w:rsidRPr="00296B82" w:rsidRDefault="00296B82" w:rsidP="00296B82">
      <w:r w:rsidRPr="00296B82">
        <w:t>1) число муниципальных образований, участвующих в проекте:</w:t>
      </w:r>
    </w:p>
    <w:p w:rsidR="00296B82" w:rsidRPr="00296B82" w:rsidRDefault="00296B82" w:rsidP="00296B82">
      <w:r w:rsidRPr="00296B82">
        <w:t>участие в проекте пяти муниципальных образований Ленинградской области - 50 баллов,</w:t>
      </w:r>
    </w:p>
    <w:p w:rsidR="00296B82" w:rsidRPr="00296B82" w:rsidRDefault="00296B82" w:rsidP="00296B82">
      <w:r w:rsidRPr="00296B82">
        <w:t>участие в проекте трех муниципальных образований Ленинградской области - 30 баллов,</w:t>
      </w:r>
    </w:p>
    <w:p w:rsidR="00296B82" w:rsidRPr="00296B82" w:rsidRDefault="00296B82" w:rsidP="00296B82">
      <w:r w:rsidRPr="00296B82">
        <w:t>участие в проекте одного муниципального образования Ленинградской области - 10 баллов;</w:t>
      </w:r>
    </w:p>
    <w:p w:rsidR="00296B82" w:rsidRPr="00296B82" w:rsidRDefault="00296B82" w:rsidP="00296B82">
      <w:r w:rsidRPr="00296B82">
        <w:t>2) число участников (зрителей):</w:t>
      </w:r>
    </w:p>
    <w:p w:rsidR="00296B82" w:rsidRPr="00296B82" w:rsidRDefault="00296B82" w:rsidP="00296B82">
      <w:r w:rsidRPr="00296B82">
        <w:t>от 100 до 199 участников (зрителей) - 10 баллов,</w:t>
      </w:r>
    </w:p>
    <w:p w:rsidR="00296B82" w:rsidRPr="00296B82" w:rsidRDefault="00296B82" w:rsidP="00296B82">
      <w:r w:rsidRPr="00296B82">
        <w:t>от 200 до 299 участников (зрителей) - 20 баллов,</w:t>
      </w:r>
    </w:p>
    <w:p w:rsidR="00296B82" w:rsidRPr="00296B82" w:rsidRDefault="00296B82" w:rsidP="00296B82">
      <w:r w:rsidRPr="00296B82">
        <w:t>от 300 до 499 участников (зрителей) - 30 баллов,</w:t>
      </w:r>
    </w:p>
    <w:p w:rsidR="00296B82" w:rsidRPr="00296B82" w:rsidRDefault="00296B82" w:rsidP="00296B82">
      <w:r w:rsidRPr="00296B82">
        <w:t>от 500 до 999 участников (зрителей) - 40 баллов,</w:t>
      </w:r>
    </w:p>
    <w:p w:rsidR="00296B82" w:rsidRPr="00296B82" w:rsidRDefault="00296B82" w:rsidP="00296B82">
      <w:r w:rsidRPr="00296B82">
        <w:t>от 1000 и более участников (зрителей) - 50 баллов.</w:t>
      </w:r>
    </w:p>
    <w:p w:rsidR="00296B82" w:rsidRPr="00296B82" w:rsidRDefault="00296B82" w:rsidP="00296B82">
      <w:r w:rsidRPr="00296B82">
        <w:t>Значимость критерия "Число муниципальных образований, участвующих в проекте" равна 0,6.</w:t>
      </w:r>
    </w:p>
    <w:p w:rsidR="00296B82" w:rsidRPr="00296B82" w:rsidRDefault="00296B82" w:rsidP="00296B82">
      <w:r w:rsidRPr="00296B82">
        <w:t>Значимость критерия "Число участников (зрителей)" равна 0,4.</w:t>
      </w:r>
    </w:p>
    <w:p w:rsidR="00296B82" w:rsidRPr="00296B82" w:rsidRDefault="00296B82" w:rsidP="00296B82">
      <w:r w:rsidRPr="00296B82">
        <w:t>Муниципальное образование вправе подать несколько заявок по направлению "реализация социально-культурных проектов". Одна заявка предполагает проведение одного проекта по направлению "реализация социально-</w:t>
      </w:r>
      <w:r w:rsidRPr="00296B82">
        <w:lastRenderedPageBreak/>
        <w:t>культурных проектов" в течение очередного финансового года, объем субсидии на проведение которого не превышает 500 тыс. рублей.</w:t>
      </w:r>
    </w:p>
    <w:p w:rsidR="00296B82" w:rsidRPr="00296B82" w:rsidRDefault="00296B82" w:rsidP="00296B82">
      <w:bookmarkStart w:id="9" w:name="P7198"/>
      <w:bookmarkEnd w:id="9"/>
      <w:r w:rsidRPr="00296B82">
        <w:t>3.1.6. Отбор заявок по направлению "оснащение детских школ искусств музыкальными инструментами" муниципальных образований осуществляется по следующей системе критериев:</w:t>
      </w:r>
    </w:p>
    <w:p w:rsidR="00296B82" w:rsidRPr="00296B82" w:rsidRDefault="00296B82" w:rsidP="00296B82">
      <w:r w:rsidRPr="00296B82">
        <w:t>а) реализация дополнительных предпрофессиональных общеобразовательных программ в области искусств в образовательном учреждении в сфере культуры:</w:t>
      </w:r>
    </w:p>
    <w:p w:rsidR="00296B82" w:rsidRPr="00296B82" w:rsidRDefault="00296B82" w:rsidP="00296B82">
      <w:r w:rsidRPr="00296B82">
        <w:t>одна дополнительная предпрофессиональная общеобразовательная программа - 10 баллов,</w:t>
      </w:r>
    </w:p>
    <w:p w:rsidR="00296B82" w:rsidRPr="00296B82" w:rsidRDefault="00296B82" w:rsidP="00296B82">
      <w:r w:rsidRPr="00296B82">
        <w:t>от двух до пяти дополнительных предпрофессиональных общеобразовательных программ - 30 баллов,</w:t>
      </w:r>
    </w:p>
    <w:p w:rsidR="00296B82" w:rsidRPr="00296B82" w:rsidRDefault="00296B82" w:rsidP="00296B82">
      <w:r w:rsidRPr="00296B82">
        <w:t>от шести дополнительных предпрофессиональных общеобразовательных программ и больше - 50 баллов;</w:t>
      </w:r>
    </w:p>
    <w:p w:rsidR="00296B82" w:rsidRPr="00296B82" w:rsidRDefault="00296B82" w:rsidP="00296B82">
      <w:r w:rsidRPr="00296B82">
        <w:t>б) численность обучающихся по дополнительным предпрофессиональным общеобразовательным программам в области искусств в образовательном учреждении в сфере культуры:</w:t>
      </w:r>
    </w:p>
    <w:p w:rsidR="00296B82" w:rsidRPr="00296B82" w:rsidRDefault="00296B82" w:rsidP="00296B82">
      <w:r w:rsidRPr="00296B82">
        <w:t>до 99 учащихся - 10 баллов,</w:t>
      </w:r>
    </w:p>
    <w:p w:rsidR="00296B82" w:rsidRPr="00296B82" w:rsidRDefault="00296B82" w:rsidP="00296B82">
      <w:r w:rsidRPr="00296B82">
        <w:t>от 100 до 199 учащихся - 20 баллов,</w:t>
      </w:r>
    </w:p>
    <w:p w:rsidR="00296B82" w:rsidRPr="00296B82" w:rsidRDefault="00296B82" w:rsidP="00296B82">
      <w:r w:rsidRPr="00296B82">
        <w:t>больше 200 учащихся - 30 баллов;</w:t>
      </w:r>
    </w:p>
    <w:p w:rsidR="00296B82" w:rsidRPr="00296B82" w:rsidRDefault="00296B82" w:rsidP="00296B82">
      <w:r w:rsidRPr="00296B82">
        <w:t>в) доля детей, обучающихся в детских школах искусств, в общей численности детей от 6,5 до 18 лет в муниципальном районе (городском округе):</w:t>
      </w:r>
    </w:p>
    <w:p w:rsidR="00296B82" w:rsidRPr="00296B82" w:rsidRDefault="00296B82" w:rsidP="00296B82">
      <w:r w:rsidRPr="00296B82">
        <w:t>до 10 процентов - 10 баллов,</w:t>
      </w:r>
    </w:p>
    <w:p w:rsidR="00296B82" w:rsidRPr="00296B82" w:rsidRDefault="00296B82" w:rsidP="00296B82">
      <w:r w:rsidRPr="00296B82">
        <w:t>выше 10 процентов - 20 баллов.</w:t>
      </w:r>
    </w:p>
    <w:p w:rsidR="00296B82" w:rsidRPr="00296B82" w:rsidRDefault="00296B82" w:rsidP="00296B82">
      <w:r w:rsidRPr="00296B82">
        <w:t>Значимость критерия "реализация дополнительных предпрофессиональных общеобразовательных программ в области искусств в образовательном учреждении в сфере культуры" равна 0,5.</w:t>
      </w:r>
    </w:p>
    <w:p w:rsidR="00296B82" w:rsidRPr="00296B82" w:rsidRDefault="00296B82" w:rsidP="00296B82">
      <w:r w:rsidRPr="00296B82">
        <w:t>Значимость критерия "Численность обучающихся по дополнительным предпрофессиональным общеобразовательным программам в области искусств в образовательном учреждении в сфере культуры" равна 0,3.</w:t>
      </w:r>
    </w:p>
    <w:p w:rsidR="00296B82" w:rsidRPr="00296B82" w:rsidRDefault="00296B82" w:rsidP="00296B82">
      <w:r w:rsidRPr="00296B82">
        <w:t>Значимость критерия "Доля детей, обучающихся в детских школах искусств, в общей численности детей от 6,5 до 18 лет в муниципальном районе (городском округе)" равна 0,2.</w:t>
      </w:r>
    </w:p>
    <w:p w:rsidR="00296B82" w:rsidRPr="00296B82" w:rsidRDefault="00296B82" w:rsidP="00296B82">
      <w:r w:rsidRPr="00296B82">
        <w:t>Значение критерия "Доля детей, обучающихся в детских школах искусств, в общей численности детей от 6,5 до 18 лет в муниципальном районе (городском округе)" определяется на основании официальных статистических данных по состоянию на 1 января года распределения субсидии.</w:t>
      </w:r>
    </w:p>
    <w:p w:rsidR="00296B82" w:rsidRPr="00296B82" w:rsidRDefault="00296B82" w:rsidP="00296B82">
      <w:r w:rsidRPr="00296B82">
        <w:t>Значимость критерия "Доля детей, обучающихся в детских школах искусств, в общей численности детей от 6,5 до 18 лет в муниципальном районе (городском округе)" равна 0,3.</w:t>
      </w:r>
    </w:p>
    <w:p w:rsidR="00296B82" w:rsidRPr="00296B82" w:rsidRDefault="00296B82" w:rsidP="00296B82">
      <w:r w:rsidRPr="00296B82">
        <w:t>Муниципальное образование вправе подать несколько заявок по направлению "оснащение детских школ искусств музыкальными инструментами". Одна заявка предполагает оснащение одного образовательного учреждения в сфере культуры в течение финансового года.</w:t>
      </w:r>
    </w:p>
    <w:p w:rsidR="00296B82" w:rsidRPr="00296B82" w:rsidRDefault="00296B82" w:rsidP="00296B82">
      <w:r w:rsidRPr="00296B82">
        <w:lastRenderedPageBreak/>
        <w:t>При этом заявка муниципального образования должна включать следующие направления:</w:t>
      </w:r>
    </w:p>
    <w:p w:rsidR="00296B82" w:rsidRPr="00296B82" w:rsidRDefault="00296B82" w:rsidP="00296B82">
      <w:r w:rsidRPr="00296B82">
        <w:t>приобретение музыкальных инструментов преимущественно отечественного производства (или сборки из комплектующих зарубежного производства, произведенной на территории Российской Федерации), включая их доставку и погрузочно-разгрузочные работы;</w:t>
      </w:r>
    </w:p>
    <w:p w:rsidR="00296B82" w:rsidRPr="00296B82" w:rsidRDefault="00296B82" w:rsidP="00296B82">
      <w:r w:rsidRPr="00296B82">
        <w:t>приобретение оборудования преимущественно отечественного производства (или сборки из комплектующих зарубежного производства, произведенной на территории Российской Федерации), включая доставку, погрузочно-разгрузочные работы, монтаж, демонтаж (для учебных аудиторий, библиотек, залов) и выставочное оборудование (в том числе мультимедийное оборудование с соответствующим программным обеспечением) (далее - оборудование);</w:t>
      </w:r>
    </w:p>
    <w:p w:rsidR="00296B82" w:rsidRPr="00296B82" w:rsidRDefault="00296B82" w:rsidP="00296B82">
      <w:r w:rsidRPr="00296B82">
        <w:t>приобретение материалов (учебники, учебные пособия, в том числе электронные издания, наглядные пособия и материалы, натюрмортный фонд, художественные альбомы, нотные издания, в том числе нотный педагогический репертуар для дошкольных школ искусств и училищ, клавиры, партитуры и хрестоматии).</w:t>
      </w:r>
    </w:p>
    <w:p w:rsidR="00296B82" w:rsidRPr="00296B82" w:rsidRDefault="00296B82" w:rsidP="00296B82">
      <w:bookmarkStart w:id="10" w:name="P7220"/>
      <w:bookmarkEnd w:id="10"/>
      <w:r w:rsidRPr="00296B82">
        <w:t>3.1.7. Отбор заявок по направлению "проведение капитального ремонта культурно-досуговых учреждений в сельской местности Ленинградской области" муниципальных образований осуществляется по следующей системе критериев:</w:t>
      </w:r>
    </w:p>
    <w:p w:rsidR="00296B82" w:rsidRPr="00296B82" w:rsidRDefault="00296B82" w:rsidP="00296B82">
      <w:pPr>
        <w:widowControl w:val="0"/>
        <w:autoSpaceDE w:val="0"/>
        <w:autoSpaceDN w:val="0"/>
        <w:ind w:firstLine="0"/>
        <w:jc w:val="left"/>
        <w:rPr>
          <w:rFonts w:ascii="Calibri" w:hAnsi="Calibri" w:cs="Calibri"/>
          <w:sz w:val="22"/>
        </w:rPr>
      </w:pPr>
    </w:p>
    <w:p w:rsidR="00296B82" w:rsidRPr="00296B82" w:rsidRDefault="00296B82" w:rsidP="00296B82">
      <w:pPr>
        <w:jc w:val="right"/>
      </w:pPr>
      <w:r w:rsidRPr="00296B82">
        <w:t>Таблица</w:t>
      </w:r>
    </w:p>
    <w:p w:rsidR="00296B82" w:rsidRPr="00296B82" w:rsidRDefault="00296B82" w:rsidP="00296B82">
      <w:pPr>
        <w:widowControl w:val="0"/>
        <w:autoSpaceDE w:val="0"/>
        <w:autoSpaceDN w:val="0"/>
        <w:ind w:firstLine="0"/>
        <w:jc w:val="left"/>
        <w:rPr>
          <w:rFonts w:ascii="Calibri" w:hAnsi="Calibri" w:cs="Calibri"/>
          <w:sz w:val="22"/>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9"/>
        <w:gridCol w:w="4627"/>
        <w:gridCol w:w="1191"/>
        <w:gridCol w:w="1553"/>
      </w:tblGrid>
      <w:tr w:rsidR="00296B82" w:rsidRPr="00296B82" w:rsidTr="002828BD">
        <w:tc>
          <w:tcPr>
            <w:tcW w:w="3039" w:type="dxa"/>
          </w:tcPr>
          <w:p w:rsidR="00296B82" w:rsidRPr="00296B82" w:rsidRDefault="00296B82" w:rsidP="00296B82">
            <w:pPr>
              <w:ind w:firstLine="0"/>
              <w:rPr>
                <w:color w:val="000000"/>
                <w:szCs w:val="24"/>
              </w:rPr>
            </w:pPr>
            <w:r w:rsidRPr="00296B82">
              <w:rPr>
                <w:color w:val="000000"/>
                <w:szCs w:val="24"/>
              </w:rPr>
              <w:t>Наименование критерия</w:t>
            </w:r>
          </w:p>
        </w:tc>
        <w:tc>
          <w:tcPr>
            <w:tcW w:w="4627" w:type="dxa"/>
          </w:tcPr>
          <w:p w:rsidR="00296B82" w:rsidRPr="00296B82" w:rsidRDefault="00296B82" w:rsidP="00296B82">
            <w:pPr>
              <w:ind w:firstLine="0"/>
              <w:rPr>
                <w:color w:val="000000"/>
                <w:szCs w:val="24"/>
              </w:rPr>
            </w:pPr>
            <w:r w:rsidRPr="00296B82">
              <w:rPr>
                <w:color w:val="000000"/>
                <w:szCs w:val="24"/>
              </w:rPr>
              <w:t>Значение критерия</w:t>
            </w:r>
          </w:p>
        </w:tc>
        <w:tc>
          <w:tcPr>
            <w:tcW w:w="1191" w:type="dxa"/>
          </w:tcPr>
          <w:p w:rsidR="00296B82" w:rsidRPr="00296B82" w:rsidRDefault="00296B82" w:rsidP="00296B82">
            <w:pPr>
              <w:ind w:firstLine="0"/>
              <w:rPr>
                <w:color w:val="000000"/>
                <w:szCs w:val="24"/>
              </w:rPr>
            </w:pPr>
            <w:r w:rsidRPr="00296B82">
              <w:rPr>
                <w:color w:val="000000"/>
                <w:szCs w:val="24"/>
              </w:rPr>
              <w:t>Оценочный балл</w:t>
            </w:r>
          </w:p>
        </w:tc>
        <w:tc>
          <w:tcPr>
            <w:tcW w:w="1553" w:type="dxa"/>
          </w:tcPr>
          <w:p w:rsidR="00296B82" w:rsidRPr="00296B82" w:rsidRDefault="00296B82" w:rsidP="00296B82">
            <w:pPr>
              <w:ind w:firstLine="0"/>
              <w:rPr>
                <w:color w:val="000000"/>
                <w:szCs w:val="24"/>
              </w:rPr>
            </w:pPr>
            <w:r w:rsidRPr="00296B82">
              <w:rPr>
                <w:color w:val="000000"/>
                <w:szCs w:val="24"/>
              </w:rPr>
              <w:t>Показатель значимости критерия</w:t>
            </w:r>
          </w:p>
        </w:tc>
      </w:tr>
      <w:tr w:rsidR="00296B82" w:rsidRPr="00296B82" w:rsidTr="002828BD">
        <w:tc>
          <w:tcPr>
            <w:tcW w:w="3039" w:type="dxa"/>
          </w:tcPr>
          <w:p w:rsidR="00296B82" w:rsidRPr="00296B82" w:rsidRDefault="00296B82" w:rsidP="00296B82">
            <w:pPr>
              <w:ind w:firstLine="0"/>
              <w:rPr>
                <w:color w:val="000000"/>
                <w:szCs w:val="24"/>
              </w:rPr>
            </w:pPr>
            <w:r w:rsidRPr="00296B82">
              <w:rPr>
                <w:color w:val="000000"/>
                <w:szCs w:val="24"/>
              </w:rPr>
              <w:t>1</w:t>
            </w:r>
          </w:p>
        </w:tc>
        <w:tc>
          <w:tcPr>
            <w:tcW w:w="4627" w:type="dxa"/>
          </w:tcPr>
          <w:p w:rsidR="00296B82" w:rsidRPr="00296B82" w:rsidRDefault="00296B82" w:rsidP="00296B82">
            <w:pPr>
              <w:ind w:firstLine="0"/>
              <w:rPr>
                <w:color w:val="000000"/>
                <w:szCs w:val="24"/>
              </w:rPr>
            </w:pPr>
            <w:r w:rsidRPr="00296B82">
              <w:rPr>
                <w:color w:val="000000"/>
                <w:szCs w:val="24"/>
              </w:rPr>
              <w:t>2</w:t>
            </w:r>
          </w:p>
        </w:tc>
        <w:tc>
          <w:tcPr>
            <w:tcW w:w="1191" w:type="dxa"/>
          </w:tcPr>
          <w:p w:rsidR="00296B82" w:rsidRPr="00296B82" w:rsidRDefault="00296B82" w:rsidP="00296B82">
            <w:pPr>
              <w:ind w:firstLine="0"/>
              <w:rPr>
                <w:color w:val="000000"/>
                <w:szCs w:val="24"/>
              </w:rPr>
            </w:pPr>
            <w:r w:rsidRPr="00296B82">
              <w:rPr>
                <w:color w:val="000000"/>
                <w:szCs w:val="24"/>
              </w:rPr>
              <w:t>3</w:t>
            </w:r>
          </w:p>
        </w:tc>
        <w:tc>
          <w:tcPr>
            <w:tcW w:w="1553" w:type="dxa"/>
          </w:tcPr>
          <w:p w:rsidR="00296B82" w:rsidRPr="00296B82" w:rsidRDefault="00296B82" w:rsidP="00296B82">
            <w:pPr>
              <w:ind w:firstLine="0"/>
              <w:rPr>
                <w:color w:val="000000"/>
                <w:szCs w:val="24"/>
              </w:rPr>
            </w:pPr>
            <w:r w:rsidRPr="00296B82">
              <w:rPr>
                <w:color w:val="000000"/>
                <w:szCs w:val="24"/>
              </w:rPr>
              <w:t>4</w:t>
            </w:r>
          </w:p>
        </w:tc>
      </w:tr>
      <w:tr w:rsidR="00296B82" w:rsidRPr="00296B82" w:rsidTr="002828BD">
        <w:tc>
          <w:tcPr>
            <w:tcW w:w="3039" w:type="dxa"/>
            <w:vMerge w:val="restart"/>
          </w:tcPr>
          <w:p w:rsidR="00296B82" w:rsidRPr="00296B82" w:rsidRDefault="00296B82" w:rsidP="00296B82">
            <w:pPr>
              <w:ind w:firstLine="0"/>
              <w:rPr>
                <w:color w:val="000000"/>
                <w:szCs w:val="24"/>
              </w:rPr>
            </w:pPr>
            <w:r w:rsidRPr="00296B82">
              <w:rPr>
                <w:color w:val="000000"/>
                <w:szCs w:val="24"/>
              </w:rPr>
              <w:t>Критерий 1.</w:t>
            </w:r>
          </w:p>
          <w:p w:rsidR="00296B82" w:rsidRPr="00296B82" w:rsidRDefault="00296B82" w:rsidP="00296B82">
            <w:pPr>
              <w:ind w:firstLine="0"/>
              <w:rPr>
                <w:color w:val="000000"/>
                <w:szCs w:val="24"/>
              </w:rPr>
            </w:pPr>
            <w:r w:rsidRPr="00296B82">
              <w:rPr>
                <w:color w:val="000000"/>
                <w:szCs w:val="24"/>
              </w:rPr>
              <w:t>Численность населения в населенном пункте, на территории которого планируется капитальный ремонт объекта культуры</w:t>
            </w:r>
          </w:p>
        </w:tc>
        <w:tc>
          <w:tcPr>
            <w:tcW w:w="4627" w:type="dxa"/>
          </w:tcPr>
          <w:p w:rsidR="00296B82" w:rsidRPr="00296B82" w:rsidRDefault="00296B82" w:rsidP="00296B82">
            <w:pPr>
              <w:ind w:firstLine="0"/>
              <w:rPr>
                <w:color w:val="000000"/>
                <w:szCs w:val="24"/>
              </w:rPr>
            </w:pPr>
            <w:r w:rsidRPr="00296B82">
              <w:rPr>
                <w:color w:val="000000"/>
                <w:szCs w:val="24"/>
              </w:rPr>
              <w:t>Численность населения менее 500 человек</w:t>
            </w:r>
          </w:p>
        </w:tc>
        <w:tc>
          <w:tcPr>
            <w:tcW w:w="1191" w:type="dxa"/>
          </w:tcPr>
          <w:p w:rsidR="00296B82" w:rsidRPr="00296B82" w:rsidRDefault="00296B82" w:rsidP="00296B82">
            <w:pPr>
              <w:ind w:firstLine="0"/>
              <w:rPr>
                <w:color w:val="000000"/>
                <w:szCs w:val="24"/>
              </w:rPr>
            </w:pPr>
            <w:r w:rsidRPr="00296B82">
              <w:rPr>
                <w:color w:val="000000"/>
                <w:szCs w:val="24"/>
              </w:rPr>
              <w:t>1 балл</w:t>
            </w:r>
          </w:p>
        </w:tc>
        <w:tc>
          <w:tcPr>
            <w:tcW w:w="1553" w:type="dxa"/>
            <w:vMerge w:val="restart"/>
          </w:tcPr>
          <w:p w:rsidR="00296B82" w:rsidRPr="00296B82" w:rsidRDefault="00296B82" w:rsidP="00296B82">
            <w:pPr>
              <w:ind w:firstLine="0"/>
              <w:rPr>
                <w:color w:val="000000"/>
                <w:szCs w:val="24"/>
              </w:rPr>
            </w:pPr>
            <w:r w:rsidRPr="00296B82">
              <w:rPr>
                <w:color w:val="000000"/>
                <w:szCs w:val="24"/>
              </w:rPr>
              <w:t>0,1</w:t>
            </w:r>
          </w:p>
        </w:tc>
      </w:tr>
      <w:tr w:rsidR="00296B82" w:rsidRPr="00296B82" w:rsidTr="002828BD">
        <w:tc>
          <w:tcPr>
            <w:tcW w:w="3039" w:type="dxa"/>
            <w:vMerge/>
          </w:tcPr>
          <w:p w:rsidR="00296B82" w:rsidRPr="00296B82" w:rsidRDefault="00296B82" w:rsidP="00296B82">
            <w:pPr>
              <w:ind w:firstLine="0"/>
              <w:rPr>
                <w:rFonts w:asciiTheme="minorHAnsi" w:eastAsiaTheme="minorHAnsi" w:hAnsiTheme="minorHAnsi" w:cstheme="minorBidi"/>
                <w:color w:val="000000"/>
                <w:szCs w:val="22"/>
                <w:lang w:eastAsia="en-US"/>
              </w:rPr>
            </w:pPr>
          </w:p>
        </w:tc>
        <w:tc>
          <w:tcPr>
            <w:tcW w:w="4627" w:type="dxa"/>
          </w:tcPr>
          <w:p w:rsidR="00296B82" w:rsidRPr="00296B82" w:rsidRDefault="00296B82" w:rsidP="00296B82">
            <w:pPr>
              <w:ind w:firstLine="0"/>
              <w:rPr>
                <w:color w:val="000000"/>
                <w:szCs w:val="24"/>
              </w:rPr>
            </w:pPr>
            <w:r w:rsidRPr="00296B82">
              <w:rPr>
                <w:color w:val="000000"/>
                <w:szCs w:val="24"/>
              </w:rPr>
              <w:t>Численность населения от 500 человек, но менее 1000 человек</w:t>
            </w:r>
          </w:p>
        </w:tc>
        <w:tc>
          <w:tcPr>
            <w:tcW w:w="1191" w:type="dxa"/>
          </w:tcPr>
          <w:p w:rsidR="00296B82" w:rsidRPr="00296B82" w:rsidRDefault="00296B82" w:rsidP="00296B82">
            <w:pPr>
              <w:ind w:firstLine="0"/>
              <w:rPr>
                <w:color w:val="000000"/>
                <w:szCs w:val="24"/>
              </w:rPr>
            </w:pPr>
            <w:r w:rsidRPr="00296B82">
              <w:rPr>
                <w:color w:val="000000"/>
                <w:szCs w:val="24"/>
              </w:rPr>
              <w:t>3 балла</w:t>
            </w:r>
          </w:p>
        </w:tc>
        <w:tc>
          <w:tcPr>
            <w:tcW w:w="1553" w:type="dxa"/>
            <w:vMerge/>
          </w:tcPr>
          <w:p w:rsidR="00296B82" w:rsidRPr="00296B82" w:rsidRDefault="00296B82" w:rsidP="00296B82">
            <w:pPr>
              <w:ind w:firstLine="0"/>
              <w:rPr>
                <w:rFonts w:asciiTheme="minorHAnsi" w:eastAsiaTheme="minorHAnsi" w:hAnsiTheme="minorHAnsi" w:cstheme="minorBidi"/>
                <w:color w:val="000000"/>
                <w:szCs w:val="22"/>
                <w:lang w:eastAsia="en-US"/>
              </w:rPr>
            </w:pPr>
          </w:p>
        </w:tc>
      </w:tr>
      <w:tr w:rsidR="00296B82" w:rsidRPr="00296B82" w:rsidTr="002828BD">
        <w:tc>
          <w:tcPr>
            <w:tcW w:w="3039" w:type="dxa"/>
            <w:vMerge/>
          </w:tcPr>
          <w:p w:rsidR="00296B82" w:rsidRPr="00296B82" w:rsidRDefault="00296B82" w:rsidP="00296B82">
            <w:pPr>
              <w:ind w:firstLine="0"/>
              <w:rPr>
                <w:rFonts w:asciiTheme="minorHAnsi" w:eastAsiaTheme="minorHAnsi" w:hAnsiTheme="minorHAnsi" w:cstheme="minorBidi"/>
                <w:color w:val="000000"/>
                <w:szCs w:val="22"/>
                <w:lang w:eastAsia="en-US"/>
              </w:rPr>
            </w:pPr>
          </w:p>
        </w:tc>
        <w:tc>
          <w:tcPr>
            <w:tcW w:w="4627" w:type="dxa"/>
          </w:tcPr>
          <w:p w:rsidR="00296B82" w:rsidRPr="00296B82" w:rsidRDefault="00296B82" w:rsidP="00296B82">
            <w:pPr>
              <w:ind w:firstLine="0"/>
              <w:rPr>
                <w:color w:val="000000"/>
                <w:szCs w:val="24"/>
              </w:rPr>
            </w:pPr>
            <w:r w:rsidRPr="00296B82">
              <w:rPr>
                <w:color w:val="000000"/>
                <w:szCs w:val="24"/>
              </w:rPr>
              <w:t>Численность населения от 1000 человек, но менее 2000 человек</w:t>
            </w:r>
          </w:p>
        </w:tc>
        <w:tc>
          <w:tcPr>
            <w:tcW w:w="1191" w:type="dxa"/>
          </w:tcPr>
          <w:p w:rsidR="00296B82" w:rsidRPr="00296B82" w:rsidRDefault="00296B82" w:rsidP="00296B82">
            <w:pPr>
              <w:ind w:firstLine="0"/>
              <w:rPr>
                <w:color w:val="000000"/>
                <w:szCs w:val="24"/>
              </w:rPr>
            </w:pPr>
            <w:r w:rsidRPr="00296B82">
              <w:rPr>
                <w:color w:val="000000"/>
                <w:szCs w:val="24"/>
              </w:rPr>
              <w:t>7 баллов</w:t>
            </w:r>
          </w:p>
        </w:tc>
        <w:tc>
          <w:tcPr>
            <w:tcW w:w="1553" w:type="dxa"/>
            <w:vMerge/>
          </w:tcPr>
          <w:p w:rsidR="00296B82" w:rsidRPr="00296B82" w:rsidRDefault="00296B82" w:rsidP="00296B82">
            <w:pPr>
              <w:ind w:firstLine="0"/>
              <w:rPr>
                <w:rFonts w:asciiTheme="minorHAnsi" w:eastAsiaTheme="minorHAnsi" w:hAnsiTheme="minorHAnsi" w:cstheme="minorBidi"/>
                <w:color w:val="000000"/>
                <w:szCs w:val="22"/>
                <w:lang w:eastAsia="en-US"/>
              </w:rPr>
            </w:pPr>
          </w:p>
        </w:tc>
      </w:tr>
      <w:tr w:rsidR="00296B82" w:rsidRPr="00296B82" w:rsidTr="002828BD">
        <w:tc>
          <w:tcPr>
            <w:tcW w:w="3039" w:type="dxa"/>
            <w:vMerge/>
          </w:tcPr>
          <w:p w:rsidR="00296B82" w:rsidRPr="00296B82" w:rsidRDefault="00296B82" w:rsidP="00296B82">
            <w:pPr>
              <w:ind w:firstLine="0"/>
              <w:rPr>
                <w:rFonts w:asciiTheme="minorHAnsi" w:eastAsiaTheme="minorHAnsi" w:hAnsiTheme="minorHAnsi" w:cstheme="minorBidi"/>
                <w:color w:val="000000"/>
                <w:szCs w:val="22"/>
                <w:lang w:eastAsia="en-US"/>
              </w:rPr>
            </w:pPr>
          </w:p>
        </w:tc>
        <w:tc>
          <w:tcPr>
            <w:tcW w:w="4627" w:type="dxa"/>
          </w:tcPr>
          <w:p w:rsidR="00296B82" w:rsidRPr="00296B82" w:rsidRDefault="00296B82" w:rsidP="00296B82">
            <w:pPr>
              <w:ind w:firstLine="0"/>
              <w:rPr>
                <w:color w:val="000000"/>
                <w:szCs w:val="24"/>
              </w:rPr>
            </w:pPr>
            <w:r w:rsidRPr="00296B82">
              <w:rPr>
                <w:color w:val="000000"/>
                <w:szCs w:val="24"/>
              </w:rPr>
              <w:t>Численность населения от 2000 человек и более</w:t>
            </w:r>
          </w:p>
        </w:tc>
        <w:tc>
          <w:tcPr>
            <w:tcW w:w="1191" w:type="dxa"/>
          </w:tcPr>
          <w:p w:rsidR="00296B82" w:rsidRPr="00296B82" w:rsidRDefault="00296B82" w:rsidP="00296B82">
            <w:pPr>
              <w:ind w:firstLine="0"/>
              <w:rPr>
                <w:color w:val="000000"/>
                <w:szCs w:val="24"/>
              </w:rPr>
            </w:pPr>
            <w:r w:rsidRPr="00296B82">
              <w:rPr>
                <w:color w:val="000000"/>
                <w:szCs w:val="24"/>
              </w:rPr>
              <w:t>10 баллов</w:t>
            </w:r>
          </w:p>
        </w:tc>
        <w:tc>
          <w:tcPr>
            <w:tcW w:w="1553" w:type="dxa"/>
            <w:vMerge/>
          </w:tcPr>
          <w:p w:rsidR="00296B82" w:rsidRPr="00296B82" w:rsidRDefault="00296B82" w:rsidP="00296B82">
            <w:pPr>
              <w:ind w:firstLine="0"/>
              <w:rPr>
                <w:rFonts w:asciiTheme="minorHAnsi" w:eastAsiaTheme="minorHAnsi" w:hAnsiTheme="minorHAnsi" w:cstheme="minorBidi"/>
                <w:color w:val="000000"/>
                <w:szCs w:val="22"/>
                <w:lang w:eastAsia="en-US"/>
              </w:rPr>
            </w:pPr>
          </w:p>
        </w:tc>
      </w:tr>
      <w:tr w:rsidR="00296B82" w:rsidRPr="00296B82" w:rsidTr="002828BD">
        <w:tc>
          <w:tcPr>
            <w:tcW w:w="3039" w:type="dxa"/>
            <w:vMerge w:val="restart"/>
          </w:tcPr>
          <w:p w:rsidR="00296B82" w:rsidRPr="00296B82" w:rsidRDefault="00296B82" w:rsidP="00296B82">
            <w:pPr>
              <w:ind w:firstLine="0"/>
              <w:rPr>
                <w:color w:val="000000"/>
                <w:szCs w:val="24"/>
              </w:rPr>
            </w:pPr>
            <w:r w:rsidRPr="00296B82">
              <w:rPr>
                <w:color w:val="000000"/>
                <w:szCs w:val="24"/>
              </w:rPr>
              <w:t>Критерий 2.</w:t>
            </w:r>
          </w:p>
          <w:p w:rsidR="00296B82" w:rsidRPr="00296B82" w:rsidRDefault="00296B82" w:rsidP="00296B82">
            <w:pPr>
              <w:ind w:firstLine="0"/>
              <w:rPr>
                <w:color w:val="000000"/>
                <w:szCs w:val="24"/>
              </w:rPr>
            </w:pPr>
            <w:r w:rsidRPr="00296B82">
              <w:rPr>
                <w:color w:val="000000"/>
                <w:szCs w:val="24"/>
              </w:rPr>
              <w:t xml:space="preserve">Удельный вес населения, участвующего в культурно-досуговых </w:t>
            </w:r>
            <w:r w:rsidRPr="00296B82">
              <w:rPr>
                <w:color w:val="000000"/>
                <w:szCs w:val="24"/>
              </w:rPr>
              <w:lastRenderedPageBreak/>
              <w:t>мероприятиях (процентов от общего числа населения)</w:t>
            </w:r>
          </w:p>
        </w:tc>
        <w:tc>
          <w:tcPr>
            <w:tcW w:w="4627" w:type="dxa"/>
          </w:tcPr>
          <w:p w:rsidR="00296B82" w:rsidRPr="00296B82" w:rsidRDefault="00296B82" w:rsidP="00296B82">
            <w:pPr>
              <w:ind w:firstLine="0"/>
              <w:rPr>
                <w:color w:val="000000"/>
                <w:szCs w:val="24"/>
              </w:rPr>
            </w:pPr>
            <w:r w:rsidRPr="00296B82">
              <w:rPr>
                <w:color w:val="000000"/>
                <w:szCs w:val="24"/>
              </w:rPr>
              <w:lastRenderedPageBreak/>
              <w:t>Участвующего в культурно-досуговых мероприятиях менее 5 проц.</w:t>
            </w:r>
          </w:p>
        </w:tc>
        <w:tc>
          <w:tcPr>
            <w:tcW w:w="1191" w:type="dxa"/>
          </w:tcPr>
          <w:p w:rsidR="00296B82" w:rsidRPr="00296B82" w:rsidRDefault="00296B82" w:rsidP="00296B82">
            <w:pPr>
              <w:ind w:firstLine="0"/>
              <w:rPr>
                <w:color w:val="000000"/>
                <w:szCs w:val="24"/>
              </w:rPr>
            </w:pPr>
            <w:r w:rsidRPr="00296B82">
              <w:rPr>
                <w:color w:val="000000"/>
                <w:szCs w:val="24"/>
              </w:rPr>
              <w:t>1 балл</w:t>
            </w:r>
          </w:p>
        </w:tc>
        <w:tc>
          <w:tcPr>
            <w:tcW w:w="1553" w:type="dxa"/>
            <w:vMerge w:val="restart"/>
          </w:tcPr>
          <w:p w:rsidR="00296B82" w:rsidRPr="00296B82" w:rsidRDefault="00296B82" w:rsidP="00296B82">
            <w:pPr>
              <w:ind w:firstLine="0"/>
              <w:rPr>
                <w:color w:val="000000"/>
                <w:szCs w:val="24"/>
              </w:rPr>
            </w:pPr>
            <w:r w:rsidRPr="00296B82">
              <w:rPr>
                <w:color w:val="000000"/>
                <w:szCs w:val="24"/>
              </w:rPr>
              <w:t>0,1</w:t>
            </w:r>
          </w:p>
        </w:tc>
      </w:tr>
      <w:tr w:rsidR="00296B82" w:rsidRPr="00296B82" w:rsidTr="002828BD">
        <w:tc>
          <w:tcPr>
            <w:tcW w:w="3039" w:type="dxa"/>
            <w:vMerge/>
          </w:tcPr>
          <w:p w:rsidR="00296B82" w:rsidRPr="00296B82" w:rsidRDefault="00296B82" w:rsidP="00296B82">
            <w:pPr>
              <w:ind w:firstLine="0"/>
              <w:rPr>
                <w:rFonts w:asciiTheme="minorHAnsi" w:eastAsiaTheme="minorHAnsi" w:hAnsiTheme="minorHAnsi" w:cstheme="minorBidi"/>
                <w:color w:val="000000"/>
                <w:szCs w:val="22"/>
                <w:lang w:eastAsia="en-US"/>
              </w:rPr>
            </w:pPr>
          </w:p>
        </w:tc>
        <w:tc>
          <w:tcPr>
            <w:tcW w:w="4627" w:type="dxa"/>
          </w:tcPr>
          <w:p w:rsidR="00296B82" w:rsidRPr="00296B82" w:rsidRDefault="00296B82" w:rsidP="00296B82">
            <w:pPr>
              <w:ind w:firstLine="0"/>
              <w:rPr>
                <w:color w:val="000000"/>
                <w:szCs w:val="24"/>
              </w:rPr>
            </w:pPr>
            <w:r w:rsidRPr="00296B82">
              <w:rPr>
                <w:color w:val="000000"/>
                <w:szCs w:val="24"/>
              </w:rPr>
              <w:t xml:space="preserve">Участвующего в культурно-досуговых мероприятиях от 5 проц. </w:t>
            </w:r>
            <w:r w:rsidRPr="00296B82">
              <w:rPr>
                <w:color w:val="000000"/>
                <w:szCs w:val="24"/>
              </w:rPr>
              <w:lastRenderedPageBreak/>
              <w:t>до 10 проц.</w:t>
            </w:r>
          </w:p>
        </w:tc>
        <w:tc>
          <w:tcPr>
            <w:tcW w:w="1191" w:type="dxa"/>
          </w:tcPr>
          <w:p w:rsidR="00296B82" w:rsidRPr="00296B82" w:rsidRDefault="00296B82" w:rsidP="00296B82">
            <w:pPr>
              <w:ind w:firstLine="0"/>
              <w:rPr>
                <w:color w:val="000000"/>
                <w:szCs w:val="24"/>
              </w:rPr>
            </w:pPr>
            <w:r w:rsidRPr="00296B82">
              <w:rPr>
                <w:color w:val="000000"/>
                <w:szCs w:val="24"/>
              </w:rPr>
              <w:lastRenderedPageBreak/>
              <w:t>2 балла</w:t>
            </w:r>
          </w:p>
        </w:tc>
        <w:tc>
          <w:tcPr>
            <w:tcW w:w="1553" w:type="dxa"/>
            <w:vMerge/>
          </w:tcPr>
          <w:p w:rsidR="00296B82" w:rsidRPr="00296B82" w:rsidRDefault="00296B82" w:rsidP="00296B82">
            <w:pPr>
              <w:ind w:firstLine="0"/>
              <w:rPr>
                <w:rFonts w:asciiTheme="minorHAnsi" w:eastAsiaTheme="minorHAnsi" w:hAnsiTheme="minorHAnsi" w:cstheme="minorBidi"/>
                <w:color w:val="000000"/>
                <w:szCs w:val="22"/>
                <w:lang w:eastAsia="en-US"/>
              </w:rPr>
            </w:pPr>
          </w:p>
        </w:tc>
      </w:tr>
      <w:tr w:rsidR="00296B82" w:rsidRPr="00296B82" w:rsidTr="002828BD">
        <w:tc>
          <w:tcPr>
            <w:tcW w:w="3039" w:type="dxa"/>
            <w:vMerge/>
          </w:tcPr>
          <w:p w:rsidR="00296B82" w:rsidRPr="00296B82" w:rsidRDefault="00296B82" w:rsidP="00296B82">
            <w:pPr>
              <w:ind w:firstLine="0"/>
              <w:rPr>
                <w:rFonts w:asciiTheme="minorHAnsi" w:eastAsiaTheme="minorHAnsi" w:hAnsiTheme="minorHAnsi" w:cstheme="minorBidi"/>
                <w:color w:val="000000"/>
                <w:szCs w:val="22"/>
                <w:lang w:eastAsia="en-US"/>
              </w:rPr>
            </w:pPr>
          </w:p>
        </w:tc>
        <w:tc>
          <w:tcPr>
            <w:tcW w:w="4627" w:type="dxa"/>
          </w:tcPr>
          <w:p w:rsidR="00296B82" w:rsidRPr="00296B82" w:rsidRDefault="00296B82" w:rsidP="00296B82">
            <w:pPr>
              <w:ind w:firstLine="0"/>
              <w:rPr>
                <w:color w:val="000000"/>
                <w:szCs w:val="24"/>
              </w:rPr>
            </w:pPr>
            <w:r w:rsidRPr="00296B82">
              <w:rPr>
                <w:color w:val="000000"/>
                <w:szCs w:val="24"/>
              </w:rPr>
              <w:t>Участвующего в культурно-досуговых мероприятиях от 11 проц. до 20 проц.</w:t>
            </w:r>
          </w:p>
        </w:tc>
        <w:tc>
          <w:tcPr>
            <w:tcW w:w="1191" w:type="dxa"/>
          </w:tcPr>
          <w:p w:rsidR="00296B82" w:rsidRPr="00296B82" w:rsidRDefault="00296B82" w:rsidP="00296B82">
            <w:pPr>
              <w:ind w:firstLine="0"/>
              <w:rPr>
                <w:color w:val="000000"/>
                <w:szCs w:val="24"/>
              </w:rPr>
            </w:pPr>
            <w:r w:rsidRPr="00296B82">
              <w:rPr>
                <w:color w:val="000000"/>
                <w:szCs w:val="24"/>
              </w:rPr>
              <w:t>4 балла</w:t>
            </w:r>
          </w:p>
        </w:tc>
        <w:tc>
          <w:tcPr>
            <w:tcW w:w="1553" w:type="dxa"/>
            <w:vMerge/>
          </w:tcPr>
          <w:p w:rsidR="00296B82" w:rsidRPr="00296B82" w:rsidRDefault="00296B82" w:rsidP="00296B82">
            <w:pPr>
              <w:ind w:firstLine="0"/>
              <w:rPr>
                <w:rFonts w:asciiTheme="minorHAnsi" w:eastAsiaTheme="minorHAnsi" w:hAnsiTheme="minorHAnsi" w:cstheme="minorBidi"/>
                <w:color w:val="000000"/>
                <w:szCs w:val="22"/>
                <w:lang w:eastAsia="en-US"/>
              </w:rPr>
            </w:pPr>
          </w:p>
        </w:tc>
      </w:tr>
      <w:tr w:rsidR="00296B82" w:rsidRPr="00296B82" w:rsidTr="002828BD">
        <w:tc>
          <w:tcPr>
            <w:tcW w:w="3039" w:type="dxa"/>
            <w:vMerge/>
          </w:tcPr>
          <w:p w:rsidR="00296B82" w:rsidRPr="00296B82" w:rsidRDefault="00296B82" w:rsidP="00296B82">
            <w:pPr>
              <w:ind w:firstLine="0"/>
              <w:rPr>
                <w:rFonts w:asciiTheme="minorHAnsi" w:eastAsiaTheme="minorHAnsi" w:hAnsiTheme="minorHAnsi" w:cstheme="minorBidi"/>
                <w:color w:val="000000"/>
                <w:szCs w:val="22"/>
                <w:lang w:eastAsia="en-US"/>
              </w:rPr>
            </w:pPr>
          </w:p>
        </w:tc>
        <w:tc>
          <w:tcPr>
            <w:tcW w:w="4627" w:type="dxa"/>
          </w:tcPr>
          <w:p w:rsidR="00296B82" w:rsidRPr="00296B82" w:rsidRDefault="00296B82" w:rsidP="00296B82">
            <w:pPr>
              <w:ind w:firstLine="0"/>
              <w:rPr>
                <w:color w:val="000000"/>
                <w:szCs w:val="24"/>
              </w:rPr>
            </w:pPr>
            <w:r w:rsidRPr="00296B82">
              <w:rPr>
                <w:color w:val="000000"/>
                <w:szCs w:val="24"/>
              </w:rPr>
              <w:t>Участвующего в культурно-досуговых мероприятиях от 21 проц. до 30 проц.</w:t>
            </w:r>
          </w:p>
        </w:tc>
        <w:tc>
          <w:tcPr>
            <w:tcW w:w="1191" w:type="dxa"/>
          </w:tcPr>
          <w:p w:rsidR="00296B82" w:rsidRPr="00296B82" w:rsidRDefault="00296B82" w:rsidP="00296B82">
            <w:pPr>
              <w:ind w:firstLine="0"/>
              <w:rPr>
                <w:color w:val="000000"/>
                <w:szCs w:val="24"/>
              </w:rPr>
            </w:pPr>
            <w:r w:rsidRPr="00296B82">
              <w:rPr>
                <w:color w:val="000000"/>
                <w:szCs w:val="24"/>
              </w:rPr>
              <w:t>6 баллов</w:t>
            </w:r>
          </w:p>
        </w:tc>
        <w:tc>
          <w:tcPr>
            <w:tcW w:w="1553" w:type="dxa"/>
            <w:vMerge/>
          </w:tcPr>
          <w:p w:rsidR="00296B82" w:rsidRPr="00296B82" w:rsidRDefault="00296B82" w:rsidP="00296B82">
            <w:pPr>
              <w:ind w:firstLine="0"/>
              <w:rPr>
                <w:rFonts w:asciiTheme="minorHAnsi" w:eastAsiaTheme="minorHAnsi" w:hAnsiTheme="minorHAnsi" w:cstheme="minorBidi"/>
                <w:color w:val="000000"/>
                <w:szCs w:val="22"/>
                <w:lang w:eastAsia="en-US"/>
              </w:rPr>
            </w:pPr>
          </w:p>
        </w:tc>
      </w:tr>
      <w:tr w:rsidR="00296B82" w:rsidRPr="00296B82" w:rsidTr="002828BD">
        <w:tc>
          <w:tcPr>
            <w:tcW w:w="3039" w:type="dxa"/>
            <w:vMerge/>
          </w:tcPr>
          <w:p w:rsidR="00296B82" w:rsidRPr="00296B82" w:rsidRDefault="00296B82" w:rsidP="00296B82">
            <w:pPr>
              <w:ind w:firstLine="0"/>
              <w:rPr>
                <w:rFonts w:asciiTheme="minorHAnsi" w:eastAsiaTheme="minorHAnsi" w:hAnsiTheme="minorHAnsi" w:cstheme="minorBidi"/>
                <w:color w:val="000000"/>
                <w:szCs w:val="22"/>
                <w:lang w:eastAsia="en-US"/>
              </w:rPr>
            </w:pPr>
          </w:p>
        </w:tc>
        <w:tc>
          <w:tcPr>
            <w:tcW w:w="4627" w:type="dxa"/>
          </w:tcPr>
          <w:p w:rsidR="00296B82" w:rsidRPr="00296B82" w:rsidRDefault="00296B82" w:rsidP="00296B82">
            <w:pPr>
              <w:ind w:firstLine="0"/>
              <w:rPr>
                <w:color w:val="000000"/>
                <w:szCs w:val="24"/>
              </w:rPr>
            </w:pPr>
            <w:r w:rsidRPr="00296B82">
              <w:rPr>
                <w:color w:val="000000"/>
                <w:szCs w:val="24"/>
              </w:rPr>
              <w:t>Участвующего в культурно-досуговых мероприятиях от 31 проц. до 50 проц.</w:t>
            </w:r>
          </w:p>
        </w:tc>
        <w:tc>
          <w:tcPr>
            <w:tcW w:w="1191" w:type="dxa"/>
          </w:tcPr>
          <w:p w:rsidR="00296B82" w:rsidRPr="00296B82" w:rsidRDefault="00296B82" w:rsidP="00296B82">
            <w:pPr>
              <w:ind w:firstLine="0"/>
              <w:rPr>
                <w:color w:val="000000"/>
                <w:szCs w:val="24"/>
              </w:rPr>
            </w:pPr>
            <w:r w:rsidRPr="00296B82">
              <w:rPr>
                <w:color w:val="000000"/>
                <w:szCs w:val="24"/>
              </w:rPr>
              <w:t>8 баллов</w:t>
            </w:r>
          </w:p>
        </w:tc>
        <w:tc>
          <w:tcPr>
            <w:tcW w:w="1553" w:type="dxa"/>
            <w:vMerge/>
          </w:tcPr>
          <w:p w:rsidR="00296B82" w:rsidRPr="00296B82" w:rsidRDefault="00296B82" w:rsidP="00296B82">
            <w:pPr>
              <w:ind w:firstLine="0"/>
              <w:rPr>
                <w:rFonts w:asciiTheme="minorHAnsi" w:eastAsiaTheme="minorHAnsi" w:hAnsiTheme="minorHAnsi" w:cstheme="minorBidi"/>
                <w:color w:val="000000"/>
                <w:szCs w:val="22"/>
                <w:lang w:eastAsia="en-US"/>
              </w:rPr>
            </w:pPr>
          </w:p>
        </w:tc>
      </w:tr>
      <w:tr w:rsidR="00296B82" w:rsidRPr="00296B82" w:rsidTr="002828BD">
        <w:tc>
          <w:tcPr>
            <w:tcW w:w="3039" w:type="dxa"/>
            <w:vMerge/>
          </w:tcPr>
          <w:p w:rsidR="00296B82" w:rsidRPr="00296B82" w:rsidRDefault="00296B82" w:rsidP="00296B82">
            <w:pPr>
              <w:ind w:firstLine="0"/>
              <w:rPr>
                <w:rFonts w:asciiTheme="minorHAnsi" w:eastAsiaTheme="minorHAnsi" w:hAnsiTheme="minorHAnsi" w:cstheme="minorBidi"/>
                <w:color w:val="000000"/>
                <w:szCs w:val="22"/>
                <w:lang w:eastAsia="en-US"/>
              </w:rPr>
            </w:pPr>
          </w:p>
        </w:tc>
        <w:tc>
          <w:tcPr>
            <w:tcW w:w="4627" w:type="dxa"/>
          </w:tcPr>
          <w:p w:rsidR="00296B82" w:rsidRPr="00296B82" w:rsidRDefault="00296B82" w:rsidP="00296B82">
            <w:pPr>
              <w:ind w:firstLine="0"/>
              <w:rPr>
                <w:color w:val="000000"/>
                <w:szCs w:val="24"/>
              </w:rPr>
            </w:pPr>
            <w:r w:rsidRPr="00296B82">
              <w:rPr>
                <w:color w:val="000000"/>
                <w:szCs w:val="24"/>
              </w:rPr>
              <w:t>Участвующего в культурно-досуговых мероприятиях более 50 проц.</w:t>
            </w:r>
          </w:p>
        </w:tc>
        <w:tc>
          <w:tcPr>
            <w:tcW w:w="1191" w:type="dxa"/>
          </w:tcPr>
          <w:p w:rsidR="00296B82" w:rsidRPr="00296B82" w:rsidRDefault="00296B82" w:rsidP="00296B82">
            <w:pPr>
              <w:ind w:firstLine="0"/>
              <w:rPr>
                <w:color w:val="000000"/>
                <w:szCs w:val="24"/>
              </w:rPr>
            </w:pPr>
            <w:r w:rsidRPr="00296B82">
              <w:rPr>
                <w:color w:val="000000"/>
                <w:szCs w:val="24"/>
              </w:rPr>
              <w:t>10 баллов</w:t>
            </w:r>
          </w:p>
        </w:tc>
        <w:tc>
          <w:tcPr>
            <w:tcW w:w="1553" w:type="dxa"/>
            <w:vMerge/>
          </w:tcPr>
          <w:p w:rsidR="00296B82" w:rsidRPr="00296B82" w:rsidRDefault="00296B82" w:rsidP="00296B82">
            <w:pPr>
              <w:ind w:firstLine="0"/>
              <w:rPr>
                <w:rFonts w:asciiTheme="minorHAnsi" w:eastAsiaTheme="minorHAnsi" w:hAnsiTheme="minorHAnsi" w:cstheme="minorBidi"/>
                <w:color w:val="000000"/>
                <w:szCs w:val="22"/>
                <w:lang w:eastAsia="en-US"/>
              </w:rPr>
            </w:pPr>
          </w:p>
        </w:tc>
      </w:tr>
      <w:tr w:rsidR="00296B82" w:rsidRPr="00296B82" w:rsidTr="002828BD">
        <w:tc>
          <w:tcPr>
            <w:tcW w:w="3039" w:type="dxa"/>
            <w:vMerge w:val="restart"/>
          </w:tcPr>
          <w:p w:rsidR="00296B82" w:rsidRPr="00296B82" w:rsidRDefault="00296B82" w:rsidP="00296B82">
            <w:pPr>
              <w:ind w:firstLine="0"/>
              <w:rPr>
                <w:color w:val="000000"/>
                <w:szCs w:val="24"/>
              </w:rPr>
            </w:pPr>
            <w:r w:rsidRPr="00296B82">
              <w:rPr>
                <w:color w:val="000000"/>
                <w:szCs w:val="24"/>
              </w:rPr>
              <w:t>Критерий 3.</w:t>
            </w:r>
          </w:p>
          <w:p w:rsidR="00296B82" w:rsidRPr="00296B82" w:rsidRDefault="00296B82" w:rsidP="00296B82">
            <w:pPr>
              <w:ind w:firstLine="0"/>
              <w:rPr>
                <w:color w:val="000000"/>
                <w:szCs w:val="24"/>
              </w:rPr>
            </w:pPr>
            <w:r w:rsidRPr="00296B82">
              <w:rPr>
                <w:color w:val="000000"/>
                <w:szCs w:val="24"/>
              </w:rPr>
              <w:t>Количество проводимых культурно-массовых мероприятий за последний год</w:t>
            </w:r>
          </w:p>
        </w:tc>
        <w:tc>
          <w:tcPr>
            <w:tcW w:w="4627" w:type="dxa"/>
          </w:tcPr>
          <w:p w:rsidR="00296B82" w:rsidRPr="00296B82" w:rsidRDefault="00296B82" w:rsidP="00296B82">
            <w:pPr>
              <w:ind w:firstLine="0"/>
              <w:rPr>
                <w:color w:val="000000"/>
                <w:szCs w:val="24"/>
              </w:rPr>
            </w:pPr>
            <w:r w:rsidRPr="00296B82">
              <w:rPr>
                <w:color w:val="000000"/>
                <w:szCs w:val="24"/>
              </w:rPr>
              <w:t>Проводимых культурно-массовых мероприятий менее 5</w:t>
            </w:r>
          </w:p>
        </w:tc>
        <w:tc>
          <w:tcPr>
            <w:tcW w:w="1191" w:type="dxa"/>
          </w:tcPr>
          <w:p w:rsidR="00296B82" w:rsidRPr="00296B82" w:rsidRDefault="00296B82" w:rsidP="00296B82">
            <w:pPr>
              <w:ind w:firstLine="0"/>
              <w:rPr>
                <w:color w:val="000000"/>
                <w:szCs w:val="24"/>
              </w:rPr>
            </w:pPr>
            <w:r w:rsidRPr="00296B82">
              <w:rPr>
                <w:color w:val="000000"/>
                <w:szCs w:val="24"/>
              </w:rPr>
              <w:t>1 балл</w:t>
            </w:r>
          </w:p>
        </w:tc>
        <w:tc>
          <w:tcPr>
            <w:tcW w:w="1553" w:type="dxa"/>
            <w:vMerge w:val="restart"/>
          </w:tcPr>
          <w:p w:rsidR="00296B82" w:rsidRPr="00296B82" w:rsidRDefault="00296B82" w:rsidP="00296B82">
            <w:pPr>
              <w:ind w:firstLine="0"/>
              <w:rPr>
                <w:color w:val="000000"/>
                <w:szCs w:val="24"/>
              </w:rPr>
            </w:pPr>
            <w:r w:rsidRPr="00296B82">
              <w:rPr>
                <w:color w:val="000000"/>
                <w:szCs w:val="24"/>
              </w:rPr>
              <w:t>0,1</w:t>
            </w:r>
          </w:p>
        </w:tc>
      </w:tr>
      <w:tr w:rsidR="00296B82" w:rsidRPr="00296B82" w:rsidTr="002828BD">
        <w:tc>
          <w:tcPr>
            <w:tcW w:w="3039" w:type="dxa"/>
            <w:vMerge/>
          </w:tcPr>
          <w:p w:rsidR="00296B82" w:rsidRPr="00296B82" w:rsidRDefault="00296B82" w:rsidP="00296B82">
            <w:pPr>
              <w:ind w:firstLine="0"/>
              <w:rPr>
                <w:rFonts w:asciiTheme="minorHAnsi" w:eastAsiaTheme="minorHAnsi" w:hAnsiTheme="minorHAnsi" w:cstheme="minorBidi"/>
                <w:color w:val="000000"/>
                <w:szCs w:val="22"/>
                <w:lang w:eastAsia="en-US"/>
              </w:rPr>
            </w:pPr>
          </w:p>
        </w:tc>
        <w:tc>
          <w:tcPr>
            <w:tcW w:w="4627" w:type="dxa"/>
          </w:tcPr>
          <w:p w:rsidR="00296B82" w:rsidRPr="00296B82" w:rsidRDefault="00296B82" w:rsidP="00296B82">
            <w:pPr>
              <w:ind w:firstLine="0"/>
              <w:rPr>
                <w:color w:val="000000"/>
                <w:szCs w:val="24"/>
              </w:rPr>
            </w:pPr>
            <w:r w:rsidRPr="00296B82">
              <w:rPr>
                <w:color w:val="000000"/>
                <w:szCs w:val="24"/>
              </w:rPr>
              <w:t>Проводимых культурно-массовых мероприятий от 5 до 12</w:t>
            </w:r>
          </w:p>
        </w:tc>
        <w:tc>
          <w:tcPr>
            <w:tcW w:w="1191" w:type="dxa"/>
          </w:tcPr>
          <w:p w:rsidR="00296B82" w:rsidRPr="00296B82" w:rsidRDefault="00296B82" w:rsidP="00296B82">
            <w:pPr>
              <w:ind w:firstLine="0"/>
              <w:rPr>
                <w:color w:val="000000"/>
                <w:szCs w:val="24"/>
              </w:rPr>
            </w:pPr>
            <w:r w:rsidRPr="00296B82">
              <w:rPr>
                <w:color w:val="000000"/>
                <w:szCs w:val="24"/>
              </w:rPr>
              <w:t>4 балла</w:t>
            </w:r>
          </w:p>
        </w:tc>
        <w:tc>
          <w:tcPr>
            <w:tcW w:w="1553" w:type="dxa"/>
            <w:vMerge/>
          </w:tcPr>
          <w:p w:rsidR="00296B82" w:rsidRPr="00296B82" w:rsidRDefault="00296B82" w:rsidP="00296B82">
            <w:pPr>
              <w:ind w:firstLine="0"/>
              <w:rPr>
                <w:rFonts w:asciiTheme="minorHAnsi" w:eastAsiaTheme="minorHAnsi" w:hAnsiTheme="minorHAnsi" w:cstheme="minorBidi"/>
                <w:color w:val="000000"/>
                <w:szCs w:val="22"/>
                <w:lang w:eastAsia="en-US"/>
              </w:rPr>
            </w:pPr>
          </w:p>
        </w:tc>
      </w:tr>
      <w:tr w:rsidR="00296B82" w:rsidRPr="00296B82" w:rsidTr="002828BD">
        <w:tc>
          <w:tcPr>
            <w:tcW w:w="3039" w:type="dxa"/>
            <w:vMerge/>
          </w:tcPr>
          <w:p w:rsidR="00296B82" w:rsidRPr="00296B82" w:rsidRDefault="00296B82" w:rsidP="00296B82">
            <w:pPr>
              <w:ind w:firstLine="0"/>
              <w:rPr>
                <w:rFonts w:asciiTheme="minorHAnsi" w:eastAsiaTheme="minorHAnsi" w:hAnsiTheme="minorHAnsi" w:cstheme="minorBidi"/>
                <w:color w:val="000000"/>
                <w:szCs w:val="22"/>
                <w:lang w:eastAsia="en-US"/>
              </w:rPr>
            </w:pPr>
          </w:p>
        </w:tc>
        <w:tc>
          <w:tcPr>
            <w:tcW w:w="4627" w:type="dxa"/>
          </w:tcPr>
          <w:p w:rsidR="00296B82" w:rsidRPr="00296B82" w:rsidRDefault="00296B82" w:rsidP="00296B82">
            <w:pPr>
              <w:ind w:firstLine="0"/>
              <w:rPr>
                <w:color w:val="000000"/>
                <w:szCs w:val="24"/>
              </w:rPr>
            </w:pPr>
            <w:r w:rsidRPr="00296B82">
              <w:rPr>
                <w:color w:val="000000"/>
                <w:szCs w:val="24"/>
              </w:rPr>
              <w:t>Проводимых культурно-массовых мероприятий от 13 до 24</w:t>
            </w:r>
          </w:p>
        </w:tc>
        <w:tc>
          <w:tcPr>
            <w:tcW w:w="1191" w:type="dxa"/>
          </w:tcPr>
          <w:p w:rsidR="00296B82" w:rsidRPr="00296B82" w:rsidRDefault="00296B82" w:rsidP="00296B82">
            <w:pPr>
              <w:ind w:firstLine="0"/>
              <w:rPr>
                <w:color w:val="000000"/>
                <w:szCs w:val="24"/>
              </w:rPr>
            </w:pPr>
            <w:r w:rsidRPr="00296B82">
              <w:rPr>
                <w:color w:val="000000"/>
                <w:szCs w:val="24"/>
              </w:rPr>
              <w:t>8 баллов</w:t>
            </w:r>
          </w:p>
        </w:tc>
        <w:tc>
          <w:tcPr>
            <w:tcW w:w="1553" w:type="dxa"/>
            <w:vMerge/>
          </w:tcPr>
          <w:p w:rsidR="00296B82" w:rsidRPr="00296B82" w:rsidRDefault="00296B82" w:rsidP="00296B82">
            <w:pPr>
              <w:ind w:firstLine="0"/>
              <w:rPr>
                <w:rFonts w:asciiTheme="minorHAnsi" w:eastAsiaTheme="minorHAnsi" w:hAnsiTheme="minorHAnsi" w:cstheme="minorBidi"/>
                <w:color w:val="000000"/>
                <w:szCs w:val="22"/>
                <w:lang w:eastAsia="en-US"/>
              </w:rPr>
            </w:pPr>
          </w:p>
        </w:tc>
      </w:tr>
      <w:tr w:rsidR="00296B82" w:rsidRPr="00296B82" w:rsidTr="002828BD">
        <w:tc>
          <w:tcPr>
            <w:tcW w:w="3039" w:type="dxa"/>
            <w:vMerge/>
          </w:tcPr>
          <w:p w:rsidR="00296B82" w:rsidRPr="00296B82" w:rsidRDefault="00296B82" w:rsidP="00296B82">
            <w:pPr>
              <w:ind w:firstLine="0"/>
              <w:rPr>
                <w:rFonts w:asciiTheme="minorHAnsi" w:eastAsiaTheme="minorHAnsi" w:hAnsiTheme="minorHAnsi" w:cstheme="minorBidi"/>
                <w:color w:val="000000"/>
                <w:szCs w:val="22"/>
                <w:lang w:eastAsia="en-US"/>
              </w:rPr>
            </w:pPr>
          </w:p>
        </w:tc>
        <w:tc>
          <w:tcPr>
            <w:tcW w:w="4627" w:type="dxa"/>
          </w:tcPr>
          <w:p w:rsidR="00296B82" w:rsidRPr="00296B82" w:rsidRDefault="00296B82" w:rsidP="00296B82">
            <w:pPr>
              <w:ind w:firstLine="0"/>
              <w:rPr>
                <w:color w:val="000000"/>
                <w:szCs w:val="24"/>
              </w:rPr>
            </w:pPr>
            <w:r w:rsidRPr="00296B82">
              <w:rPr>
                <w:color w:val="000000"/>
                <w:szCs w:val="24"/>
              </w:rPr>
              <w:t>Проводимых культурно-массовых мероприятий более 24</w:t>
            </w:r>
          </w:p>
        </w:tc>
        <w:tc>
          <w:tcPr>
            <w:tcW w:w="1191" w:type="dxa"/>
          </w:tcPr>
          <w:p w:rsidR="00296B82" w:rsidRPr="00296B82" w:rsidRDefault="00296B82" w:rsidP="00296B82">
            <w:pPr>
              <w:ind w:firstLine="0"/>
              <w:rPr>
                <w:color w:val="000000"/>
                <w:szCs w:val="24"/>
              </w:rPr>
            </w:pPr>
            <w:r w:rsidRPr="00296B82">
              <w:rPr>
                <w:color w:val="000000"/>
                <w:szCs w:val="24"/>
              </w:rPr>
              <w:t>10 баллов</w:t>
            </w:r>
          </w:p>
        </w:tc>
        <w:tc>
          <w:tcPr>
            <w:tcW w:w="1553" w:type="dxa"/>
            <w:vMerge/>
          </w:tcPr>
          <w:p w:rsidR="00296B82" w:rsidRPr="00296B82" w:rsidRDefault="00296B82" w:rsidP="00296B82">
            <w:pPr>
              <w:ind w:firstLine="0"/>
              <w:rPr>
                <w:rFonts w:asciiTheme="minorHAnsi" w:eastAsiaTheme="minorHAnsi" w:hAnsiTheme="minorHAnsi" w:cstheme="minorBidi"/>
                <w:color w:val="000000"/>
                <w:szCs w:val="22"/>
                <w:lang w:eastAsia="en-US"/>
              </w:rPr>
            </w:pPr>
          </w:p>
        </w:tc>
      </w:tr>
      <w:tr w:rsidR="00296B82" w:rsidRPr="00296B82" w:rsidTr="002828BD">
        <w:tc>
          <w:tcPr>
            <w:tcW w:w="3039" w:type="dxa"/>
            <w:vMerge w:val="restart"/>
          </w:tcPr>
          <w:p w:rsidR="00296B82" w:rsidRPr="00296B82" w:rsidRDefault="00296B82" w:rsidP="00296B82">
            <w:pPr>
              <w:ind w:firstLine="0"/>
              <w:rPr>
                <w:color w:val="000000"/>
                <w:szCs w:val="24"/>
              </w:rPr>
            </w:pPr>
            <w:r w:rsidRPr="00296B82">
              <w:rPr>
                <w:color w:val="000000"/>
                <w:szCs w:val="24"/>
              </w:rPr>
              <w:t>Критерий 4.</w:t>
            </w:r>
          </w:p>
          <w:p w:rsidR="00296B82" w:rsidRPr="00296B82" w:rsidRDefault="00296B82" w:rsidP="00296B82">
            <w:pPr>
              <w:ind w:firstLine="0"/>
              <w:rPr>
                <w:color w:val="000000"/>
                <w:szCs w:val="24"/>
              </w:rPr>
            </w:pPr>
            <w:r w:rsidRPr="00296B82">
              <w:rPr>
                <w:color w:val="000000"/>
                <w:szCs w:val="24"/>
              </w:rPr>
              <w:t>Наличие дипломов, благодарностей, почетных грамот региональных или федеральных органов управления культурой (органов исполнительной власти социальной сферы) за последние пять лет</w:t>
            </w:r>
          </w:p>
        </w:tc>
        <w:tc>
          <w:tcPr>
            <w:tcW w:w="4627" w:type="dxa"/>
          </w:tcPr>
          <w:p w:rsidR="00296B82" w:rsidRPr="00296B82" w:rsidRDefault="00296B82" w:rsidP="00296B82">
            <w:pPr>
              <w:ind w:firstLine="0"/>
              <w:rPr>
                <w:color w:val="000000"/>
                <w:szCs w:val="24"/>
              </w:rPr>
            </w:pPr>
            <w:r w:rsidRPr="00296B82">
              <w:rPr>
                <w:color w:val="000000"/>
                <w:szCs w:val="24"/>
              </w:rPr>
              <w:t>Отсутствие дипломов, благодарностей, почетных грамот региональных или федеральных органов</w:t>
            </w:r>
          </w:p>
        </w:tc>
        <w:tc>
          <w:tcPr>
            <w:tcW w:w="1191" w:type="dxa"/>
          </w:tcPr>
          <w:p w:rsidR="00296B82" w:rsidRPr="00296B82" w:rsidRDefault="00296B82" w:rsidP="00296B82">
            <w:pPr>
              <w:ind w:firstLine="0"/>
              <w:rPr>
                <w:color w:val="000000"/>
                <w:szCs w:val="24"/>
              </w:rPr>
            </w:pPr>
            <w:r w:rsidRPr="00296B82">
              <w:rPr>
                <w:color w:val="000000"/>
                <w:szCs w:val="24"/>
              </w:rPr>
              <w:t>0 баллов</w:t>
            </w:r>
          </w:p>
        </w:tc>
        <w:tc>
          <w:tcPr>
            <w:tcW w:w="1553" w:type="dxa"/>
            <w:vMerge w:val="restart"/>
          </w:tcPr>
          <w:p w:rsidR="00296B82" w:rsidRPr="00296B82" w:rsidRDefault="00296B82" w:rsidP="00296B82">
            <w:pPr>
              <w:ind w:firstLine="0"/>
              <w:rPr>
                <w:color w:val="000000"/>
                <w:szCs w:val="24"/>
              </w:rPr>
            </w:pPr>
            <w:r w:rsidRPr="00296B82">
              <w:rPr>
                <w:color w:val="000000"/>
                <w:szCs w:val="24"/>
              </w:rPr>
              <w:t>0,1</w:t>
            </w:r>
          </w:p>
        </w:tc>
      </w:tr>
      <w:tr w:rsidR="00296B82" w:rsidRPr="00296B82" w:rsidTr="002828BD">
        <w:tc>
          <w:tcPr>
            <w:tcW w:w="3039" w:type="dxa"/>
            <w:vMerge/>
          </w:tcPr>
          <w:p w:rsidR="00296B82" w:rsidRPr="00296B82" w:rsidRDefault="00296B82" w:rsidP="00296B82">
            <w:pPr>
              <w:ind w:firstLine="0"/>
              <w:rPr>
                <w:rFonts w:asciiTheme="minorHAnsi" w:eastAsiaTheme="minorHAnsi" w:hAnsiTheme="minorHAnsi" w:cstheme="minorBidi"/>
                <w:color w:val="000000"/>
                <w:szCs w:val="22"/>
                <w:lang w:eastAsia="en-US"/>
              </w:rPr>
            </w:pPr>
          </w:p>
        </w:tc>
        <w:tc>
          <w:tcPr>
            <w:tcW w:w="4627" w:type="dxa"/>
          </w:tcPr>
          <w:p w:rsidR="00296B82" w:rsidRPr="00296B82" w:rsidRDefault="00296B82" w:rsidP="00296B82">
            <w:pPr>
              <w:ind w:firstLine="0"/>
              <w:rPr>
                <w:color w:val="000000"/>
                <w:szCs w:val="24"/>
              </w:rPr>
            </w:pPr>
            <w:r w:rsidRPr="00296B82">
              <w:rPr>
                <w:color w:val="000000"/>
                <w:szCs w:val="24"/>
              </w:rPr>
              <w:t>Наличие дипломов, благодарностей, почетных грамот региональных или федеральных органов от 1 до 3</w:t>
            </w:r>
          </w:p>
        </w:tc>
        <w:tc>
          <w:tcPr>
            <w:tcW w:w="1191" w:type="dxa"/>
          </w:tcPr>
          <w:p w:rsidR="00296B82" w:rsidRPr="00296B82" w:rsidRDefault="00296B82" w:rsidP="00296B82">
            <w:pPr>
              <w:ind w:firstLine="0"/>
              <w:rPr>
                <w:color w:val="000000"/>
                <w:szCs w:val="24"/>
              </w:rPr>
            </w:pPr>
            <w:r w:rsidRPr="00296B82">
              <w:rPr>
                <w:color w:val="000000"/>
                <w:szCs w:val="24"/>
              </w:rPr>
              <w:t>3 балла</w:t>
            </w:r>
          </w:p>
        </w:tc>
        <w:tc>
          <w:tcPr>
            <w:tcW w:w="1553" w:type="dxa"/>
            <w:vMerge/>
          </w:tcPr>
          <w:p w:rsidR="00296B82" w:rsidRPr="00296B82" w:rsidRDefault="00296B82" w:rsidP="00296B82">
            <w:pPr>
              <w:ind w:firstLine="0"/>
              <w:rPr>
                <w:rFonts w:asciiTheme="minorHAnsi" w:eastAsiaTheme="minorHAnsi" w:hAnsiTheme="minorHAnsi" w:cstheme="minorBidi"/>
                <w:color w:val="000000"/>
                <w:szCs w:val="22"/>
                <w:lang w:eastAsia="en-US"/>
              </w:rPr>
            </w:pPr>
          </w:p>
        </w:tc>
      </w:tr>
      <w:tr w:rsidR="00296B82" w:rsidRPr="00296B82" w:rsidTr="002828BD">
        <w:tc>
          <w:tcPr>
            <w:tcW w:w="3039" w:type="dxa"/>
            <w:vMerge/>
          </w:tcPr>
          <w:p w:rsidR="00296B82" w:rsidRPr="00296B82" w:rsidRDefault="00296B82" w:rsidP="00296B82">
            <w:pPr>
              <w:ind w:firstLine="0"/>
              <w:rPr>
                <w:rFonts w:asciiTheme="minorHAnsi" w:eastAsiaTheme="minorHAnsi" w:hAnsiTheme="minorHAnsi" w:cstheme="minorBidi"/>
                <w:color w:val="000000"/>
                <w:szCs w:val="22"/>
                <w:lang w:eastAsia="en-US"/>
              </w:rPr>
            </w:pPr>
          </w:p>
        </w:tc>
        <w:tc>
          <w:tcPr>
            <w:tcW w:w="4627" w:type="dxa"/>
          </w:tcPr>
          <w:p w:rsidR="00296B82" w:rsidRPr="00296B82" w:rsidRDefault="00296B82" w:rsidP="00296B82">
            <w:pPr>
              <w:ind w:firstLine="0"/>
              <w:rPr>
                <w:color w:val="000000"/>
                <w:szCs w:val="24"/>
              </w:rPr>
            </w:pPr>
            <w:r w:rsidRPr="00296B82">
              <w:rPr>
                <w:color w:val="000000"/>
                <w:szCs w:val="24"/>
              </w:rPr>
              <w:t>Наличие дипломов, благодарностей, почетных грамот региональных или федеральных органов от 4 до 5</w:t>
            </w:r>
          </w:p>
        </w:tc>
        <w:tc>
          <w:tcPr>
            <w:tcW w:w="1191" w:type="dxa"/>
          </w:tcPr>
          <w:p w:rsidR="00296B82" w:rsidRPr="00296B82" w:rsidRDefault="00296B82" w:rsidP="00296B82">
            <w:pPr>
              <w:ind w:firstLine="0"/>
              <w:rPr>
                <w:color w:val="000000"/>
                <w:szCs w:val="24"/>
              </w:rPr>
            </w:pPr>
            <w:r w:rsidRPr="00296B82">
              <w:rPr>
                <w:color w:val="000000"/>
                <w:szCs w:val="24"/>
              </w:rPr>
              <w:t>5 баллов</w:t>
            </w:r>
          </w:p>
        </w:tc>
        <w:tc>
          <w:tcPr>
            <w:tcW w:w="1553" w:type="dxa"/>
            <w:vMerge/>
          </w:tcPr>
          <w:p w:rsidR="00296B82" w:rsidRPr="00296B82" w:rsidRDefault="00296B82" w:rsidP="00296B82">
            <w:pPr>
              <w:ind w:firstLine="0"/>
              <w:rPr>
                <w:rFonts w:asciiTheme="minorHAnsi" w:eastAsiaTheme="minorHAnsi" w:hAnsiTheme="minorHAnsi" w:cstheme="minorBidi"/>
                <w:color w:val="000000"/>
                <w:szCs w:val="22"/>
                <w:lang w:eastAsia="en-US"/>
              </w:rPr>
            </w:pPr>
          </w:p>
        </w:tc>
      </w:tr>
      <w:tr w:rsidR="00296B82" w:rsidRPr="00296B82" w:rsidTr="002828BD">
        <w:tc>
          <w:tcPr>
            <w:tcW w:w="3039" w:type="dxa"/>
            <w:vMerge/>
          </w:tcPr>
          <w:p w:rsidR="00296B82" w:rsidRPr="00296B82" w:rsidRDefault="00296B82" w:rsidP="00296B82">
            <w:pPr>
              <w:ind w:firstLine="0"/>
              <w:rPr>
                <w:rFonts w:asciiTheme="minorHAnsi" w:eastAsiaTheme="minorHAnsi" w:hAnsiTheme="minorHAnsi" w:cstheme="minorBidi"/>
                <w:color w:val="000000"/>
                <w:szCs w:val="22"/>
                <w:lang w:eastAsia="en-US"/>
              </w:rPr>
            </w:pPr>
          </w:p>
        </w:tc>
        <w:tc>
          <w:tcPr>
            <w:tcW w:w="4627" w:type="dxa"/>
          </w:tcPr>
          <w:p w:rsidR="00296B82" w:rsidRPr="00296B82" w:rsidRDefault="00296B82" w:rsidP="00296B82">
            <w:pPr>
              <w:ind w:firstLine="0"/>
              <w:rPr>
                <w:color w:val="000000"/>
                <w:szCs w:val="24"/>
              </w:rPr>
            </w:pPr>
            <w:r w:rsidRPr="00296B82">
              <w:rPr>
                <w:color w:val="000000"/>
                <w:szCs w:val="24"/>
              </w:rPr>
              <w:t>Наличие дипломов, благодарностей, почетных грамот региональных или федеральных органов более 5</w:t>
            </w:r>
          </w:p>
        </w:tc>
        <w:tc>
          <w:tcPr>
            <w:tcW w:w="1191" w:type="dxa"/>
          </w:tcPr>
          <w:p w:rsidR="00296B82" w:rsidRPr="00296B82" w:rsidRDefault="00296B82" w:rsidP="00296B82">
            <w:pPr>
              <w:ind w:firstLine="0"/>
              <w:rPr>
                <w:color w:val="000000"/>
                <w:szCs w:val="24"/>
              </w:rPr>
            </w:pPr>
            <w:r w:rsidRPr="00296B82">
              <w:rPr>
                <w:color w:val="000000"/>
                <w:szCs w:val="24"/>
              </w:rPr>
              <w:t>10 баллов</w:t>
            </w:r>
          </w:p>
        </w:tc>
        <w:tc>
          <w:tcPr>
            <w:tcW w:w="1553" w:type="dxa"/>
            <w:vMerge/>
          </w:tcPr>
          <w:p w:rsidR="00296B82" w:rsidRPr="00296B82" w:rsidRDefault="00296B82" w:rsidP="00296B82">
            <w:pPr>
              <w:ind w:firstLine="0"/>
              <w:rPr>
                <w:rFonts w:asciiTheme="minorHAnsi" w:eastAsiaTheme="minorHAnsi" w:hAnsiTheme="minorHAnsi" w:cstheme="minorBidi"/>
                <w:color w:val="000000"/>
                <w:szCs w:val="22"/>
                <w:lang w:eastAsia="en-US"/>
              </w:rPr>
            </w:pPr>
          </w:p>
        </w:tc>
      </w:tr>
      <w:tr w:rsidR="00296B82" w:rsidRPr="00296B82" w:rsidTr="002828BD">
        <w:tc>
          <w:tcPr>
            <w:tcW w:w="3039" w:type="dxa"/>
            <w:vMerge w:val="restart"/>
          </w:tcPr>
          <w:p w:rsidR="00296B82" w:rsidRPr="00296B82" w:rsidRDefault="00296B82" w:rsidP="00296B82">
            <w:pPr>
              <w:ind w:firstLine="0"/>
              <w:rPr>
                <w:color w:val="000000"/>
                <w:szCs w:val="24"/>
              </w:rPr>
            </w:pPr>
            <w:r w:rsidRPr="00296B82">
              <w:rPr>
                <w:color w:val="000000"/>
                <w:szCs w:val="24"/>
              </w:rPr>
              <w:t>Критерий 5.</w:t>
            </w:r>
          </w:p>
          <w:p w:rsidR="00296B82" w:rsidRPr="00296B82" w:rsidRDefault="00296B82" w:rsidP="00296B82">
            <w:pPr>
              <w:ind w:firstLine="0"/>
              <w:rPr>
                <w:color w:val="000000"/>
                <w:szCs w:val="24"/>
              </w:rPr>
            </w:pPr>
            <w:r w:rsidRPr="00296B82">
              <w:rPr>
                <w:color w:val="000000"/>
                <w:szCs w:val="24"/>
              </w:rPr>
              <w:lastRenderedPageBreak/>
              <w:t>Наличие в содержании работ, выполняемых при капитальном ремонте, перечня мероприятий по обеспечению доступности для инвалидов и других маломобильных групп населения</w:t>
            </w:r>
          </w:p>
        </w:tc>
        <w:tc>
          <w:tcPr>
            <w:tcW w:w="4627" w:type="dxa"/>
          </w:tcPr>
          <w:p w:rsidR="00296B82" w:rsidRPr="00296B82" w:rsidRDefault="00296B82" w:rsidP="00296B82">
            <w:pPr>
              <w:ind w:firstLine="0"/>
              <w:rPr>
                <w:color w:val="000000"/>
                <w:szCs w:val="24"/>
              </w:rPr>
            </w:pPr>
            <w:r w:rsidRPr="00296B82">
              <w:rPr>
                <w:color w:val="000000"/>
                <w:szCs w:val="24"/>
              </w:rPr>
              <w:lastRenderedPageBreak/>
              <w:t xml:space="preserve">Отсутствие в содержании работ, </w:t>
            </w:r>
            <w:r w:rsidRPr="00296B82">
              <w:rPr>
                <w:color w:val="000000"/>
                <w:szCs w:val="24"/>
              </w:rPr>
              <w:lastRenderedPageBreak/>
              <w:t>выполняемых при капитальном ремонте, перечня мероприятий по обеспечению доступности для инвалидов и других маломобильных групп населения</w:t>
            </w:r>
          </w:p>
        </w:tc>
        <w:tc>
          <w:tcPr>
            <w:tcW w:w="1191" w:type="dxa"/>
          </w:tcPr>
          <w:p w:rsidR="00296B82" w:rsidRPr="00296B82" w:rsidRDefault="00296B82" w:rsidP="00296B82">
            <w:pPr>
              <w:ind w:firstLine="0"/>
              <w:rPr>
                <w:color w:val="000000"/>
                <w:szCs w:val="24"/>
              </w:rPr>
            </w:pPr>
            <w:r w:rsidRPr="00296B82">
              <w:rPr>
                <w:color w:val="000000"/>
                <w:szCs w:val="24"/>
              </w:rPr>
              <w:lastRenderedPageBreak/>
              <w:t>0 баллов</w:t>
            </w:r>
          </w:p>
        </w:tc>
        <w:tc>
          <w:tcPr>
            <w:tcW w:w="1553" w:type="dxa"/>
            <w:vMerge w:val="restart"/>
          </w:tcPr>
          <w:p w:rsidR="00296B82" w:rsidRPr="00296B82" w:rsidRDefault="00296B82" w:rsidP="00296B82">
            <w:pPr>
              <w:ind w:firstLine="0"/>
              <w:rPr>
                <w:color w:val="000000"/>
                <w:szCs w:val="24"/>
              </w:rPr>
            </w:pPr>
            <w:r w:rsidRPr="00296B82">
              <w:rPr>
                <w:color w:val="000000"/>
                <w:szCs w:val="24"/>
              </w:rPr>
              <w:t>0,2</w:t>
            </w:r>
          </w:p>
        </w:tc>
      </w:tr>
      <w:tr w:rsidR="00296B82" w:rsidRPr="00296B82" w:rsidTr="002828BD">
        <w:tc>
          <w:tcPr>
            <w:tcW w:w="3039" w:type="dxa"/>
            <w:vMerge/>
          </w:tcPr>
          <w:p w:rsidR="00296B82" w:rsidRPr="00296B82" w:rsidRDefault="00296B82" w:rsidP="00296B82">
            <w:pPr>
              <w:ind w:firstLine="0"/>
              <w:rPr>
                <w:rFonts w:asciiTheme="minorHAnsi" w:eastAsiaTheme="minorHAnsi" w:hAnsiTheme="minorHAnsi" w:cstheme="minorBidi"/>
                <w:color w:val="000000"/>
                <w:szCs w:val="22"/>
                <w:lang w:eastAsia="en-US"/>
              </w:rPr>
            </w:pPr>
          </w:p>
        </w:tc>
        <w:tc>
          <w:tcPr>
            <w:tcW w:w="4627" w:type="dxa"/>
          </w:tcPr>
          <w:p w:rsidR="00296B82" w:rsidRPr="00296B82" w:rsidRDefault="00296B82" w:rsidP="00296B82">
            <w:pPr>
              <w:ind w:firstLine="0"/>
              <w:rPr>
                <w:color w:val="000000"/>
                <w:szCs w:val="24"/>
              </w:rPr>
            </w:pPr>
            <w:r w:rsidRPr="00296B82">
              <w:rPr>
                <w:color w:val="000000"/>
                <w:szCs w:val="24"/>
              </w:rPr>
              <w:t>Наличие в содержании работ, выполняемых при капитальном ремонте, перечня мероприятий по обеспечению доступности для инвалидов и других маломобильных групп населения</w:t>
            </w:r>
          </w:p>
        </w:tc>
        <w:tc>
          <w:tcPr>
            <w:tcW w:w="1191" w:type="dxa"/>
          </w:tcPr>
          <w:p w:rsidR="00296B82" w:rsidRPr="00296B82" w:rsidRDefault="00296B82" w:rsidP="00296B82">
            <w:pPr>
              <w:ind w:firstLine="0"/>
              <w:rPr>
                <w:color w:val="000000"/>
                <w:szCs w:val="24"/>
              </w:rPr>
            </w:pPr>
            <w:r w:rsidRPr="00296B82">
              <w:rPr>
                <w:color w:val="000000"/>
                <w:szCs w:val="24"/>
              </w:rPr>
              <w:t>10 баллов</w:t>
            </w:r>
          </w:p>
        </w:tc>
        <w:tc>
          <w:tcPr>
            <w:tcW w:w="1553" w:type="dxa"/>
            <w:vMerge/>
          </w:tcPr>
          <w:p w:rsidR="00296B82" w:rsidRPr="00296B82" w:rsidRDefault="00296B82" w:rsidP="00296B82">
            <w:pPr>
              <w:ind w:firstLine="0"/>
              <w:rPr>
                <w:rFonts w:asciiTheme="minorHAnsi" w:eastAsiaTheme="minorHAnsi" w:hAnsiTheme="minorHAnsi" w:cstheme="minorBidi"/>
                <w:color w:val="000000"/>
                <w:szCs w:val="22"/>
                <w:lang w:eastAsia="en-US"/>
              </w:rPr>
            </w:pPr>
          </w:p>
        </w:tc>
      </w:tr>
      <w:tr w:rsidR="00296B82" w:rsidRPr="00296B82" w:rsidTr="002828BD">
        <w:tc>
          <w:tcPr>
            <w:tcW w:w="3039" w:type="dxa"/>
            <w:vMerge w:val="restart"/>
          </w:tcPr>
          <w:p w:rsidR="00296B82" w:rsidRPr="00296B82" w:rsidRDefault="00296B82" w:rsidP="00296B82">
            <w:pPr>
              <w:ind w:firstLine="0"/>
              <w:rPr>
                <w:color w:val="000000"/>
                <w:szCs w:val="24"/>
              </w:rPr>
            </w:pPr>
            <w:r w:rsidRPr="00296B82">
              <w:rPr>
                <w:color w:val="000000"/>
                <w:szCs w:val="24"/>
              </w:rPr>
              <w:t>Критерий 6.</w:t>
            </w:r>
          </w:p>
          <w:p w:rsidR="00296B82" w:rsidRPr="00296B82" w:rsidRDefault="00296B82" w:rsidP="00296B82">
            <w:pPr>
              <w:ind w:firstLine="0"/>
              <w:rPr>
                <w:color w:val="000000"/>
                <w:szCs w:val="24"/>
              </w:rPr>
            </w:pPr>
            <w:r w:rsidRPr="00296B82">
              <w:rPr>
                <w:color w:val="000000"/>
                <w:szCs w:val="24"/>
              </w:rPr>
              <w:t>Оценка приоритетности заявляемых работ для обеспечения функционирования учреждения культуры</w:t>
            </w:r>
          </w:p>
        </w:tc>
        <w:tc>
          <w:tcPr>
            <w:tcW w:w="4627" w:type="dxa"/>
          </w:tcPr>
          <w:p w:rsidR="00296B82" w:rsidRPr="00296B82" w:rsidRDefault="00296B82" w:rsidP="00296B82">
            <w:pPr>
              <w:ind w:firstLine="0"/>
              <w:rPr>
                <w:color w:val="000000"/>
                <w:szCs w:val="24"/>
              </w:rPr>
            </w:pPr>
            <w:r w:rsidRPr="00296B82">
              <w:rPr>
                <w:color w:val="000000"/>
                <w:szCs w:val="24"/>
              </w:rPr>
              <w:t>В составе заявки предусмотрено выполнение работ по капитальному ремонту фасада здания</w:t>
            </w:r>
          </w:p>
        </w:tc>
        <w:tc>
          <w:tcPr>
            <w:tcW w:w="1191" w:type="dxa"/>
          </w:tcPr>
          <w:p w:rsidR="00296B82" w:rsidRPr="00296B82" w:rsidRDefault="00296B82" w:rsidP="00296B82">
            <w:pPr>
              <w:ind w:firstLine="0"/>
              <w:rPr>
                <w:color w:val="000000"/>
                <w:szCs w:val="24"/>
              </w:rPr>
            </w:pPr>
            <w:r w:rsidRPr="00296B82">
              <w:rPr>
                <w:color w:val="000000"/>
                <w:szCs w:val="24"/>
              </w:rPr>
              <w:t>5 баллов</w:t>
            </w:r>
          </w:p>
        </w:tc>
        <w:tc>
          <w:tcPr>
            <w:tcW w:w="1553" w:type="dxa"/>
            <w:vMerge w:val="restart"/>
          </w:tcPr>
          <w:p w:rsidR="00296B82" w:rsidRPr="00296B82" w:rsidRDefault="00296B82" w:rsidP="00296B82">
            <w:pPr>
              <w:ind w:firstLine="0"/>
              <w:rPr>
                <w:color w:val="000000"/>
                <w:szCs w:val="24"/>
              </w:rPr>
            </w:pPr>
            <w:r w:rsidRPr="00296B82">
              <w:rPr>
                <w:color w:val="000000"/>
                <w:szCs w:val="24"/>
              </w:rPr>
              <w:t>0,4</w:t>
            </w:r>
          </w:p>
        </w:tc>
      </w:tr>
      <w:tr w:rsidR="00296B82" w:rsidRPr="00296B82" w:rsidTr="002828BD">
        <w:tc>
          <w:tcPr>
            <w:tcW w:w="3039" w:type="dxa"/>
            <w:vMerge/>
          </w:tcPr>
          <w:p w:rsidR="00296B82" w:rsidRPr="00296B82" w:rsidRDefault="00296B82" w:rsidP="00296B82">
            <w:pPr>
              <w:ind w:firstLine="0"/>
              <w:rPr>
                <w:rFonts w:asciiTheme="minorHAnsi" w:eastAsiaTheme="minorHAnsi" w:hAnsiTheme="minorHAnsi" w:cstheme="minorBidi"/>
                <w:color w:val="000000"/>
                <w:szCs w:val="22"/>
                <w:lang w:eastAsia="en-US"/>
              </w:rPr>
            </w:pPr>
          </w:p>
        </w:tc>
        <w:tc>
          <w:tcPr>
            <w:tcW w:w="4627" w:type="dxa"/>
          </w:tcPr>
          <w:p w:rsidR="00296B82" w:rsidRPr="00296B82" w:rsidRDefault="00296B82" w:rsidP="00296B82">
            <w:pPr>
              <w:ind w:firstLine="0"/>
              <w:rPr>
                <w:color w:val="000000"/>
                <w:szCs w:val="24"/>
              </w:rPr>
            </w:pPr>
            <w:r w:rsidRPr="00296B82">
              <w:rPr>
                <w:color w:val="000000"/>
                <w:szCs w:val="24"/>
              </w:rPr>
              <w:t>В составе заявки предусмотрено выполнение работ по капитальному ремонту внутренних помещений, инженерных сетей, приобретение оборудования</w:t>
            </w:r>
          </w:p>
        </w:tc>
        <w:tc>
          <w:tcPr>
            <w:tcW w:w="1191" w:type="dxa"/>
          </w:tcPr>
          <w:p w:rsidR="00296B82" w:rsidRPr="00296B82" w:rsidRDefault="00296B82" w:rsidP="00296B82">
            <w:pPr>
              <w:ind w:firstLine="0"/>
              <w:rPr>
                <w:color w:val="000000"/>
                <w:szCs w:val="24"/>
              </w:rPr>
            </w:pPr>
            <w:r w:rsidRPr="00296B82">
              <w:rPr>
                <w:color w:val="000000"/>
                <w:szCs w:val="24"/>
              </w:rPr>
              <w:t>7 баллов</w:t>
            </w:r>
          </w:p>
        </w:tc>
        <w:tc>
          <w:tcPr>
            <w:tcW w:w="1553" w:type="dxa"/>
            <w:vMerge/>
          </w:tcPr>
          <w:p w:rsidR="00296B82" w:rsidRPr="00296B82" w:rsidRDefault="00296B82" w:rsidP="00296B82">
            <w:pPr>
              <w:ind w:firstLine="0"/>
              <w:rPr>
                <w:rFonts w:asciiTheme="minorHAnsi" w:eastAsiaTheme="minorHAnsi" w:hAnsiTheme="minorHAnsi" w:cstheme="minorBidi"/>
                <w:color w:val="000000"/>
                <w:szCs w:val="22"/>
                <w:lang w:eastAsia="en-US"/>
              </w:rPr>
            </w:pPr>
          </w:p>
        </w:tc>
      </w:tr>
      <w:tr w:rsidR="00296B82" w:rsidRPr="00296B82" w:rsidTr="002828BD">
        <w:tc>
          <w:tcPr>
            <w:tcW w:w="3039" w:type="dxa"/>
            <w:vMerge/>
          </w:tcPr>
          <w:p w:rsidR="00296B82" w:rsidRPr="00296B82" w:rsidRDefault="00296B82" w:rsidP="00296B82">
            <w:pPr>
              <w:ind w:firstLine="0"/>
              <w:rPr>
                <w:rFonts w:asciiTheme="minorHAnsi" w:eastAsiaTheme="minorHAnsi" w:hAnsiTheme="minorHAnsi" w:cstheme="minorBidi"/>
                <w:color w:val="000000"/>
                <w:szCs w:val="22"/>
                <w:lang w:eastAsia="en-US"/>
              </w:rPr>
            </w:pPr>
          </w:p>
        </w:tc>
        <w:tc>
          <w:tcPr>
            <w:tcW w:w="4627" w:type="dxa"/>
          </w:tcPr>
          <w:p w:rsidR="00296B82" w:rsidRPr="00296B82" w:rsidRDefault="00296B82" w:rsidP="00296B82">
            <w:pPr>
              <w:ind w:firstLine="0"/>
              <w:rPr>
                <w:color w:val="000000"/>
                <w:szCs w:val="24"/>
              </w:rPr>
            </w:pPr>
            <w:r w:rsidRPr="00296B82">
              <w:rPr>
                <w:color w:val="000000"/>
                <w:szCs w:val="24"/>
              </w:rPr>
              <w:t>В составе заявки предусмотрено выполнение работ по капитальному ремонту кровли здания, фундамента, цоколя</w:t>
            </w:r>
          </w:p>
        </w:tc>
        <w:tc>
          <w:tcPr>
            <w:tcW w:w="1191" w:type="dxa"/>
          </w:tcPr>
          <w:p w:rsidR="00296B82" w:rsidRPr="00296B82" w:rsidRDefault="00296B82" w:rsidP="00296B82">
            <w:pPr>
              <w:ind w:firstLine="0"/>
              <w:rPr>
                <w:color w:val="000000"/>
                <w:szCs w:val="24"/>
              </w:rPr>
            </w:pPr>
            <w:r w:rsidRPr="00296B82">
              <w:rPr>
                <w:color w:val="000000"/>
                <w:szCs w:val="24"/>
              </w:rPr>
              <w:t>10 баллов</w:t>
            </w:r>
          </w:p>
        </w:tc>
        <w:tc>
          <w:tcPr>
            <w:tcW w:w="1553" w:type="dxa"/>
            <w:vMerge/>
          </w:tcPr>
          <w:p w:rsidR="00296B82" w:rsidRPr="00296B82" w:rsidRDefault="00296B82" w:rsidP="00296B82">
            <w:pPr>
              <w:ind w:firstLine="0"/>
              <w:rPr>
                <w:rFonts w:asciiTheme="minorHAnsi" w:eastAsiaTheme="minorHAnsi" w:hAnsiTheme="minorHAnsi" w:cstheme="minorBidi"/>
                <w:color w:val="000000"/>
                <w:szCs w:val="22"/>
                <w:lang w:eastAsia="en-US"/>
              </w:rPr>
            </w:pPr>
          </w:p>
        </w:tc>
      </w:tr>
    </w:tbl>
    <w:p w:rsidR="00296B82" w:rsidRPr="00296B82" w:rsidRDefault="00296B82" w:rsidP="00296B82">
      <w:pPr>
        <w:widowControl w:val="0"/>
        <w:autoSpaceDE w:val="0"/>
        <w:autoSpaceDN w:val="0"/>
        <w:ind w:firstLine="0"/>
        <w:rPr>
          <w:rFonts w:ascii="Calibri" w:hAnsi="Calibri" w:cs="Calibri"/>
          <w:sz w:val="22"/>
        </w:rPr>
      </w:pPr>
    </w:p>
    <w:p w:rsidR="00296B82" w:rsidRPr="00296B82" w:rsidRDefault="00296B82" w:rsidP="00296B82">
      <w:r w:rsidRPr="00296B82">
        <w:t>Значение критерия определяется исходя из сведений, представленных в заявке муниципального образования.</w:t>
      </w:r>
    </w:p>
    <w:p w:rsidR="00296B82" w:rsidRPr="00296B82" w:rsidRDefault="00296B82" w:rsidP="00296B82">
      <w:r w:rsidRPr="00296B82">
        <w:t>Оценка заявки муниципального образования определяется как сумма оценочных баллов по всем критериям оценки с учетом значений показателей значимости критериев.</w:t>
      </w:r>
    </w:p>
    <w:p w:rsidR="00296B82" w:rsidRPr="00296B82" w:rsidRDefault="00296B82" w:rsidP="00296B82">
      <w:r w:rsidRPr="00296B82">
        <w:t>В случае если в составе заявки по критерию "Оценка приоритетности заявляемых работ для обеспечения функционирования учреждения культуры" планируется выполнение нескольких видов работ, то баллы по критерию суммируются.</w:t>
      </w:r>
    </w:p>
    <w:p w:rsidR="00296B82" w:rsidRPr="00296B82" w:rsidRDefault="00296B82" w:rsidP="00296B82">
      <w:r w:rsidRPr="00296B82">
        <w:t>Общий объем субсидии на проведение капитального ремонта объекта культуры не должен превышать 36 млн рублей для каждого года предоставления субсидий.</w:t>
      </w:r>
    </w:p>
    <w:p w:rsidR="00296B82" w:rsidRPr="00296B82" w:rsidRDefault="00296B82" w:rsidP="00296B82">
      <w:r w:rsidRPr="00296B82">
        <w:t>Муниципальные образования вместе с заявкой представляют следующие документы:</w:t>
      </w:r>
    </w:p>
    <w:p w:rsidR="00296B82" w:rsidRPr="00296B82" w:rsidRDefault="00296B82" w:rsidP="00296B82">
      <w:r w:rsidRPr="00296B82">
        <w:t>копию устава муниципального учреждения культуры, расположенного в здании, в отношении которого планируется провести капитальный ремонт;</w:t>
      </w:r>
    </w:p>
    <w:p w:rsidR="00296B82" w:rsidRPr="00296B82" w:rsidRDefault="00296B82" w:rsidP="00296B82">
      <w:r w:rsidRPr="00296B82">
        <w:t xml:space="preserve">копии правоустанавливающих документов на объект культуры, подтверждающие право собственности муниципального образования на объект </w:t>
      </w:r>
      <w:r w:rsidRPr="00296B82">
        <w:lastRenderedPageBreak/>
        <w:t>недвижимости и право оперативного управления имуществом, закрепленным за учреждением культуры;</w:t>
      </w:r>
    </w:p>
    <w:p w:rsidR="00296B82" w:rsidRPr="00296B82" w:rsidRDefault="00296B82" w:rsidP="00296B82">
      <w:r w:rsidRPr="00296B82">
        <w:t>гарантийное письмо администрации муниципального образования об отсутствии финансирования объекта культуры и(или) заявки на предоставление субсидии на капитальный ремонт объекта культуры в рамках государственной программы Ленинградской области "Комплексное развитие сельских территорий Ленинградской области";</w:t>
      </w:r>
    </w:p>
    <w:p w:rsidR="00296B82" w:rsidRPr="00296B82" w:rsidRDefault="00296B82" w:rsidP="00296B82">
      <w:r w:rsidRPr="00296B82">
        <w:t>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w:t>
      </w:r>
    </w:p>
    <w:p w:rsidR="00296B82" w:rsidRPr="00296B82" w:rsidRDefault="00296B82" w:rsidP="00296B82">
      <w:r w:rsidRPr="00296B82">
        <w:t>копию положительного заключения государственной экспертизы о достоверности определения сметной стоимости капитального ремонта объекта культуры;</w:t>
      </w:r>
    </w:p>
    <w:p w:rsidR="00296B82" w:rsidRPr="00296B82" w:rsidRDefault="00296B82" w:rsidP="00296B82">
      <w:r w:rsidRPr="00296B82">
        <w:t>копию акта обследования технического состояния здания;</w:t>
      </w:r>
    </w:p>
    <w:p w:rsidR="00296B82" w:rsidRPr="00296B82" w:rsidRDefault="00296B82" w:rsidP="00296B82">
      <w:r w:rsidRPr="00296B82">
        <w:t>фотофиксацию, отражающую текущее состояние здания и подтверждающую наличие дефектов объекта.</w:t>
      </w:r>
    </w:p>
    <w:p w:rsidR="00296B82" w:rsidRPr="00296B82" w:rsidRDefault="00296B82" w:rsidP="00296B82">
      <w:r w:rsidRPr="00296B82">
        <w:t>3.1.8. Победителями конкурсного отбора признаются муниципальные образования, заявки которых набрали наибольшее количество баллов. Количество победителей определяется исходя из объема субсидий, предусмотренных в областном бюджете в текущем финансовом году на софинансирование соответствующих расходных обязательств муниципальных образований.</w:t>
      </w:r>
    </w:p>
    <w:p w:rsidR="00296B82" w:rsidRPr="00296B82" w:rsidRDefault="00296B82" w:rsidP="00296B82">
      <w:r w:rsidRPr="00296B82">
        <w:t>3.1.9. Решение единой комиссии с результатами конкурсного отбора, предусмотренными бюджетам муниципальных образований, оформляется протоколом в течение двух рабочих дней с даты проведения конкурсного отбора.</w:t>
      </w:r>
    </w:p>
    <w:p w:rsidR="00296B82" w:rsidRPr="00296B82" w:rsidRDefault="00296B82" w:rsidP="00296B82">
      <w:r w:rsidRPr="00296B82">
        <w:t>Комитет в течение пяти рабочих дней с даты оформления протокола уведомляет муниципальные образования о результатах конкурсного отбора путем размещения информации на официальном сайте комитета в информационно-телекоммуникационной сети "Интернет".</w:t>
      </w:r>
    </w:p>
    <w:p w:rsidR="00296B82" w:rsidRPr="00296B82" w:rsidRDefault="00296B82" w:rsidP="00296B82">
      <w:pPr>
        <w:keepNext/>
        <w:spacing w:before="120" w:after="120"/>
        <w:ind w:firstLine="0"/>
        <w:jc w:val="center"/>
        <w:outlineLvl w:val="3"/>
        <w:rPr>
          <w:b/>
          <w:bCs/>
          <w:color w:val="000000"/>
          <w:szCs w:val="28"/>
        </w:rPr>
      </w:pPr>
      <w:r w:rsidRPr="00296B82">
        <w:rPr>
          <w:b/>
          <w:bCs/>
          <w:color w:val="000000"/>
          <w:szCs w:val="28"/>
        </w:rPr>
        <w:t>3.2. Порядок проведения отбора по направлениям субсидии исходя из показателей, косвенно связанных с достижением значений результатов использования субсидии</w:t>
      </w:r>
    </w:p>
    <w:p w:rsidR="00296B82" w:rsidRPr="00296B82" w:rsidRDefault="00296B82" w:rsidP="00296B82">
      <w:r w:rsidRPr="00296B82">
        <w:t>3.2.1. Единой комиссией проводится отбор муниципальных образований, исходя из показателей, косвенно связанных с достижением значений результатов использования субсидии по следующим направлениям:</w:t>
      </w:r>
    </w:p>
    <w:p w:rsidR="00296B82" w:rsidRPr="00296B82" w:rsidRDefault="00296B82" w:rsidP="00296B82">
      <w:r w:rsidRPr="00296B82">
        <w:t>"укрепление материально-технической базы муниципальных учреждений дополнительного образования детей в сфере культуры и искусства",</w:t>
      </w:r>
    </w:p>
    <w:p w:rsidR="00296B82" w:rsidRPr="00296B82" w:rsidRDefault="00296B82" w:rsidP="00296B82">
      <w:r w:rsidRPr="00296B82">
        <w:t>"комплектование книжных фондов муниципальных библиотек",</w:t>
      </w:r>
    </w:p>
    <w:p w:rsidR="00296B82" w:rsidRPr="00296B82" w:rsidRDefault="00296B82" w:rsidP="00296B82">
      <w:r w:rsidRPr="00296B82">
        <w:t>"обеспечение учреждений культуры специализированным автотранспортом для обслуживания населения, в том числе сельского населения",</w:t>
      </w:r>
    </w:p>
    <w:p w:rsidR="00296B82" w:rsidRPr="00296B82" w:rsidRDefault="00296B82" w:rsidP="00296B82">
      <w:r w:rsidRPr="00296B82">
        <w:t>"поддержка коллективов самодеятельного народного творчества, имеющих звание "заслуженный".</w:t>
      </w:r>
    </w:p>
    <w:p w:rsidR="00296B82" w:rsidRPr="00296B82" w:rsidRDefault="00296B82" w:rsidP="00296B82">
      <w:r w:rsidRPr="00296B82">
        <w:t xml:space="preserve">3.2.2. Единая комиссия осуществляет отбор муниципальных образований, соответствующих критериям отбора муниципальных образований, предусмотренным </w:t>
      </w:r>
      <w:r w:rsidRPr="00296B82">
        <w:rPr>
          <w:color w:val="0000FF"/>
        </w:rPr>
        <w:t xml:space="preserve">подпунктами </w:t>
      </w:r>
      <w:hyperlink w:anchor="P7145" w:history="1">
        <w:r w:rsidRPr="00296B82">
          <w:rPr>
            <w:color w:val="0000FF"/>
          </w:rPr>
          <w:t>"б"</w:t>
        </w:r>
      </w:hyperlink>
      <w:r w:rsidRPr="00296B82">
        <w:t xml:space="preserve"> - </w:t>
      </w:r>
      <w:r w:rsidRPr="00296B82">
        <w:rPr>
          <w:color w:val="0000FF"/>
        </w:rPr>
        <w:t>"д" пункта 2.5</w:t>
      </w:r>
      <w:r w:rsidRPr="00296B82">
        <w:t xml:space="preserve"> настоящего Порядка, на </w:t>
      </w:r>
      <w:r w:rsidRPr="00296B82">
        <w:lastRenderedPageBreak/>
        <w:t>основании представленных муниципальными образованиями заявок на участие в отборе.</w:t>
      </w:r>
    </w:p>
    <w:p w:rsidR="00296B82" w:rsidRPr="00296B82" w:rsidRDefault="00296B82" w:rsidP="00296B82">
      <w:r w:rsidRPr="00296B82">
        <w:t>В случае выявления факта представления в составе заявки недостоверных документов муниципальное образование несет ответственность в соответствии с законодательством Российской Федерации.</w:t>
      </w:r>
    </w:p>
    <w:p w:rsidR="00296B82" w:rsidRPr="00296B82" w:rsidRDefault="00296B82" w:rsidP="00296B82">
      <w:r w:rsidRPr="00296B82">
        <w:t>3.2.3. Решение единой комиссии с результатами отбора, предусмотренными бюджетам муниципальных образований, оформляется протоколом в течение двух рабочих дней с даты проведения конкурсного отбора.</w:t>
      </w:r>
    </w:p>
    <w:p w:rsidR="00296B82" w:rsidRPr="00296B82" w:rsidRDefault="00296B82" w:rsidP="00296B82">
      <w:r w:rsidRPr="00296B82">
        <w:t>Комитет в течение пяти рабочих дней с даты оформления протокола уведомляет муниципальные образования о результатах отбора путем размещения информации на официальном сайте комитета в информационно-телекоммуникационной сети "Интернет".</w:t>
      </w:r>
    </w:p>
    <w:p w:rsidR="00296B82" w:rsidRPr="00296B82" w:rsidRDefault="00296B82" w:rsidP="00296B82">
      <w:pPr>
        <w:keepNext/>
        <w:spacing w:before="120" w:after="120"/>
        <w:ind w:firstLine="0"/>
        <w:jc w:val="center"/>
        <w:outlineLvl w:val="3"/>
        <w:rPr>
          <w:b/>
          <w:bCs/>
          <w:color w:val="000000"/>
          <w:szCs w:val="28"/>
        </w:rPr>
      </w:pPr>
      <w:r w:rsidRPr="00296B82">
        <w:rPr>
          <w:b/>
          <w:bCs/>
          <w:color w:val="000000"/>
          <w:szCs w:val="28"/>
        </w:rPr>
        <w:t>4. Порядок распределения субсидий</w:t>
      </w:r>
    </w:p>
    <w:p w:rsidR="00296B82" w:rsidRPr="00296B82" w:rsidRDefault="00296B82" w:rsidP="00296B82">
      <w:bookmarkStart w:id="11" w:name="P7332"/>
      <w:bookmarkEnd w:id="11"/>
      <w:r w:rsidRPr="00296B82">
        <w:t>4.1. Объем субсидий бюджету i-го муниципального образования по направлениям "реализация социально-культурных проектов", "оснащение детских школ искусств музыкальными инструментами" и "проведение капитального ремонта культурно-досуговых учреждений в сельской местности Ленинградской области" определяется исходя из заявок муниципальных образований по следующей формуле:</w:t>
      </w:r>
    </w:p>
    <w:p w:rsidR="00296B82" w:rsidRPr="00296B82" w:rsidRDefault="00296B82" w:rsidP="00296B82">
      <w:pPr>
        <w:widowControl w:val="0"/>
        <w:autoSpaceDE w:val="0"/>
        <w:autoSpaceDN w:val="0"/>
        <w:ind w:firstLine="0"/>
        <w:rPr>
          <w:rFonts w:ascii="Calibri" w:hAnsi="Calibri" w:cs="Calibri"/>
          <w:sz w:val="22"/>
        </w:rPr>
      </w:pPr>
    </w:p>
    <w:p w:rsidR="00296B82" w:rsidRPr="00296B82" w:rsidRDefault="00296B82" w:rsidP="00296B82">
      <w:pPr>
        <w:ind w:firstLine="0"/>
        <w:jc w:val="center"/>
        <w:rPr>
          <w:noProof/>
          <w:color w:val="000000"/>
          <w:szCs w:val="24"/>
        </w:rPr>
      </w:pPr>
      <w:r w:rsidRPr="00296B82">
        <w:rPr>
          <w:noProof/>
          <w:color w:val="000000"/>
          <w:szCs w:val="24"/>
        </w:rPr>
        <w:t>Сi = ЗСi x УСi,</w:t>
      </w:r>
    </w:p>
    <w:p w:rsidR="00296B82" w:rsidRPr="00296B82" w:rsidRDefault="00296B82" w:rsidP="00296B82">
      <w:pPr>
        <w:widowControl w:val="0"/>
        <w:autoSpaceDE w:val="0"/>
        <w:autoSpaceDN w:val="0"/>
        <w:ind w:firstLine="0"/>
        <w:rPr>
          <w:rFonts w:ascii="Calibri" w:hAnsi="Calibri" w:cs="Calibri"/>
          <w:sz w:val="22"/>
        </w:rPr>
      </w:pPr>
    </w:p>
    <w:p w:rsidR="00296B82" w:rsidRPr="00296B82" w:rsidRDefault="00296B82" w:rsidP="00296B82">
      <w:r w:rsidRPr="00296B82">
        <w:t>где:</w:t>
      </w:r>
    </w:p>
    <w:p w:rsidR="00296B82" w:rsidRPr="00296B82" w:rsidRDefault="00296B82" w:rsidP="00296B82">
      <w:r w:rsidRPr="00296B82">
        <w:t>С</w:t>
      </w:r>
      <w:r w:rsidRPr="00296B82">
        <w:rPr>
          <w:vertAlign w:val="subscript"/>
        </w:rPr>
        <w:t>i</w:t>
      </w:r>
      <w:r w:rsidRPr="00296B82">
        <w:t xml:space="preserve"> - объем субсидий бюджету i-го муниципального образования;</w:t>
      </w:r>
    </w:p>
    <w:p w:rsidR="00296B82" w:rsidRPr="00296B82" w:rsidRDefault="00296B82" w:rsidP="00296B82">
      <w:r w:rsidRPr="00296B82">
        <w:t>ЗС</w:t>
      </w:r>
      <w:r w:rsidRPr="00296B82">
        <w:rPr>
          <w:vertAlign w:val="subscript"/>
        </w:rPr>
        <w:t>i</w:t>
      </w:r>
      <w:r w:rsidRPr="00296B82">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296B82" w:rsidRPr="00296B82" w:rsidRDefault="00296B82" w:rsidP="00296B82">
      <w:r w:rsidRPr="00296B82">
        <w:t>УС</w:t>
      </w:r>
      <w:r w:rsidRPr="00296B82">
        <w:rPr>
          <w:vertAlign w:val="subscript"/>
        </w:rPr>
        <w:t>i</w:t>
      </w:r>
      <w:r w:rsidRPr="00296B82">
        <w:t xml:space="preserve"> - предельный уровень софинансирования для i-го муниципального образования.</w:t>
      </w:r>
    </w:p>
    <w:p w:rsidR="00296B82" w:rsidRPr="00296B82" w:rsidRDefault="00296B82" w:rsidP="00296B82"/>
    <w:p w:rsidR="00296B82" w:rsidRPr="00296B82" w:rsidRDefault="00296B82" w:rsidP="00296B82">
      <w:bookmarkStart w:id="12" w:name="P7342"/>
      <w:bookmarkEnd w:id="12"/>
      <w:r w:rsidRPr="00296B82">
        <w:t>4.2. Объем субсидий бюджету i-го муниципального образования по направлениям "укрепление материально-технической базы муниципальных учреждений дополнительного образования детей в сфере культуры и искусства", "комплектование книжных фондов муниципальных библиотек", "обеспечение учреждений культуры специализированным автотранспортом для обслуживания населения, в том числе сельского населения", "поддержка коллективов самодеятельного народного творчества, имеющих звание "заслуженный" определяется исходя из показателей, косвенно связанных с достижением значений результатов использования субсидии, по следующей формуле:</w:t>
      </w:r>
    </w:p>
    <w:p w:rsidR="00296B82" w:rsidRPr="00296B82" w:rsidRDefault="00296B82" w:rsidP="00296B82">
      <w:pPr>
        <w:widowControl w:val="0"/>
        <w:autoSpaceDE w:val="0"/>
        <w:autoSpaceDN w:val="0"/>
        <w:ind w:firstLine="0"/>
        <w:rPr>
          <w:rFonts w:ascii="Calibri" w:hAnsi="Calibri" w:cs="Calibri"/>
          <w:sz w:val="22"/>
        </w:rPr>
      </w:pPr>
    </w:p>
    <w:p w:rsidR="00296B82" w:rsidRPr="00296B82" w:rsidRDefault="00296B82" w:rsidP="00296B82">
      <w:pPr>
        <w:widowControl w:val="0"/>
        <w:autoSpaceDE w:val="0"/>
        <w:autoSpaceDN w:val="0"/>
        <w:ind w:firstLine="0"/>
        <w:jc w:val="center"/>
        <w:rPr>
          <w:rFonts w:ascii="Calibri" w:hAnsi="Calibri" w:cs="Calibri"/>
          <w:sz w:val="22"/>
        </w:rPr>
      </w:pPr>
      <w:r w:rsidRPr="00296B82">
        <w:rPr>
          <w:rFonts w:ascii="Calibri" w:hAnsi="Calibri" w:cs="Calibri"/>
          <w:noProof/>
          <w:position w:val="-35"/>
          <w:sz w:val="22"/>
        </w:rPr>
        <w:drawing>
          <wp:inline distT="0" distB="0" distL="0" distR="0" wp14:anchorId="2C19BB6F" wp14:editId="723869BD">
            <wp:extent cx="1200150" cy="581025"/>
            <wp:effectExtent l="0" t="0" r="0" b="9525"/>
            <wp:docPr id="1" name="Рисунок 1" descr="base_25_24597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5_245975_3276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581025"/>
                    </a:xfrm>
                    <a:prstGeom prst="rect">
                      <a:avLst/>
                    </a:prstGeom>
                    <a:noFill/>
                    <a:ln>
                      <a:noFill/>
                    </a:ln>
                  </pic:spPr>
                </pic:pic>
              </a:graphicData>
            </a:graphic>
          </wp:inline>
        </w:drawing>
      </w:r>
    </w:p>
    <w:p w:rsidR="00296B82" w:rsidRPr="00296B82" w:rsidRDefault="00296B82" w:rsidP="00296B82">
      <w:pPr>
        <w:widowControl w:val="0"/>
        <w:autoSpaceDE w:val="0"/>
        <w:autoSpaceDN w:val="0"/>
        <w:ind w:firstLine="0"/>
        <w:rPr>
          <w:rFonts w:ascii="Calibri" w:hAnsi="Calibri" w:cs="Calibri"/>
          <w:sz w:val="22"/>
        </w:rPr>
      </w:pPr>
    </w:p>
    <w:p w:rsidR="00296B82" w:rsidRPr="00296B82" w:rsidRDefault="00296B82" w:rsidP="00296B82">
      <w:r w:rsidRPr="00296B82">
        <w:t>где:</w:t>
      </w:r>
    </w:p>
    <w:p w:rsidR="00296B82" w:rsidRPr="00296B82" w:rsidRDefault="00296B82" w:rsidP="00296B82">
      <w:r w:rsidRPr="00296B82">
        <w:lastRenderedPageBreak/>
        <w:t>С - общий объем субсидий, подлежащий распределению между муниципальными образованиями в соответствующем году;</w:t>
      </w:r>
    </w:p>
    <w:p w:rsidR="00296B82" w:rsidRPr="00296B82" w:rsidRDefault="00296B82" w:rsidP="00296B82">
      <w:r w:rsidRPr="00296B82">
        <w:t>ХП</w:t>
      </w:r>
      <w:r w:rsidRPr="00296B82">
        <w:rPr>
          <w:vertAlign w:val="subscript"/>
        </w:rPr>
        <w:t>i</w:t>
      </w:r>
      <w:r w:rsidRPr="00296B82">
        <w:t xml:space="preserve"> - значение показателя, косвенно характеризующего объем расходов, необходимых для достижения значений целевых показателей результативности использования субсидий i-м муниципальным образованием.</w:t>
      </w:r>
    </w:p>
    <w:p w:rsidR="00296B82" w:rsidRPr="00296B82" w:rsidRDefault="00296B82" w:rsidP="00296B82"/>
    <w:p w:rsidR="00296B82" w:rsidRPr="00296B82" w:rsidRDefault="00296B82" w:rsidP="00296B82">
      <w:r w:rsidRPr="00296B82">
        <w:t>Значение показателя ХП</w:t>
      </w:r>
      <w:r w:rsidRPr="00296B82">
        <w:rPr>
          <w:vertAlign w:val="subscript"/>
        </w:rPr>
        <w:t>i</w:t>
      </w:r>
      <w:r w:rsidRPr="00296B82">
        <w:t xml:space="preserve"> определяется:</w:t>
      </w:r>
    </w:p>
    <w:p w:rsidR="00296B82" w:rsidRPr="00296B82" w:rsidRDefault="00296B82" w:rsidP="00296B82">
      <w:r w:rsidRPr="00296B82">
        <w:t>по направлению "укрепление материально-технической базы муниципальных учреждений дополнительного образования детей в сфере культуры и искусства" - в качестве показателя используется число учащихся в учреждениях дополнительного образования детей в сфере культуры и искусства в i-м муниципальном образовании по состоянию на 1 января года распределения субсидии;</w:t>
      </w:r>
    </w:p>
    <w:p w:rsidR="00296B82" w:rsidRPr="00296B82" w:rsidRDefault="00296B82" w:rsidP="00296B82">
      <w:r w:rsidRPr="00296B82">
        <w:t>по направлению "комплектование книжных фондов муниципальных библиотек" - в качестве показателя используется число жителей муниципального района (городского округа) Ленинградской области по состоянию на 1 января года распределения субсидии;</w:t>
      </w:r>
    </w:p>
    <w:p w:rsidR="00296B82" w:rsidRPr="00296B82" w:rsidRDefault="00296B82" w:rsidP="00296B82">
      <w:r w:rsidRPr="00296B82">
        <w:t>по направлению "обеспечение учреждений культуры специализированным автотранспортом для обслуживания населения, в том числе сельского населения" - в качестве показателя используется нормативная стоимость приобретения автоклуба, принимаемая равной 6,6 млн руб.;</w:t>
      </w:r>
    </w:p>
    <w:p w:rsidR="00296B82" w:rsidRPr="00296B82" w:rsidRDefault="00296B82" w:rsidP="00296B82">
      <w:r w:rsidRPr="00296B82">
        <w:t>по направлению "поддержка коллективов самодеятельного народного творчества, имеющих звание "заслуженный" - в качестве показателя используется количество коллективов самодеятельного народного творчества, имеющих звание "заслуженный", в i-м муниципальном образовании по состоянию на 1 января года распределения субсидии.</w:t>
      </w:r>
    </w:p>
    <w:p w:rsidR="00296B82" w:rsidRPr="00296B82" w:rsidRDefault="00296B82" w:rsidP="00296B82">
      <w:r w:rsidRPr="00296B82">
        <w:t>4.3. Общий объем консолидированной субсидии бюджету i-го муниципального образования (БС</w:t>
      </w:r>
      <w:r w:rsidRPr="00296B82">
        <w:rPr>
          <w:vertAlign w:val="subscript"/>
        </w:rPr>
        <w:t>i</w:t>
      </w:r>
      <w:r w:rsidRPr="00296B82">
        <w:t>) определяется по следующей формуле:</w:t>
      </w:r>
    </w:p>
    <w:p w:rsidR="00296B82" w:rsidRPr="00296B82" w:rsidRDefault="00296B82" w:rsidP="00296B82">
      <w:pPr>
        <w:widowControl w:val="0"/>
        <w:autoSpaceDE w:val="0"/>
        <w:autoSpaceDN w:val="0"/>
        <w:ind w:firstLine="0"/>
        <w:rPr>
          <w:rFonts w:ascii="Calibri" w:hAnsi="Calibri" w:cs="Calibri"/>
          <w:sz w:val="22"/>
        </w:rPr>
      </w:pPr>
    </w:p>
    <w:p w:rsidR="00296B82" w:rsidRPr="00296B82" w:rsidRDefault="00296B82" w:rsidP="00296B82">
      <w:pPr>
        <w:widowControl w:val="0"/>
        <w:autoSpaceDE w:val="0"/>
        <w:autoSpaceDN w:val="0"/>
        <w:ind w:firstLine="0"/>
        <w:jc w:val="center"/>
        <w:rPr>
          <w:rFonts w:ascii="Calibri" w:hAnsi="Calibri" w:cs="Calibri"/>
          <w:sz w:val="22"/>
        </w:rPr>
      </w:pPr>
      <w:r w:rsidRPr="00296B82">
        <w:rPr>
          <w:rFonts w:ascii="Calibri" w:hAnsi="Calibri" w:cs="Calibri"/>
          <w:noProof/>
          <w:position w:val="-18"/>
          <w:sz w:val="22"/>
        </w:rPr>
        <w:drawing>
          <wp:inline distT="0" distB="0" distL="0" distR="0" wp14:anchorId="4103B62C" wp14:editId="46708003">
            <wp:extent cx="1038225" cy="371475"/>
            <wp:effectExtent l="0" t="0" r="0" b="9525"/>
            <wp:docPr id="2" name="Рисунок 2" descr="base_25_245975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5_245975_32769"/>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8225" cy="371475"/>
                    </a:xfrm>
                    <a:prstGeom prst="rect">
                      <a:avLst/>
                    </a:prstGeom>
                    <a:noFill/>
                    <a:ln>
                      <a:noFill/>
                    </a:ln>
                  </pic:spPr>
                </pic:pic>
              </a:graphicData>
            </a:graphic>
          </wp:inline>
        </w:drawing>
      </w:r>
    </w:p>
    <w:p w:rsidR="00296B82" w:rsidRPr="00296B82" w:rsidRDefault="00296B82" w:rsidP="00296B82">
      <w:pPr>
        <w:widowControl w:val="0"/>
        <w:autoSpaceDE w:val="0"/>
        <w:autoSpaceDN w:val="0"/>
        <w:ind w:firstLine="0"/>
        <w:rPr>
          <w:rFonts w:ascii="Calibri" w:hAnsi="Calibri" w:cs="Calibri"/>
          <w:sz w:val="22"/>
        </w:rPr>
      </w:pPr>
    </w:p>
    <w:p w:rsidR="00296B82" w:rsidRPr="00296B82" w:rsidRDefault="00296B82" w:rsidP="00296B82">
      <w:r w:rsidRPr="00296B82">
        <w:t>где:</w:t>
      </w:r>
    </w:p>
    <w:p w:rsidR="00296B82" w:rsidRPr="00296B82" w:rsidRDefault="00296B82" w:rsidP="00296B82">
      <w:r w:rsidRPr="00296B82">
        <w:t>БС</w:t>
      </w:r>
      <w:r w:rsidRPr="00296B82">
        <w:rPr>
          <w:vertAlign w:val="subscript"/>
        </w:rPr>
        <w:t>i</w:t>
      </w:r>
      <w:r w:rsidRPr="00296B82">
        <w:t xml:space="preserve"> - общий объем консолидированной субсидии бюджету i-го муниципального образования в расчетном году;</w:t>
      </w:r>
    </w:p>
    <w:p w:rsidR="00296B82" w:rsidRPr="00296B82" w:rsidRDefault="00296B82" w:rsidP="00296B82">
      <w:r w:rsidRPr="00296B82">
        <w:t>БЛ</w:t>
      </w:r>
      <w:r w:rsidRPr="00296B82">
        <w:rPr>
          <w:vertAlign w:val="subscript"/>
        </w:rPr>
        <w:t>ik</w:t>
      </w:r>
      <w:r w:rsidRPr="00296B82">
        <w:t xml:space="preserve"> - расчетный объем консолидированной субсидии бюджету i-го муниципального образования по k-му направлению консолидированной субсидии, определяемому согласно </w:t>
      </w:r>
      <w:r w:rsidRPr="00296B82">
        <w:rPr>
          <w:color w:val="0000FF"/>
        </w:rPr>
        <w:t>пунктам 4.1</w:t>
      </w:r>
      <w:r w:rsidRPr="00296B82">
        <w:t xml:space="preserve"> и </w:t>
      </w:r>
      <w:r w:rsidRPr="00296B82">
        <w:rPr>
          <w:color w:val="0000FF"/>
        </w:rPr>
        <w:t>4.2</w:t>
      </w:r>
      <w:r w:rsidRPr="00296B82">
        <w:t xml:space="preserve"> настоящего Порядка.</w:t>
      </w:r>
    </w:p>
    <w:p w:rsidR="00296B82" w:rsidRPr="00296B82" w:rsidRDefault="00296B82" w:rsidP="00296B82"/>
    <w:p w:rsidR="00296B82" w:rsidRPr="00296B82" w:rsidRDefault="00296B82" w:rsidP="00296B82">
      <w:bookmarkStart w:id="13" w:name="P7365"/>
      <w:bookmarkEnd w:id="13"/>
      <w:r w:rsidRPr="00296B82">
        <w:t>4.4. Распределение субсидий утверждается областным законом об областном бюджете Ленинградской области на очередной финансовый год и на плановый период.</w:t>
      </w:r>
    </w:p>
    <w:p w:rsidR="00296B82" w:rsidRPr="00296B82" w:rsidRDefault="00296B82" w:rsidP="00296B82">
      <w:r w:rsidRPr="00296B82">
        <w:t xml:space="preserve">4.5. Изменение утвержденного распределения субсидии проводится на основании увеличения ассигнований областного бюджета на соответствующий распределению год путем проведения дополнительного отбора в порядке, определенным </w:t>
      </w:r>
      <w:r w:rsidRPr="00296B82">
        <w:rPr>
          <w:color w:val="0000FF"/>
        </w:rPr>
        <w:t>разделом 3</w:t>
      </w:r>
      <w:r w:rsidRPr="00296B82">
        <w:t xml:space="preserve"> и </w:t>
      </w:r>
      <w:r w:rsidRPr="00296B82">
        <w:rPr>
          <w:color w:val="0000FF"/>
        </w:rPr>
        <w:t>пунктами 4.1</w:t>
      </w:r>
      <w:r w:rsidRPr="00296B82">
        <w:t xml:space="preserve"> - </w:t>
      </w:r>
      <w:r w:rsidRPr="00296B82">
        <w:rPr>
          <w:color w:val="0000FF"/>
        </w:rPr>
        <w:t>4.4</w:t>
      </w:r>
      <w:r w:rsidRPr="00296B82">
        <w:t xml:space="preserve"> настоящего Порядка.</w:t>
      </w:r>
    </w:p>
    <w:p w:rsidR="00296B82" w:rsidRPr="00296B82" w:rsidRDefault="00296B82" w:rsidP="00296B82">
      <w:pPr>
        <w:keepNext/>
        <w:spacing w:before="120" w:after="120"/>
        <w:ind w:firstLine="0"/>
        <w:jc w:val="center"/>
        <w:outlineLvl w:val="3"/>
        <w:rPr>
          <w:b/>
          <w:bCs/>
          <w:color w:val="000000"/>
          <w:szCs w:val="28"/>
        </w:rPr>
      </w:pPr>
      <w:r w:rsidRPr="00296B82">
        <w:rPr>
          <w:b/>
          <w:bCs/>
          <w:color w:val="000000"/>
          <w:szCs w:val="28"/>
        </w:rPr>
        <w:lastRenderedPageBreak/>
        <w:t>5. Порядок предоставления и расходования субсидий</w:t>
      </w:r>
    </w:p>
    <w:p w:rsidR="00296B82" w:rsidRPr="00296B82" w:rsidRDefault="00296B82" w:rsidP="00296B82">
      <w:r w:rsidRPr="00296B82">
        <w:t>5.1. На основании утвержденного распределения субсидий между муниципальными образованиями заключается соглашение.</w:t>
      </w:r>
    </w:p>
    <w:p w:rsidR="00296B82" w:rsidRPr="00296B82" w:rsidRDefault="00296B82" w:rsidP="00296B82">
      <w:r w:rsidRPr="00296B82">
        <w:t>5.1.1. Соглашение между муниципальными образованиями и комитетом без учета средств федерального бюджета заключается в информационной системе "Управление бюджетным процессом Ленинградской области" по типовой форме, установленной Комитетом финансов Ленинградской области, не позднее 15 февраля года предоставления субсидий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296B82" w:rsidRPr="00296B82" w:rsidRDefault="00296B82" w:rsidP="00296B82">
      <w:r w:rsidRPr="00296B82">
        <w:t>Муниципальные образования при заключении соглашения представляют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 а также муниципальные программы, предусматривающие мероприятия, на софинансирование которых предоставляются субсидии.</w:t>
      </w:r>
    </w:p>
    <w:p w:rsidR="00296B82" w:rsidRPr="00296B82" w:rsidRDefault="00296B82" w:rsidP="00296B82">
      <w:r w:rsidRPr="00296B82">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296B82" w:rsidRPr="00296B82" w:rsidRDefault="00296B82" w:rsidP="00296B82">
      <w:r w:rsidRPr="00296B82">
        <w:t>5.1.2. Соглашение о предоставлении субсидии с учетом средств федерального бюджета заключается в электронном виде с использованием государственной интегрированной информационной системы управления общественными финансами "Электронный бюджет" в соответствии с Правилами формирования, предоставления и распределения субсидий из федерального бюджета бюджетам субъектов Российской Федерации, установленными постановлением Правительства Российской Федерации от 30 сентября 2014 года № 999.</w:t>
      </w:r>
    </w:p>
    <w:p w:rsidR="00296B82" w:rsidRPr="00296B82" w:rsidRDefault="00296B82" w:rsidP="00296B82">
      <w:r w:rsidRPr="00296B82">
        <w:t>5.2. Предельные уровни софинансирования устанавливаются ежегодно до 1 июля в разрезе муниципальных образований на очередной финансовый год и на плановый период распоряжением Правительства Ленинградской области.</w:t>
      </w:r>
    </w:p>
    <w:p w:rsidR="00296B82" w:rsidRPr="00296B82" w:rsidRDefault="00296B82" w:rsidP="00296B82">
      <w:r w:rsidRPr="00296B82">
        <w:t>5.3.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296B82" w:rsidRPr="00296B82" w:rsidRDefault="00296B82" w:rsidP="00296B82">
      <w:r w:rsidRPr="00296B82">
        <w:t>5.4. Перечисление субсидий осуществляется в пределах суммы, необходимой для оплаты принятых денежных обязательств. График перечисления субсидий устанавливается соглашением.</w:t>
      </w:r>
    </w:p>
    <w:p w:rsidR="00296B82" w:rsidRPr="00296B82" w:rsidRDefault="00296B82" w:rsidP="00296B82">
      <w:r w:rsidRPr="00296B82">
        <w:lastRenderedPageBreak/>
        <w:t>5.5.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296B82" w:rsidRPr="00296B82" w:rsidRDefault="00296B82" w:rsidP="00296B82">
      <w:r w:rsidRPr="00296B82">
        <w:t>5.6.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296B82" w:rsidRPr="00296B82" w:rsidRDefault="00296B82" w:rsidP="00296B82">
      <w:r w:rsidRPr="00296B82">
        <w:t>Контроль за соблюдением муниципальными образованиями целей, порядка и условий предоставления субсидий, а также достижения ими целевых показателей результативности использования субсидий осуществляется комитетом и органом государственного финансового контроля Ленинградской области в соответствии с бюджетным законодательством Российской Федерации.</w:t>
      </w:r>
    </w:p>
    <w:p w:rsidR="00296B82" w:rsidRPr="00296B82" w:rsidRDefault="00296B82" w:rsidP="00296B82">
      <w:r w:rsidRPr="00296B82">
        <w:t>5.7. Средства субсидий, использованные муниципальным образованием не по целевому назначению, подлежат возврату в областной бюджет в сроки, установленные комитетом и(или) органом государственного финансового контроля Ленинградской области.</w:t>
      </w:r>
    </w:p>
    <w:p w:rsidR="00296B82" w:rsidRPr="00296B82" w:rsidRDefault="00296B82" w:rsidP="00296B82">
      <w:r w:rsidRPr="00296B82">
        <w:t xml:space="preserve">5.8.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r w:rsidRPr="00296B82">
        <w:rPr>
          <w:color w:val="0000FF"/>
        </w:rPr>
        <w:t>разделом 5</w:t>
      </w:r>
      <w:r w:rsidRPr="00296B82">
        <w:t xml:space="preserve"> Правил.</w:t>
      </w:r>
    </w:p>
    <w:p w:rsidR="00296B82" w:rsidRPr="00296B82" w:rsidRDefault="00296B82" w:rsidP="00296B82">
      <w:pPr>
        <w:widowControl w:val="0"/>
        <w:autoSpaceDE w:val="0"/>
        <w:autoSpaceDN w:val="0"/>
        <w:ind w:firstLine="0"/>
        <w:rPr>
          <w:rFonts w:ascii="Calibri" w:hAnsi="Calibri" w:cs="Calibri"/>
          <w:sz w:val="22"/>
        </w:rPr>
      </w:pPr>
    </w:p>
    <w:p w:rsidR="00296B82" w:rsidRPr="00296B82" w:rsidRDefault="00296B82" w:rsidP="00296B82">
      <w:pPr>
        <w:keepNext/>
        <w:pageBreakBefore/>
        <w:ind w:firstLine="0"/>
        <w:jc w:val="right"/>
        <w:outlineLvl w:val="1"/>
        <w:rPr>
          <w:rFonts w:cs="Arial"/>
          <w:b/>
          <w:bCs/>
          <w:iCs/>
          <w:color w:val="000000"/>
          <w:szCs w:val="28"/>
        </w:rPr>
      </w:pPr>
      <w:bookmarkStart w:id="14" w:name="_Toc90287545"/>
      <w:r w:rsidRPr="00296B82">
        <w:rPr>
          <w:rFonts w:cs="Arial"/>
          <w:b/>
          <w:bCs/>
          <w:iCs/>
          <w:color w:val="000000"/>
          <w:szCs w:val="28"/>
        </w:rPr>
        <w:lastRenderedPageBreak/>
        <w:t>Приложение 2</w:t>
      </w:r>
      <w:r w:rsidRPr="00296B82">
        <w:rPr>
          <w:rFonts w:cs="Arial"/>
          <w:b/>
          <w:bCs/>
          <w:iCs/>
          <w:color w:val="000000"/>
          <w:szCs w:val="28"/>
        </w:rPr>
        <w:br/>
        <w:t>к государственной программе...</w:t>
      </w:r>
      <w:bookmarkEnd w:id="14"/>
    </w:p>
    <w:p w:rsidR="00296B82" w:rsidRPr="00296B82" w:rsidRDefault="00296B82" w:rsidP="00296B82">
      <w:pPr>
        <w:widowControl w:val="0"/>
        <w:autoSpaceDE w:val="0"/>
        <w:autoSpaceDN w:val="0"/>
        <w:ind w:firstLine="0"/>
        <w:rPr>
          <w:rFonts w:ascii="Calibri" w:hAnsi="Calibri" w:cs="Calibri"/>
          <w:sz w:val="22"/>
        </w:rPr>
      </w:pPr>
    </w:p>
    <w:p w:rsidR="00296B82" w:rsidRPr="00296B82" w:rsidRDefault="00296B82" w:rsidP="00296B82">
      <w:pPr>
        <w:ind w:firstLine="0"/>
        <w:jc w:val="center"/>
        <w:rPr>
          <w:noProof/>
          <w:color w:val="000000"/>
          <w:szCs w:val="24"/>
        </w:rPr>
      </w:pPr>
      <w:bookmarkStart w:id="15" w:name="P8123"/>
      <w:bookmarkEnd w:id="15"/>
      <w:r w:rsidRPr="00296B82">
        <w:rPr>
          <w:noProof/>
          <w:color w:val="000000"/>
          <w:szCs w:val="24"/>
        </w:rPr>
        <w:t>Порядок</w:t>
      </w:r>
    </w:p>
    <w:p w:rsidR="00296B82" w:rsidRPr="00296B82" w:rsidRDefault="00296B82" w:rsidP="00296B82">
      <w:pPr>
        <w:ind w:firstLine="0"/>
        <w:jc w:val="center"/>
        <w:rPr>
          <w:noProof/>
          <w:color w:val="000000"/>
          <w:szCs w:val="24"/>
        </w:rPr>
      </w:pPr>
      <w:r w:rsidRPr="00296B82">
        <w:rPr>
          <w:noProof/>
          <w:color w:val="000000"/>
          <w:szCs w:val="24"/>
        </w:rPr>
        <w:t>предоставления и распределения субсидий из областного</w:t>
      </w:r>
    </w:p>
    <w:p w:rsidR="00296B82" w:rsidRPr="00296B82" w:rsidRDefault="00296B82" w:rsidP="00296B82">
      <w:pPr>
        <w:ind w:firstLine="0"/>
        <w:jc w:val="center"/>
        <w:rPr>
          <w:noProof/>
          <w:color w:val="000000"/>
          <w:szCs w:val="24"/>
        </w:rPr>
      </w:pPr>
      <w:r w:rsidRPr="00296B82">
        <w:rPr>
          <w:noProof/>
          <w:color w:val="000000"/>
          <w:szCs w:val="24"/>
        </w:rPr>
        <w:t>бюджета Ленинградской области бюджетам муниципальных</w:t>
      </w:r>
    </w:p>
    <w:p w:rsidR="00296B82" w:rsidRPr="00296B82" w:rsidRDefault="00296B82" w:rsidP="00296B82">
      <w:pPr>
        <w:ind w:firstLine="0"/>
        <w:jc w:val="center"/>
        <w:rPr>
          <w:noProof/>
          <w:color w:val="000000"/>
          <w:szCs w:val="24"/>
        </w:rPr>
      </w:pPr>
      <w:r w:rsidRPr="00296B82">
        <w:rPr>
          <w:noProof/>
          <w:color w:val="000000"/>
          <w:szCs w:val="24"/>
        </w:rPr>
        <w:t>образований Ленинградской области на софинансирование</w:t>
      </w:r>
    </w:p>
    <w:p w:rsidR="00296B82" w:rsidRPr="00296B82" w:rsidRDefault="00296B82" w:rsidP="00296B82">
      <w:pPr>
        <w:ind w:firstLine="0"/>
        <w:jc w:val="center"/>
        <w:rPr>
          <w:noProof/>
          <w:color w:val="000000"/>
          <w:szCs w:val="24"/>
        </w:rPr>
      </w:pPr>
      <w:r w:rsidRPr="00296B82">
        <w:rPr>
          <w:noProof/>
          <w:color w:val="000000"/>
          <w:szCs w:val="24"/>
        </w:rPr>
        <w:t>дополнительных расходов местных бюджетов на сохранение</w:t>
      </w:r>
    </w:p>
    <w:p w:rsidR="00296B82" w:rsidRPr="00296B82" w:rsidRDefault="00296B82" w:rsidP="00296B82">
      <w:pPr>
        <w:ind w:firstLine="0"/>
        <w:jc w:val="center"/>
        <w:rPr>
          <w:noProof/>
          <w:color w:val="000000"/>
          <w:szCs w:val="24"/>
        </w:rPr>
      </w:pPr>
      <w:r w:rsidRPr="00296B82">
        <w:rPr>
          <w:noProof/>
          <w:color w:val="000000"/>
          <w:szCs w:val="24"/>
        </w:rPr>
        <w:t>целевых показателей повышения оплаты труда работников</w:t>
      </w:r>
    </w:p>
    <w:p w:rsidR="00296B82" w:rsidRPr="00296B82" w:rsidRDefault="00296B82" w:rsidP="00296B82">
      <w:pPr>
        <w:ind w:firstLine="0"/>
        <w:jc w:val="center"/>
        <w:rPr>
          <w:noProof/>
          <w:color w:val="000000"/>
          <w:szCs w:val="24"/>
        </w:rPr>
      </w:pPr>
      <w:r w:rsidRPr="00296B82">
        <w:rPr>
          <w:noProof/>
          <w:color w:val="000000"/>
          <w:szCs w:val="24"/>
        </w:rPr>
        <w:t xml:space="preserve">муниципальных учреждений культуры </w:t>
      </w:r>
    </w:p>
    <w:p w:rsidR="00296B82" w:rsidRPr="00296B82" w:rsidRDefault="00296B82" w:rsidP="00296B82">
      <w:pPr>
        <w:ind w:firstLine="0"/>
        <w:jc w:val="center"/>
        <w:rPr>
          <w:noProof/>
          <w:color w:val="000000"/>
          <w:szCs w:val="24"/>
        </w:rPr>
      </w:pPr>
      <w:r w:rsidRPr="00296B82">
        <w:rPr>
          <w:noProof/>
          <w:color w:val="000000"/>
          <w:szCs w:val="24"/>
        </w:rPr>
        <w:t>в соответствии с указом Президента Российской Федерации</w:t>
      </w:r>
    </w:p>
    <w:p w:rsidR="00296B82" w:rsidRPr="00296B82" w:rsidRDefault="00296B82" w:rsidP="00296B82">
      <w:pPr>
        <w:ind w:firstLine="0"/>
        <w:jc w:val="center"/>
        <w:rPr>
          <w:noProof/>
          <w:color w:val="000000"/>
          <w:szCs w:val="24"/>
        </w:rPr>
      </w:pPr>
      <w:r w:rsidRPr="00296B82">
        <w:rPr>
          <w:noProof/>
          <w:color w:val="000000"/>
          <w:szCs w:val="24"/>
        </w:rPr>
        <w:t>от 7 мая 2012 года № 597 "О мероприятиях по реализации</w:t>
      </w:r>
    </w:p>
    <w:p w:rsidR="00296B82" w:rsidRPr="00296B82" w:rsidRDefault="00296B82" w:rsidP="00296B82">
      <w:pPr>
        <w:ind w:firstLine="0"/>
        <w:jc w:val="center"/>
        <w:rPr>
          <w:noProof/>
          <w:color w:val="000000"/>
          <w:szCs w:val="24"/>
        </w:rPr>
      </w:pPr>
      <w:r w:rsidRPr="00296B82">
        <w:rPr>
          <w:noProof/>
          <w:color w:val="000000"/>
          <w:szCs w:val="24"/>
        </w:rPr>
        <w:t xml:space="preserve">государственной социальной политики" </w:t>
      </w:r>
    </w:p>
    <w:p w:rsidR="00296B82" w:rsidRPr="00296B82" w:rsidRDefault="00296B82" w:rsidP="00296B82">
      <w:pPr>
        <w:keepNext/>
        <w:spacing w:before="120" w:after="120"/>
        <w:ind w:firstLine="0"/>
        <w:jc w:val="center"/>
        <w:outlineLvl w:val="3"/>
        <w:rPr>
          <w:b/>
          <w:bCs/>
          <w:color w:val="000000"/>
          <w:szCs w:val="28"/>
        </w:rPr>
      </w:pPr>
      <w:r w:rsidRPr="00296B82">
        <w:rPr>
          <w:b/>
          <w:bCs/>
          <w:color w:val="000000"/>
          <w:szCs w:val="28"/>
        </w:rPr>
        <w:t>1. Общие положения</w:t>
      </w:r>
    </w:p>
    <w:p w:rsidR="00296B82" w:rsidRPr="00296B82" w:rsidRDefault="00296B82" w:rsidP="00296B82">
      <w:r w:rsidRPr="00296B82">
        <w:t xml:space="preserve">1.1. Настоящий Порядок определяет цели, условия, порядок предоставления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w:t>
      </w:r>
      <w:r w:rsidRPr="00296B82">
        <w:rPr>
          <w:color w:val="0000FF"/>
        </w:rPr>
        <w:t>Указом</w:t>
      </w:r>
      <w:r w:rsidRPr="00296B82">
        <w:t xml:space="preserve"> Президента Российской Федерации от 7 мая 2012 года № 597 "О мероприятиях по реализации государственной социальной политики" в рамках государственной программы Ленинградской области "Развитие культуры в Ленинградской области" (далее - субсидии) и критерии отбора муниципальных образований для предоставления субсидии.</w:t>
      </w:r>
    </w:p>
    <w:p w:rsidR="00296B82" w:rsidRPr="00296B82" w:rsidRDefault="00296B82" w:rsidP="00296B82">
      <w:r w:rsidRPr="00296B82">
        <w:t>1.2. Субсидии предоставляются бюджетам муниципальных образований Ленинградской области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культуре и туризму Ленинградской области (далее - комитет).</w:t>
      </w:r>
    </w:p>
    <w:p w:rsidR="00296B82" w:rsidRPr="00296B82" w:rsidRDefault="00296B82" w:rsidP="00296B82">
      <w:r w:rsidRPr="00296B82">
        <w:t>1.3. Субсидии предоставляются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следующим вопросам местного значения:</w:t>
      </w:r>
    </w:p>
    <w:p w:rsidR="00296B82" w:rsidRPr="00296B82" w:rsidRDefault="00296B82" w:rsidP="00296B82">
      <w:r w:rsidRPr="00296B82">
        <w:t>организация библиотечного обслуживания населения;</w:t>
      </w:r>
    </w:p>
    <w:p w:rsidR="00296B82" w:rsidRPr="00296B82" w:rsidRDefault="00296B82" w:rsidP="00296B82">
      <w:r w:rsidRPr="00296B82">
        <w:t>создание условий для организации досуга и обеспечения жителей услугами организаций культуры.</w:t>
      </w:r>
    </w:p>
    <w:p w:rsidR="00296B82" w:rsidRPr="00296B82" w:rsidRDefault="00296B82" w:rsidP="00296B82">
      <w:r w:rsidRPr="00296B82">
        <w:t xml:space="preserve">1.4. В целях настоящего Порядка под дополнительными расходами местных бюджетов на сохранение целевых показателей повышения оплаты труда работников муниципальных учреждений культуры Ленинградской области в соответствии с </w:t>
      </w:r>
      <w:r w:rsidRPr="00296B82">
        <w:rPr>
          <w:color w:val="0000FF"/>
        </w:rPr>
        <w:t>Указом</w:t>
      </w:r>
      <w:r w:rsidRPr="00296B82">
        <w:t xml:space="preserve"> Президента Российской Федерации от 7 мая 2012 года № 597 "О мероприятиях по реализации государственной социальной политики" </w:t>
      </w:r>
      <w:r w:rsidRPr="00296B82">
        <w:lastRenderedPageBreak/>
        <w:t>понимаются расходы, предусмотренные в фонде оплаты труда муниципальных учреждений культуры на выплату окладов, компенсационных и стимулирующих выплат работникам списочного состава учреждений без внешних совместителей и работающих по договорам гражданско-правового характера, а также соответствующие начисления на выплаты по оплате труда.</w:t>
      </w:r>
    </w:p>
    <w:p w:rsidR="00296B82" w:rsidRPr="00296B82" w:rsidRDefault="00296B82" w:rsidP="00296B82">
      <w:pPr>
        <w:keepNext/>
        <w:spacing w:before="120" w:after="120"/>
        <w:ind w:firstLine="0"/>
        <w:jc w:val="center"/>
        <w:outlineLvl w:val="3"/>
        <w:rPr>
          <w:b/>
          <w:bCs/>
          <w:color w:val="000000"/>
          <w:szCs w:val="28"/>
        </w:rPr>
      </w:pPr>
      <w:r w:rsidRPr="00296B82">
        <w:rPr>
          <w:b/>
          <w:bCs/>
          <w:color w:val="000000"/>
          <w:szCs w:val="28"/>
        </w:rPr>
        <w:t xml:space="preserve">2. Цели и условия предоставления субсидий, </w:t>
      </w:r>
      <w:r w:rsidRPr="00296B82">
        <w:rPr>
          <w:b/>
          <w:bCs/>
          <w:color w:val="000000"/>
          <w:szCs w:val="28"/>
        </w:rPr>
        <w:br/>
        <w:t>критерии отбора муниципальных образований</w:t>
      </w:r>
    </w:p>
    <w:p w:rsidR="00296B82" w:rsidRPr="00296B82" w:rsidRDefault="00296B82" w:rsidP="00296B82">
      <w:r w:rsidRPr="00296B82">
        <w:t>2.1. Субсидии предоставляются в целях сохранения квалифицированных кадров и стимулирования повышения эффективности и качества предоставляемых услуг муниципальных учреждений культуры в зависимости от квалификации работника, сложности выполняемой работы, количества и качества затраченного труда с учетом показателей и критериев оценки эффективности труда работников.</w:t>
      </w:r>
    </w:p>
    <w:p w:rsidR="00296B82" w:rsidRPr="00296B82" w:rsidRDefault="00296B82" w:rsidP="00296B82">
      <w:r w:rsidRPr="00296B82">
        <w:t>2.2. Результатом использования субсидии муниципальными образованиями (далее - результаты использования субсидии) является соотношение средней заработной платы работников муниципальных учреждений культуры и среднемесячной начисленной заработной платы наемных работников в организациях, у индивидуальных предпринимателей и физических лиц (к среднемесячному доходу от трудовой деятельности) по Ленинградской области.</w:t>
      </w:r>
    </w:p>
    <w:p w:rsidR="00296B82" w:rsidRPr="00296B82" w:rsidRDefault="00296B82" w:rsidP="00296B82">
      <w:r w:rsidRPr="00296B82">
        <w:t>Значения результата использования субсидии определяются в соответствии с единой формулой, учитывающей особенности муниципальных образований, и устанавливаются соглашением о предоставлении субсидии, заключаемым между комитетом и муниципальным образованием (далее - соглашение).</w:t>
      </w:r>
    </w:p>
    <w:p w:rsidR="00296B82" w:rsidRPr="00296B82" w:rsidRDefault="00296B82" w:rsidP="00296B82">
      <w:r w:rsidRPr="00296B82">
        <w:t>2.3. Критерием отбора муниципальных образований для предоставления субсидий является наличие на территории муниципального образования муниципальных учреждений (структурных подразделений муниципальных учреждений), предоставляющих услуги в сфере культуры.</w:t>
      </w:r>
    </w:p>
    <w:p w:rsidR="00296B82" w:rsidRPr="00296B82" w:rsidRDefault="00296B82" w:rsidP="00296B82">
      <w:r w:rsidRPr="00296B82">
        <w:t xml:space="preserve">2.4. Условия предоставления субсидии устанавливаются в соответствии с </w:t>
      </w:r>
      <w:r w:rsidRPr="00296B82">
        <w:rPr>
          <w:color w:val="0000FF"/>
        </w:rPr>
        <w:t>пунктом 2.7</w:t>
      </w:r>
      <w:r w:rsidRPr="00296B82">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 257 (далее - Правила).</w:t>
      </w:r>
    </w:p>
    <w:p w:rsidR="00296B82" w:rsidRPr="00296B82" w:rsidRDefault="00296B82" w:rsidP="00296B82">
      <w:pPr>
        <w:keepNext/>
        <w:spacing w:before="120" w:after="120"/>
        <w:ind w:firstLine="0"/>
        <w:jc w:val="center"/>
        <w:outlineLvl w:val="3"/>
        <w:rPr>
          <w:b/>
          <w:bCs/>
          <w:color w:val="000000"/>
          <w:szCs w:val="28"/>
        </w:rPr>
      </w:pPr>
      <w:r w:rsidRPr="00296B82">
        <w:rPr>
          <w:b/>
          <w:bCs/>
          <w:color w:val="000000"/>
          <w:szCs w:val="28"/>
        </w:rPr>
        <w:t>3. Методика распределения субсидий между муниципальными образованиями</w:t>
      </w:r>
    </w:p>
    <w:p w:rsidR="00296B82" w:rsidRPr="00296B82" w:rsidRDefault="00296B82" w:rsidP="00296B82">
      <w:r w:rsidRPr="00296B82">
        <w:t>3.1. Распределение субсидий между муниципальными образованиями осуществляется исходя из расчетного объема средств, необходимого для достижения значений результатов использования субсидии, по формуле:</w:t>
      </w:r>
    </w:p>
    <w:p w:rsidR="00296B82" w:rsidRPr="00296B82" w:rsidRDefault="00296B82" w:rsidP="00296B82"/>
    <w:p w:rsidR="00296B82" w:rsidRPr="00296B82" w:rsidRDefault="00296B82" w:rsidP="00296B82">
      <w:pPr>
        <w:ind w:firstLine="0"/>
        <w:jc w:val="center"/>
        <w:rPr>
          <w:noProof/>
          <w:color w:val="000000"/>
          <w:szCs w:val="24"/>
        </w:rPr>
      </w:pPr>
      <w:r w:rsidRPr="00296B82">
        <w:rPr>
          <w:noProof/>
          <w:color w:val="000000"/>
          <w:szCs w:val="24"/>
        </w:rPr>
        <w:t>Сi = РОСi x УСi х ПКi,</w:t>
      </w:r>
    </w:p>
    <w:p w:rsidR="00296B82" w:rsidRPr="00296B82" w:rsidRDefault="00296B82" w:rsidP="00296B82"/>
    <w:p w:rsidR="00296B82" w:rsidRPr="00296B82" w:rsidRDefault="00296B82" w:rsidP="00296B82">
      <w:r w:rsidRPr="00296B82">
        <w:t>где:</w:t>
      </w:r>
    </w:p>
    <w:p w:rsidR="00296B82" w:rsidRPr="00296B82" w:rsidRDefault="00296B82" w:rsidP="00296B82">
      <w:r w:rsidRPr="00296B82">
        <w:t>РОСi - расчетный объем расходов, необходимый для достижения значений результатов использования субсидии i-м муниципальным образованием;</w:t>
      </w:r>
    </w:p>
    <w:p w:rsidR="00296B82" w:rsidRPr="00296B82" w:rsidRDefault="00296B82" w:rsidP="00296B82">
      <w:r w:rsidRPr="00296B82">
        <w:t>УСi - предельный уровень софинансирования для i-го муниципального образования;</w:t>
      </w:r>
    </w:p>
    <w:p w:rsidR="00296B82" w:rsidRPr="00296B82" w:rsidRDefault="00296B82" w:rsidP="00296B82">
      <w:r w:rsidRPr="00296B82">
        <w:t>ПКi – коэффициент эффективности.</w:t>
      </w:r>
    </w:p>
    <w:p w:rsidR="00296B82" w:rsidRPr="00296B82" w:rsidRDefault="00296B82" w:rsidP="00296B82"/>
    <w:p w:rsidR="00296B82" w:rsidRPr="00296B82" w:rsidRDefault="00296B82" w:rsidP="00296B82">
      <w:r w:rsidRPr="00296B82">
        <w:t>Расчетный объем расходов (РОСi), необходимый для достижения значений результатов использования субсидии i-м муниципальным образованием, определяется по следующей формуле:</w:t>
      </w:r>
    </w:p>
    <w:p w:rsidR="00296B82" w:rsidRPr="00296B82" w:rsidRDefault="00296B82" w:rsidP="00296B82"/>
    <w:p w:rsidR="00296B82" w:rsidRPr="00296B82" w:rsidRDefault="00296B82" w:rsidP="00296B82">
      <w:pPr>
        <w:ind w:firstLine="0"/>
        <w:jc w:val="center"/>
        <w:rPr>
          <w:noProof/>
          <w:color w:val="000000"/>
          <w:szCs w:val="24"/>
        </w:rPr>
      </w:pPr>
      <w:r w:rsidRPr="00296B82">
        <w:rPr>
          <w:noProof/>
          <w:color w:val="000000"/>
          <w:szCs w:val="24"/>
        </w:rPr>
        <w:t>РОСi = (Сiтек / УСтек x Чiплан / Чiтек + Рi),</w:t>
      </w:r>
    </w:p>
    <w:p w:rsidR="00296B82" w:rsidRPr="00296B82" w:rsidRDefault="00296B82" w:rsidP="00296B82"/>
    <w:p w:rsidR="00296B82" w:rsidRPr="00296B82" w:rsidRDefault="00296B82" w:rsidP="00296B82">
      <w:r w:rsidRPr="00296B82">
        <w:t>где:</w:t>
      </w:r>
    </w:p>
    <w:p w:rsidR="00296B82" w:rsidRPr="00296B82" w:rsidRDefault="00296B82" w:rsidP="00296B82">
      <w:r w:rsidRPr="00296B82">
        <w:t>Сiтек - размер субсидии, предоставленной бюджету i-го муниципального образования в текущем году;</w:t>
      </w:r>
    </w:p>
    <w:p w:rsidR="00296B82" w:rsidRPr="00296B82" w:rsidRDefault="00296B82" w:rsidP="00296B82">
      <w:r w:rsidRPr="00296B82">
        <w:t>УСтек - уровень софинансирования расходных обязательств бюджетов муниципальных образований из областного бюджета, используемый при расчете субсидии на текущий год;</w:t>
      </w:r>
    </w:p>
    <w:p w:rsidR="00296B82" w:rsidRPr="00296B82" w:rsidRDefault="00296B82" w:rsidP="00296B82">
      <w:r w:rsidRPr="00296B82">
        <w:t>Рi - дополнительная потребность для достижения целевых показателей результативности на очередной финансовый год;</w:t>
      </w:r>
    </w:p>
    <w:p w:rsidR="00296B82" w:rsidRPr="00296B82" w:rsidRDefault="00296B82" w:rsidP="00296B82">
      <w:r w:rsidRPr="00296B82">
        <w:t>Чiплан - планируемая численность работников списочного состава (без внешних совместителей) муниципальных учреждений культуры i-го муниципального образования на очередной финансовый год;</w:t>
      </w:r>
    </w:p>
    <w:p w:rsidR="00296B82" w:rsidRPr="00296B82" w:rsidRDefault="00296B82" w:rsidP="00296B82">
      <w:r w:rsidRPr="00296B82">
        <w:t>Чiтек - численность работников муниципальных учреждений культуры, используемая при расчете субсидии в текущем году;</w:t>
      </w:r>
    </w:p>
    <w:p w:rsidR="00296B82" w:rsidRPr="00296B82" w:rsidRDefault="00296B82" w:rsidP="00296B82">
      <w:r w:rsidRPr="00296B82">
        <w:t>Рi - расчетная дополнительная потребность для достижения целевых показателей результативности в очередном финансовом году, определяемая по следующей формуле:</w:t>
      </w:r>
    </w:p>
    <w:p w:rsidR="00296B82" w:rsidRPr="00296B82" w:rsidRDefault="00296B82" w:rsidP="00296B82"/>
    <w:p w:rsidR="00296B82" w:rsidRPr="00296B82" w:rsidRDefault="00296B82" w:rsidP="00296B82">
      <w:pPr>
        <w:ind w:firstLine="0"/>
        <w:jc w:val="center"/>
        <w:rPr>
          <w:noProof/>
          <w:color w:val="000000"/>
          <w:szCs w:val="24"/>
        </w:rPr>
      </w:pPr>
      <w:r w:rsidRPr="00296B82">
        <w:rPr>
          <w:noProof/>
          <w:color w:val="000000"/>
          <w:szCs w:val="24"/>
        </w:rPr>
        <w:t>Рi = (Ziплан - Ziтек) x Чiплан x 12 x К,</w:t>
      </w:r>
    </w:p>
    <w:p w:rsidR="00296B82" w:rsidRPr="00296B82" w:rsidRDefault="00296B82" w:rsidP="00296B82"/>
    <w:p w:rsidR="00296B82" w:rsidRPr="00296B82" w:rsidRDefault="00296B82" w:rsidP="00296B82">
      <w:r w:rsidRPr="00296B82">
        <w:t>где:</w:t>
      </w:r>
    </w:p>
    <w:p w:rsidR="00296B82" w:rsidRPr="00296B82" w:rsidRDefault="00296B82" w:rsidP="00296B82">
      <w:r w:rsidRPr="00296B82">
        <w:t>Ziтек - целевое значение средней заработной платы работников муниципальных учреждений культуры i-го муниципального образования в текущем году;</w:t>
      </w:r>
    </w:p>
    <w:p w:rsidR="00296B82" w:rsidRPr="00296B82" w:rsidRDefault="00296B82" w:rsidP="00296B82">
      <w:r w:rsidRPr="00296B82">
        <w:t>Ziплан - целевое значение средней заработной платы работников муниципальных учреждений культуры i-го муниципального образования в очередном финансовом году, определяемое по следующей формуле:</w:t>
      </w:r>
    </w:p>
    <w:p w:rsidR="00296B82" w:rsidRPr="00296B82" w:rsidRDefault="00296B82" w:rsidP="00296B82"/>
    <w:p w:rsidR="00296B82" w:rsidRPr="00296B82" w:rsidRDefault="00296B82" w:rsidP="00296B82">
      <w:pPr>
        <w:ind w:firstLine="0"/>
        <w:jc w:val="center"/>
        <w:rPr>
          <w:noProof/>
          <w:color w:val="000000"/>
          <w:szCs w:val="24"/>
        </w:rPr>
      </w:pPr>
      <w:r w:rsidRPr="00296B82">
        <w:rPr>
          <w:noProof/>
          <w:color w:val="000000"/>
          <w:szCs w:val="24"/>
        </w:rPr>
        <w:t>Ziплан = Ziтек x Kсдтд,</w:t>
      </w:r>
    </w:p>
    <w:p w:rsidR="00296B82" w:rsidRPr="00296B82" w:rsidRDefault="00296B82" w:rsidP="00296B82"/>
    <w:p w:rsidR="00296B82" w:rsidRPr="00296B82" w:rsidRDefault="00296B82" w:rsidP="00296B82">
      <w:r w:rsidRPr="00296B82">
        <w:t>где:</w:t>
      </w:r>
    </w:p>
    <w:p w:rsidR="00296B82" w:rsidRPr="00296B82" w:rsidRDefault="00296B82" w:rsidP="00296B82">
      <w:r w:rsidRPr="00296B82">
        <w:t>Kсдтд - коэффициент увеличения среднемесячной начисленной заработной платы наемных работников в организациях, у индивидуальных предпринимателей и физических лиц в Ленинградской области (среднемесячный доход от трудовой деятельности по Ленинградской области - СТДТ):</w:t>
      </w:r>
    </w:p>
    <w:p w:rsidR="00296B82" w:rsidRPr="00296B82" w:rsidRDefault="00296B82" w:rsidP="00296B82"/>
    <w:p w:rsidR="00296B82" w:rsidRPr="00296B82" w:rsidRDefault="00296B82" w:rsidP="00296B82">
      <w:pPr>
        <w:ind w:firstLine="0"/>
        <w:jc w:val="center"/>
        <w:rPr>
          <w:noProof/>
          <w:color w:val="000000"/>
          <w:szCs w:val="24"/>
        </w:rPr>
      </w:pPr>
      <w:r w:rsidRPr="00296B82">
        <w:rPr>
          <w:noProof/>
          <w:color w:val="000000"/>
          <w:szCs w:val="24"/>
        </w:rPr>
        <w:t>Kсдтд = СТДТплан / СТДТтек.</w:t>
      </w:r>
    </w:p>
    <w:p w:rsidR="00296B82" w:rsidRPr="00296B82" w:rsidRDefault="00296B82" w:rsidP="00296B82"/>
    <w:p w:rsidR="00296B82" w:rsidRPr="00296B82" w:rsidRDefault="00296B82" w:rsidP="00296B82">
      <w:r w:rsidRPr="00296B82">
        <w:t>При этом соблюдаются условия:</w:t>
      </w:r>
    </w:p>
    <w:p w:rsidR="00296B82" w:rsidRPr="00296B82" w:rsidRDefault="00296B82" w:rsidP="00296B82">
      <w:r w:rsidRPr="00296B82">
        <w:lastRenderedPageBreak/>
        <w:t>если Ziтек &gt; СТДТплан, то Ziплан = Ziтек;</w:t>
      </w:r>
    </w:p>
    <w:p w:rsidR="00296B82" w:rsidRPr="00296B82" w:rsidRDefault="00296B82" w:rsidP="00296B82">
      <w:r w:rsidRPr="00296B82">
        <w:t>если Ziплан &gt; СТДТплан, то Ziплан = СТДТплан;</w:t>
      </w:r>
    </w:p>
    <w:p w:rsidR="00296B82" w:rsidRPr="00296B82" w:rsidRDefault="00296B82" w:rsidP="00296B82">
      <w:r w:rsidRPr="00296B82">
        <w:t>12 – количество месяцев;</w:t>
      </w:r>
    </w:p>
    <w:p w:rsidR="00296B82" w:rsidRPr="00296B82" w:rsidRDefault="00296B82" w:rsidP="00296B82">
      <w:r w:rsidRPr="00296B82">
        <w:t>К - коэффициент, соответствующий размеру страховых взносов, исчисляемый как 1 + (Кстр.взн. / 100),</w:t>
      </w:r>
    </w:p>
    <w:p w:rsidR="00296B82" w:rsidRPr="00296B82" w:rsidRDefault="00296B82" w:rsidP="00296B82">
      <w:r w:rsidRPr="00296B82">
        <w:t>где Кстр.взн. - процент отчислений страховых взносов во внебюджетные фонды в соответствии с Налоговым кодексом Российской Федерации.</w:t>
      </w:r>
    </w:p>
    <w:p w:rsidR="00296B82" w:rsidRPr="00296B82" w:rsidRDefault="00296B82" w:rsidP="00296B82">
      <w:r w:rsidRPr="00296B82">
        <w:t>Коэффициент эффективности (ПКi) применяется в зависимости от степени достижения значений результатов использования субсидии в отчетном периоде следующим образом:</w:t>
      </w:r>
    </w:p>
    <w:p w:rsidR="00296B82" w:rsidRPr="00296B82" w:rsidRDefault="00296B82" w:rsidP="00296B82">
      <w:r w:rsidRPr="00296B82">
        <w:t>для бюджетов муниципальных образований, допустивших превышение значения результата использования субсидии более, чем на 5 процентов:</w:t>
      </w:r>
    </w:p>
    <w:p w:rsidR="00296B82" w:rsidRPr="00296B82" w:rsidRDefault="00296B82" w:rsidP="00296B82">
      <w:r w:rsidRPr="00296B82">
        <w:t>ПКi  = (100 – (ZRплан - ZRотч )) / 100,</w:t>
      </w:r>
    </w:p>
    <w:p w:rsidR="00296B82" w:rsidRPr="00296B82" w:rsidRDefault="00296B82" w:rsidP="00296B82">
      <w:r w:rsidRPr="00296B82">
        <w:t xml:space="preserve">где: </w:t>
      </w:r>
    </w:p>
    <w:p w:rsidR="00296B82" w:rsidRPr="00296B82" w:rsidRDefault="00296B82" w:rsidP="00296B82">
      <w:r w:rsidRPr="00296B82">
        <w:t>ZRплан  - значение результата использования субсидии в отчетном периоде, установленное соглашением о предоставлении субсидии;</w:t>
      </w:r>
    </w:p>
    <w:p w:rsidR="00296B82" w:rsidRPr="00296B82" w:rsidRDefault="00296B82" w:rsidP="00296B82">
      <w:r w:rsidRPr="00296B82">
        <w:t>ZRотч  - фактическое значение результата использования субсидии в отчетном периоде;</w:t>
      </w:r>
    </w:p>
    <w:p w:rsidR="00296B82" w:rsidRPr="00296B82" w:rsidRDefault="00296B82" w:rsidP="00296B82">
      <w:pPr>
        <w:rPr>
          <w:rFonts w:ascii="Calibri" w:hAnsi="Calibri" w:cs="Calibri"/>
          <w:sz w:val="22"/>
        </w:rPr>
      </w:pPr>
      <w:r w:rsidRPr="00296B82">
        <w:t>в иных случаях ПКi = 1.</w:t>
      </w:r>
    </w:p>
    <w:p w:rsidR="00296B82" w:rsidRPr="00296B82" w:rsidRDefault="00296B82" w:rsidP="00296B82">
      <w:r w:rsidRPr="00296B82">
        <w:t xml:space="preserve">3.2. Предельные уровни софинансирования для муниципальных образований определяются в соответствии с </w:t>
      </w:r>
      <w:hyperlink r:id="rId13" w:history="1">
        <w:r w:rsidRPr="00296B82">
          <w:rPr>
            <w:color w:val="0000FF"/>
          </w:rPr>
          <w:t>разделом 6</w:t>
        </w:r>
      </w:hyperlink>
      <w:r w:rsidRPr="00296B82">
        <w:t xml:space="preserve"> Правил и устанавливаются ежегодно до 1 июля в разрезе муниципальных образований на очередной финансовый год и на плановый период распоряжением Правительства Ленинградской области.</w:t>
      </w:r>
    </w:p>
    <w:p w:rsidR="00296B82" w:rsidRPr="00296B82" w:rsidRDefault="00296B82" w:rsidP="00296B82">
      <w:r w:rsidRPr="00296B82">
        <w:t>3.3. Распределение субсидий утверждается областным законом об областном бюджете Ленинградской области на очередной финансовый год и на плановый период.</w:t>
      </w:r>
    </w:p>
    <w:p w:rsidR="00296B82" w:rsidRPr="00296B82" w:rsidRDefault="00296B82" w:rsidP="00296B82">
      <w:r w:rsidRPr="00296B82">
        <w:t>3.4. Изменение утвержденного распределения субсидии проводится на основании изменения ассигнований областного бюджета на соответствующий распределению год.</w:t>
      </w:r>
    </w:p>
    <w:p w:rsidR="00296B82" w:rsidRPr="00296B82" w:rsidRDefault="00296B82" w:rsidP="00296B82">
      <w:pPr>
        <w:keepNext/>
        <w:spacing w:before="120" w:after="120"/>
        <w:ind w:firstLine="0"/>
        <w:jc w:val="center"/>
        <w:outlineLvl w:val="3"/>
        <w:rPr>
          <w:b/>
          <w:bCs/>
          <w:color w:val="000000"/>
          <w:szCs w:val="28"/>
        </w:rPr>
      </w:pPr>
      <w:r w:rsidRPr="00296B82">
        <w:rPr>
          <w:b/>
          <w:bCs/>
          <w:color w:val="000000"/>
          <w:szCs w:val="28"/>
        </w:rPr>
        <w:t>4. Порядок предоставления и расходования субсидий</w:t>
      </w:r>
    </w:p>
    <w:p w:rsidR="00296B82" w:rsidRPr="00296B82" w:rsidRDefault="00296B82" w:rsidP="00296B82">
      <w:r w:rsidRPr="00296B82">
        <w:t>4.1.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срок до 15 февраля года предоставления субсидии.</w:t>
      </w:r>
    </w:p>
    <w:p w:rsidR="00296B82" w:rsidRPr="00296B82" w:rsidRDefault="00296B82" w:rsidP="00296B82">
      <w:r w:rsidRPr="00296B82">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296B82" w:rsidRPr="00296B82" w:rsidRDefault="00296B82" w:rsidP="00296B82">
      <w:r w:rsidRPr="00296B82">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296B82" w:rsidRPr="00296B82" w:rsidRDefault="00296B82" w:rsidP="00296B82">
      <w:r w:rsidRPr="00296B82">
        <w:lastRenderedPageBreak/>
        <w:t>4.2.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296B82" w:rsidRPr="00296B82" w:rsidRDefault="00296B82" w:rsidP="00296B82">
      <w:r w:rsidRPr="00296B82">
        <w:t>Перечисление субсидий осуществляется на основе графика перечисления субсидий, установленного соглашением.</w:t>
      </w:r>
    </w:p>
    <w:p w:rsidR="00296B82" w:rsidRPr="00296B82" w:rsidRDefault="00296B82" w:rsidP="00296B82">
      <w:r w:rsidRPr="00296B82">
        <w:t>4.3.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296B82" w:rsidRPr="00296B82" w:rsidRDefault="00296B82" w:rsidP="00296B82">
      <w:r w:rsidRPr="00296B82">
        <w:t>4.4.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296B82" w:rsidRPr="00296B82" w:rsidRDefault="00296B82" w:rsidP="00296B82">
      <w:r w:rsidRPr="00296B82">
        <w:t>Контроль за соблюдением целей, порядка и условий предоставления субсидий, а также за соблюдением условий соглашений об их предоставлении,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296B82" w:rsidRPr="00296B82" w:rsidRDefault="00296B82" w:rsidP="00296B82">
      <w:r w:rsidRPr="00296B82">
        <w:t>4.5. Средства субсидий, использованные муниципальным образованием не по целевому назначению, подлежат возврату в областной бюджет.</w:t>
      </w:r>
    </w:p>
    <w:p w:rsidR="00296B82" w:rsidRPr="00296B82" w:rsidRDefault="00296B82" w:rsidP="00296B82">
      <w:r w:rsidRPr="00296B82">
        <w:t xml:space="preserve">4.6. В случае недостижения муниципальным образованием значений целевых показателей результативности к нему применяются меры ответственности, предусмотренные </w:t>
      </w:r>
      <w:r w:rsidRPr="00296B82">
        <w:rPr>
          <w:color w:val="0000FF"/>
        </w:rPr>
        <w:t>разделом 5</w:t>
      </w:r>
      <w:r w:rsidRPr="00296B82">
        <w:t xml:space="preserve"> Правил.</w:t>
      </w:r>
    </w:p>
    <w:p w:rsidR="00296B82" w:rsidRPr="00296B82" w:rsidRDefault="00296B82" w:rsidP="00296B82">
      <w:r w:rsidRPr="00296B82">
        <w:t>4.7. Разработка показателей и критериев оценки эффективности труда работников осуществляется органами местного самоуправления Ленинградской области в соответствии с Положением об оплате и стимулировании труда работников учреждения, утвержденным приказом по учреждению. Начисление стимулирующих выплат осуществляется пропорционально отработанному времени работникам списочного состава учреждений без внешних совместителей, а также работающих по договорам гражданско-правового характера.</w:t>
      </w:r>
    </w:p>
    <w:p w:rsidR="00296B82" w:rsidRPr="00296B82" w:rsidRDefault="00296B82" w:rsidP="00296B82">
      <w:pPr>
        <w:widowControl w:val="0"/>
        <w:autoSpaceDE w:val="0"/>
        <w:autoSpaceDN w:val="0"/>
        <w:ind w:firstLine="0"/>
        <w:rPr>
          <w:rFonts w:ascii="Calibri" w:hAnsi="Calibri" w:cs="Calibri"/>
          <w:sz w:val="22"/>
        </w:rPr>
      </w:pPr>
    </w:p>
    <w:p w:rsidR="00296B82" w:rsidRPr="00296B82" w:rsidRDefault="00296B82" w:rsidP="00296B82">
      <w:pPr>
        <w:keepNext/>
        <w:pageBreakBefore/>
        <w:ind w:firstLine="0"/>
        <w:jc w:val="right"/>
        <w:outlineLvl w:val="1"/>
        <w:rPr>
          <w:rFonts w:cs="Arial"/>
          <w:b/>
          <w:bCs/>
          <w:iCs/>
          <w:color w:val="000000"/>
          <w:szCs w:val="28"/>
        </w:rPr>
      </w:pPr>
      <w:bookmarkStart w:id="16" w:name="_Toc90287546"/>
      <w:r w:rsidRPr="00296B82">
        <w:rPr>
          <w:rFonts w:cs="Arial"/>
          <w:b/>
          <w:bCs/>
          <w:iCs/>
          <w:color w:val="000000"/>
          <w:szCs w:val="28"/>
        </w:rPr>
        <w:lastRenderedPageBreak/>
        <w:t>Приложение 3</w:t>
      </w:r>
      <w:r w:rsidRPr="00296B82">
        <w:rPr>
          <w:rFonts w:cs="Arial"/>
          <w:b/>
          <w:bCs/>
          <w:iCs/>
          <w:color w:val="000000"/>
          <w:szCs w:val="28"/>
        </w:rPr>
        <w:br/>
        <w:t>к государственной программе...</w:t>
      </w:r>
      <w:bookmarkEnd w:id="16"/>
    </w:p>
    <w:p w:rsidR="00296B82" w:rsidRPr="00296B82" w:rsidRDefault="00296B82" w:rsidP="00296B82">
      <w:pPr>
        <w:widowControl w:val="0"/>
        <w:autoSpaceDE w:val="0"/>
        <w:autoSpaceDN w:val="0"/>
        <w:ind w:firstLine="0"/>
        <w:rPr>
          <w:rFonts w:ascii="Calibri" w:hAnsi="Calibri" w:cs="Calibri"/>
          <w:sz w:val="22"/>
        </w:rPr>
      </w:pPr>
    </w:p>
    <w:p w:rsidR="00296B82" w:rsidRPr="00296B82" w:rsidRDefault="00296B82" w:rsidP="00296B82">
      <w:pPr>
        <w:ind w:firstLine="0"/>
        <w:jc w:val="center"/>
        <w:rPr>
          <w:noProof/>
          <w:color w:val="000000"/>
          <w:szCs w:val="24"/>
        </w:rPr>
      </w:pPr>
      <w:bookmarkStart w:id="17" w:name="P7868"/>
      <w:bookmarkEnd w:id="17"/>
      <w:r w:rsidRPr="00296B82">
        <w:rPr>
          <w:noProof/>
          <w:color w:val="000000"/>
          <w:szCs w:val="24"/>
        </w:rPr>
        <w:t>Порядок</w:t>
      </w:r>
    </w:p>
    <w:p w:rsidR="00296B82" w:rsidRPr="00296B82" w:rsidRDefault="00296B82" w:rsidP="00296B82">
      <w:pPr>
        <w:ind w:firstLine="0"/>
        <w:jc w:val="center"/>
        <w:rPr>
          <w:noProof/>
          <w:color w:val="000000"/>
          <w:szCs w:val="24"/>
        </w:rPr>
      </w:pPr>
      <w:r w:rsidRPr="00296B82">
        <w:rPr>
          <w:noProof/>
          <w:color w:val="000000"/>
          <w:szCs w:val="24"/>
        </w:rPr>
        <w:t>предоставления и распределения субсидий из областного</w:t>
      </w:r>
    </w:p>
    <w:p w:rsidR="00296B82" w:rsidRPr="00296B82" w:rsidRDefault="00296B82" w:rsidP="00296B82">
      <w:pPr>
        <w:ind w:firstLine="0"/>
        <w:jc w:val="center"/>
        <w:rPr>
          <w:noProof/>
          <w:color w:val="000000"/>
          <w:szCs w:val="24"/>
        </w:rPr>
      </w:pPr>
      <w:r w:rsidRPr="00296B82">
        <w:rPr>
          <w:noProof/>
          <w:color w:val="000000"/>
          <w:szCs w:val="24"/>
        </w:rPr>
        <w:t>бюджета Ленинградской области бюджетам муниципальных</w:t>
      </w:r>
    </w:p>
    <w:p w:rsidR="00296B82" w:rsidRPr="00296B82" w:rsidRDefault="00296B82" w:rsidP="00296B82">
      <w:pPr>
        <w:ind w:firstLine="0"/>
        <w:jc w:val="center"/>
        <w:rPr>
          <w:noProof/>
          <w:color w:val="000000"/>
          <w:szCs w:val="24"/>
        </w:rPr>
      </w:pPr>
      <w:r w:rsidRPr="00296B82">
        <w:rPr>
          <w:noProof/>
          <w:color w:val="000000"/>
          <w:szCs w:val="24"/>
        </w:rPr>
        <w:t>образований Ленинградской области на капитальный</w:t>
      </w:r>
    </w:p>
    <w:p w:rsidR="00296B82" w:rsidRPr="00296B82" w:rsidRDefault="00296B82" w:rsidP="00296B82">
      <w:pPr>
        <w:ind w:firstLine="0"/>
        <w:jc w:val="center"/>
        <w:rPr>
          <w:noProof/>
          <w:color w:val="000000"/>
          <w:szCs w:val="24"/>
        </w:rPr>
      </w:pPr>
      <w:r w:rsidRPr="00296B82">
        <w:rPr>
          <w:noProof/>
          <w:color w:val="000000"/>
          <w:szCs w:val="24"/>
        </w:rPr>
        <w:t xml:space="preserve">ремонт объектов культуры городских поселений, </w:t>
      </w:r>
      <w:r w:rsidRPr="00296B82">
        <w:rPr>
          <w:noProof/>
          <w:color w:val="000000"/>
          <w:szCs w:val="24"/>
        </w:rPr>
        <w:br/>
        <w:t>муниципальных районов и городского округа</w:t>
      </w:r>
    </w:p>
    <w:p w:rsidR="00296B82" w:rsidRPr="00296B82" w:rsidRDefault="00296B82" w:rsidP="00296B82">
      <w:pPr>
        <w:ind w:firstLine="0"/>
        <w:jc w:val="center"/>
        <w:rPr>
          <w:noProof/>
          <w:color w:val="000000"/>
          <w:szCs w:val="24"/>
        </w:rPr>
      </w:pPr>
      <w:r w:rsidRPr="00296B82">
        <w:rPr>
          <w:noProof/>
          <w:color w:val="000000"/>
          <w:szCs w:val="24"/>
        </w:rPr>
        <w:t xml:space="preserve">Ленинградской области </w:t>
      </w:r>
    </w:p>
    <w:p w:rsidR="00296B82" w:rsidRPr="00296B82" w:rsidRDefault="00296B82" w:rsidP="00296B82">
      <w:pPr>
        <w:keepNext/>
        <w:spacing w:before="120" w:after="120"/>
        <w:ind w:firstLine="0"/>
        <w:jc w:val="center"/>
        <w:outlineLvl w:val="3"/>
        <w:rPr>
          <w:b/>
          <w:bCs/>
          <w:color w:val="000000"/>
          <w:szCs w:val="28"/>
        </w:rPr>
      </w:pPr>
      <w:r w:rsidRPr="00296B82">
        <w:rPr>
          <w:b/>
          <w:bCs/>
          <w:color w:val="000000"/>
          <w:szCs w:val="28"/>
        </w:rPr>
        <w:t>1. Общие положения</w:t>
      </w:r>
    </w:p>
    <w:p w:rsidR="00296B82" w:rsidRPr="00296B82" w:rsidRDefault="00296B82" w:rsidP="00296B82">
      <w:r w:rsidRPr="00296B82">
        <w:t>1.1. Настоящий Порядок определяет цели, условия,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областной бюджет, муниципальные образования) на капитальный ремонт объектов культуры городских поселений, муниципальных районов и городского округа Ленинградской области в рамках государственной программы Ленинградской области "Развитие культуры в Ленинградской области" (далее - субсидии).</w:t>
      </w:r>
    </w:p>
    <w:p w:rsidR="00296B82" w:rsidRPr="00296B82" w:rsidRDefault="00296B82" w:rsidP="00296B82">
      <w:r w:rsidRPr="00296B82">
        <w:t>1.2.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культуре и туризму Ленинградской области (далее - комитет).</w:t>
      </w:r>
    </w:p>
    <w:p w:rsidR="00296B82" w:rsidRPr="00296B82" w:rsidRDefault="00296B82" w:rsidP="00296B82">
      <w:r w:rsidRPr="00296B82">
        <w:t>1.3. В целях настоящего Порядка используются следующие понятия:</w:t>
      </w:r>
    </w:p>
    <w:p w:rsidR="00296B82" w:rsidRPr="00296B82" w:rsidRDefault="00296B82" w:rsidP="00296B82">
      <w:r w:rsidRPr="00296B82">
        <w:t>объект культуры - объект капитального строительства, находящийся в собственности муниципального образования, используемый для размещения муниципального учреждения, оказывающего услуги в сфере культуры;</w:t>
      </w:r>
    </w:p>
    <w:p w:rsidR="00296B82" w:rsidRPr="00296B82" w:rsidRDefault="00296B82" w:rsidP="00296B82">
      <w:r w:rsidRPr="00296B82">
        <w:t>комплексный капитальный ремонт объектов капитального строительства - замена и(или) восстановление строительных конструкций объектов капитального строительства, за исключением несущих строительных конструкций, а также замена отдельных элементов несущих строительных конструкций на аналогичные или иные улучшающие показатели таких конструкций элементы, замена и(или) восстановление систем инженерно-технического обеспечения и сетей инженерно-технического обеспечения объектов капитального строительства;</w:t>
      </w:r>
    </w:p>
    <w:p w:rsidR="00296B82" w:rsidRPr="00296B82" w:rsidRDefault="00296B82" w:rsidP="00296B82">
      <w:r w:rsidRPr="00296B82">
        <w:t>выборочный капитальный ремонт объектов капитального строительства - замена и(или) восстановление отдельных элементов строительных конструкций, за исключением несущих строительных конструкций; замена и(или) восстановление отдельных элементов систем инженерно-технического обеспечения и сетей инженерно-технического обеспечения объектов капитального строительства;</w:t>
      </w:r>
    </w:p>
    <w:p w:rsidR="00296B82" w:rsidRPr="00296B82" w:rsidRDefault="00296B82" w:rsidP="00296B82">
      <w:r w:rsidRPr="00296B82">
        <w:t xml:space="preserve">переходящие объекты - объекты, в отношении которых проводится капитальный ремонт, имеются принятые долгосрочные расходные обязательства муниципального образования и заключенное соглашение с комитетом о </w:t>
      </w:r>
      <w:r w:rsidRPr="00296B82">
        <w:lastRenderedPageBreak/>
        <w:t>предоставлении субсидии, за счет средств которой осуществляется капитальный ремонт.</w:t>
      </w:r>
    </w:p>
    <w:p w:rsidR="00296B82" w:rsidRPr="00296B82" w:rsidRDefault="00296B82" w:rsidP="00296B82">
      <w:pPr>
        <w:keepNext/>
        <w:spacing w:before="120" w:after="120"/>
        <w:ind w:firstLine="0"/>
        <w:jc w:val="center"/>
        <w:outlineLvl w:val="3"/>
        <w:rPr>
          <w:b/>
          <w:bCs/>
          <w:color w:val="000000"/>
          <w:szCs w:val="28"/>
        </w:rPr>
      </w:pPr>
      <w:r w:rsidRPr="00296B82">
        <w:rPr>
          <w:b/>
          <w:bCs/>
          <w:color w:val="000000"/>
          <w:szCs w:val="28"/>
        </w:rPr>
        <w:t>2. Цели и условия предоставления субсидий, критерии отбора муниципальных образований</w:t>
      </w:r>
    </w:p>
    <w:p w:rsidR="00296B82" w:rsidRPr="00296B82" w:rsidRDefault="00296B82" w:rsidP="00296B82">
      <w:r w:rsidRPr="00296B82">
        <w:t>2.1. Субсидии предоставляются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 создания условий для обеспечения жителей муниципальных образований услугами организаций культуры.</w:t>
      </w:r>
    </w:p>
    <w:p w:rsidR="00296B82" w:rsidRPr="00296B82" w:rsidRDefault="00296B82" w:rsidP="00296B82">
      <w:r w:rsidRPr="00296B82">
        <w:t>Субсидии расходуются на реализацию мероприятий по проведению капитального ремонта объектов культуры муниципальных образований.</w:t>
      </w:r>
    </w:p>
    <w:p w:rsidR="00296B82" w:rsidRPr="00296B82" w:rsidRDefault="00296B82" w:rsidP="00296B82">
      <w:r w:rsidRPr="00296B82">
        <w:t>2.2. Результатом использования субсидий является выполнение работ по приведению технического состояния объектов культуры муниципальных образований в соответствие с нормативными требованиями безопасности, санитарными и противопожарными нормами посредством проведения капитального ремонта.</w:t>
      </w:r>
    </w:p>
    <w:p w:rsidR="00296B82" w:rsidRPr="00296B82" w:rsidRDefault="00296B82" w:rsidP="00296B82">
      <w:r w:rsidRPr="00296B82">
        <w:t>Значением результата использования субсидии является процент выполнения работ по объекту. Плановые значения результата использования субсидии определяются в соответствии с заявкой муниципального образования и устанавливаются соглашением о предоставлении субсидии, заключаемым в установленном порядке комитетом с администрацией муниципального образования (далее - соглашение). В случае заключения соглашения на срок, превышающий один год, плановое значение результата предоставления субсидии устанавливается на каждый год пропорционально объему финансирования нарастающим итогом.</w:t>
      </w:r>
    </w:p>
    <w:p w:rsidR="00296B82" w:rsidRPr="00296B82" w:rsidRDefault="00296B82" w:rsidP="00296B82">
      <w:r w:rsidRPr="00296B82">
        <w:t xml:space="preserve">2.3. Условия предоставления субсидий устанавливаются в соответствии с </w:t>
      </w:r>
      <w:hyperlink r:id="rId14" w:history="1">
        <w:r w:rsidRPr="00296B82">
          <w:rPr>
            <w:color w:val="0000FF"/>
          </w:rPr>
          <w:t>пунктом 2.7</w:t>
        </w:r>
      </w:hyperlink>
      <w:r w:rsidRPr="00296B82">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296B82" w:rsidRPr="00296B82" w:rsidRDefault="00296B82" w:rsidP="00296B82">
      <w:r w:rsidRPr="00296B82">
        <w:t>2.4. Критерием, которому должны соответствовать муниципальные образования для получения субсидии является наличие объекта культуры в Перечне объектов государственной программы Ленинградской области "Развитие культуры в Ленинградской области" (далее - Перечень объектов государственной программы).</w:t>
      </w:r>
    </w:p>
    <w:p w:rsidR="00296B82" w:rsidRPr="00296B82" w:rsidRDefault="00296B82" w:rsidP="00296B82">
      <w:r w:rsidRPr="00296B82">
        <w:t>2.5. К участию в конкурсном отборе допускаются муниципальные образования, представленные документы которых соответствуют требованиям настоящего Порядка.</w:t>
      </w:r>
    </w:p>
    <w:p w:rsidR="00296B82" w:rsidRPr="00296B82" w:rsidRDefault="00296B82" w:rsidP="00296B82">
      <w:r w:rsidRPr="00296B82">
        <w:t>2.6. Распределение субсидий утверждается областным законом об областном бюджете Ленинградской области на очередной финансовый год и на плановый период.</w:t>
      </w:r>
    </w:p>
    <w:p w:rsidR="00296B82" w:rsidRPr="00296B82" w:rsidRDefault="00296B82" w:rsidP="00296B82">
      <w:r w:rsidRPr="00296B82">
        <w:t xml:space="preserve">2.7. Основания и порядок внесения изменений в утвержденное распределение осуществляется в случаях и в порядке, определенных </w:t>
      </w:r>
      <w:hyperlink w:anchor="P7988" w:history="1">
        <w:r w:rsidRPr="00296B82">
          <w:rPr>
            <w:color w:val="0000FF"/>
          </w:rPr>
          <w:t>пунктом 4.2</w:t>
        </w:r>
      </w:hyperlink>
      <w:r w:rsidRPr="00296B82">
        <w:t xml:space="preserve"> настоящего Порядка.</w:t>
      </w:r>
    </w:p>
    <w:p w:rsidR="00296B82" w:rsidRPr="00296B82" w:rsidRDefault="00296B82" w:rsidP="00296B82">
      <w:pPr>
        <w:keepNext/>
        <w:spacing w:before="120" w:after="120"/>
        <w:ind w:firstLine="0"/>
        <w:jc w:val="center"/>
        <w:outlineLvl w:val="3"/>
        <w:rPr>
          <w:b/>
          <w:bCs/>
          <w:color w:val="000000"/>
          <w:szCs w:val="28"/>
        </w:rPr>
      </w:pPr>
      <w:r w:rsidRPr="00296B82">
        <w:rPr>
          <w:b/>
          <w:bCs/>
          <w:color w:val="000000"/>
          <w:szCs w:val="28"/>
        </w:rPr>
        <w:lastRenderedPageBreak/>
        <w:t>3. Отбор заявок муниципальных образований</w:t>
      </w:r>
    </w:p>
    <w:p w:rsidR="00296B82" w:rsidRPr="00296B82" w:rsidRDefault="00296B82" w:rsidP="00296B82">
      <w:r w:rsidRPr="00296B82">
        <w:t>3.1. Конкурсный отбор муниципальных образований для предоставления субсидий осуществляется комиссией по проведению конкурсного отбора (далее - комиссия).</w:t>
      </w:r>
    </w:p>
    <w:p w:rsidR="00296B82" w:rsidRPr="00296B82" w:rsidRDefault="00296B82" w:rsidP="00296B82">
      <w:r w:rsidRPr="00296B82">
        <w:t>Правовым актом комитета утверждаются персональный состав комиссии, положение о комиссии; форма заявки муниципального образования на предоставление субсидии (далее - заявка) и сроки предоставления заявок; форма извещения о начале приема заявок муниципальных образований для участия в конкурсном отборе (далее - извещение), форма журнала регистрации заявок, форма протокола проведения конкурсного отбора.</w:t>
      </w:r>
    </w:p>
    <w:p w:rsidR="00296B82" w:rsidRPr="00296B82" w:rsidRDefault="00296B82" w:rsidP="00296B82">
      <w:r w:rsidRPr="00296B82">
        <w:t>3.2. Комитет в течение трех рабочих дней со дня принятия решения о проведении конкурсного отбора муниципальных образований для предоставления субсидий в очередном году и плановом периоде информирует администрации муниципальных образований путем размещения на официальном сайте комитета на официальном интернет-портале Администрации Ленинградской области в информационно-телекоммуникационной сети "Интернет" (www.culture.lenobl.ru) информации с указанием сроков приема заявок. Срок приема заявок не может превышать 30 дней со дня размещения информации о проведении отбора.</w:t>
      </w:r>
    </w:p>
    <w:p w:rsidR="00296B82" w:rsidRPr="00296B82" w:rsidRDefault="00296B82" w:rsidP="00296B82">
      <w:r w:rsidRPr="00296B82">
        <w:t>3.3. Рассмотрение заявок осуществляется в течение 15 дней после установленной в информации даты окончания приема заявок. Дата проведения отбора заявок устанавливается правовым актом комитета.</w:t>
      </w:r>
    </w:p>
    <w:p w:rsidR="00296B82" w:rsidRPr="00296B82" w:rsidRDefault="00296B82" w:rsidP="00296B82">
      <w:r w:rsidRPr="00296B82">
        <w:t>3.4. Комитет принимает заявки и регистрирует их в журнале в установленном порядке по форме, утвержденной правовым актом комитета.</w:t>
      </w:r>
    </w:p>
    <w:p w:rsidR="00296B82" w:rsidRPr="00296B82" w:rsidRDefault="00296B82" w:rsidP="00296B82">
      <w:r w:rsidRPr="00296B82">
        <w:t>Одна заявка должна предполагать проведение капитального ремонта одного объекта культуры муниципального образования.</w:t>
      </w:r>
    </w:p>
    <w:p w:rsidR="00296B82" w:rsidRPr="00296B82" w:rsidRDefault="00296B82" w:rsidP="00296B82">
      <w:r w:rsidRPr="00296B82">
        <w:t>3.5. Сметная стоимость капитального ремонта объекта культуры за счет всех источников финансирования, указанная в заявке, не должна превышать 50 млн рублей для каждого года планируемого предоставления субсидий.</w:t>
      </w:r>
    </w:p>
    <w:p w:rsidR="00296B82" w:rsidRPr="00296B82" w:rsidRDefault="00296B82" w:rsidP="00296B82">
      <w:bookmarkStart w:id="18" w:name="P7914"/>
      <w:bookmarkEnd w:id="18"/>
      <w:r w:rsidRPr="00296B82">
        <w:t>3.6. Муниципальные образования вместе с заявкой представляют следующие документы:</w:t>
      </w:r>
    </w:p>
    <w:p w:rsidR="00296B82" w:rsidRPr="00296B82" w:rsidRDefault="00296B82" w:rsidP="00296B82">
      <w:r w:rsidRPr="00296B82">
        <w:t>копию устава муниципального учреждения культуры, расположенного в здании, в отношении которого планируется провести капитальный ремонт;</w:t>
      </w:r>
    </w:p>
    <w:p w:rsidR="00296B82" w:rsidRPr="00296B82" w:rsidRDefault="00296B82" w:rsidP="00296B82">
      <w:r w:rsidRPr="00296B82">
        <w:t>правоустанавливающие документы на объекты культуры, подтверждающие право собственности муниципального образования на объекты недвижимости и право оперативного управления имуществом, закрепленным за учреждением культуры;</w:t>
      </w:r>
    </w:p>
    <w:p w:rsidR="00296B82" w:rsidRPr="00296B82" w:rsidRDefault="00296B82" w:rsidP="00296B82">
      <w:r w:rsidRPr="00296B82">
        <w:t>обязательство муниципального образования по финансовому обеспечению работ, выполняемых при капитальном ремонте объектов культуры в размере, установленном настоящим Порядком, заверенное главой администрации муниципального образования и руководителем финансового органа (в произвольной форме);</w:t>
      </w:r>
    </w:p>
    <w:p w:rsidR="00296B82" w:rsidRPr="00296B82" w:rsidRDefault="00296B82" w:rsidP="00296B82">
      <w:r w:rsidRPr="00296B82">
        <w:t>положительное заключение государственной экспертизы о достоверности определения сметной стоимости объекта культуры;</w:t>
      </w:r>
    </w:p>
    <w:p w:rsidR="00296B82" w:rsidRPr="00296B82" w:rsidRDefault="00296B82" w:rsidP="00296B82">
      <w:r w:rsidRPr="00296B82">
        <w:lastRenderedPageBreak/>
        <w:t>справку о фактически выполненных работах на объекте культуры с указанием всех источников финансирования и остатках сметной стоимости, заверенную главой администрации муниципального образования и руководителем финансового органа муниципального образования;</w:t>
      </w:r>
    </w:p>
    <w:p w:rsidR="00296B82" w:rsidRPr="00296B82" w:rsidRDefault="00296B82" w:rsidP="00296B82">
      <w:r w:rsidRPr="00296B82">
        <w:t>акт обследования технического состояния здания;</w:t>
      </w:r>
    </w:p>
    <w:p w:rsidR="00296B82" w:rsidRPr="00296B82" w:rsidRDefault="00296B82" w:rsidP="00296B82">
      <w:r w:rsidRPr="00296B82">
        <w:t>фотофиксация, отражающая текущее состояние здания и подтверждающая наличие дефектов объекта.</w:t>
      </w:r>
    </w:p>
    <w:p w:rsidR="00296B82" w:rsidRPr="00296B82" w:rsidRDefault="00296B82" w:rsidP="00296B82">
      <w:r w:rsidRPr="00296B82">
        <w:t>3.7. Основаниями для отклонения заявки являются:</w:t>
      </w:r>
    </w:p>
    <w:p w:rsidR="00296B82" w:rsidRPr="00296B82" w:rsidRDefault="00296B82" w:rsidP="00296B82">
      <w:r w:rsidRPr="00296B82">
        <w:t xml:space="preserve">непредставление или неполное представление документов, указанных в </w:t>
      </w:r>
      <w:hyperlink w:anchor="P7914" w:history="1">
        <w:r w:rsidRPr="00296B82">
          <w:rPr>
            <w:color w:val="0000FF"/>
          </w:rPr>
          <w:t>пункте 3.6</w:t>
        </w:r>
      </w:hyperlink>
      <w:r w:rsidRPr="00296B82">
        <w:t xml:space="preserve"> настоящего Порядка;</w:t>
      </w:r>
    </w:p>
    <w:p w:rsidR="00296B82" w:rsidRPr="00296B82" w:rsidRDefault="00296B82" w:rsidP="00296B82">
      <w:r w:rsidRPr="00296B82">
        <w:t>несоблюдение установленной формы заявки и ее представление с документами после окончания срока приема заявок.</w:t>
      </w:r>
    </w:p>
    <w:p w:rsidR="00296B82" w:rsidRPr="00296B82" w:rsidRDefault="00296B82" w:rsidP="00296B82">
      <w:r w:rsidRPr="00296B82">
        <w:t>3.8. Муниципальное образование вправе повторно подать заявку в течение срока приема заявок.</w:t>
      </w:r>
    </w:p>
    <w:p w:rsidR="00296B82" w:rsidRPr="00296B82" w:rsidRDefault="00296B82" w:rsidP="00296B82">
      <w:r w:rsidRPr="00296B82">
        <w:t>3.9. Критерии оценки представленных заявок:</w:t>
      </w:r>
    </w:p>
    <w:p w:rsidR="00296B82" w:rsidRPr="00296B82" w:rsidRDefault="00296B82" w:rsidP="00296B82">
      <w:r w:rsidRPr="00296B82">
        <w:t>потребность в расширении видов и повышении качества услуг, предоставляемых учреждениями культуры в муниципальном образовании;</w:t>
      </w:r>
    </w:p>
    <w:p w:rsidR="00296B82" w:rsidRPr="00296B82" w:rsidRDefault="00296B82" w:rsidP="00296B82">
      <w:r w:rsidRPr="00296B82">
        <w:t>отнесение муниципального образования к монопрофильным (моногородам) Российской Федерации;</w:t>
      </w:r>
    </w:p>
    <w:p w:rsidR="00296B82" w:rsidRPr="00296B82" w:rsidRDefault="00296B82" w:rsidP="00296B82">
      <w:r w:rsidRPr="00296B82">
        <w:t>наличие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w:t>
      </w:r>
    </w:p>
    <w:p w:rsidR="00296B82" w:rsidRPr="00296B82" w:rsidRDefault="00296B82" w:rsidP="00296B82">
      <w:r w:rsidRPr="00296B82">
        <w:t>Оценка заявки определяется как сумма оценок по всем критериям оценки.</w:t>
      </w:r>
    </w:p>
    <w:p w:rsidR="00296B82" w:rsidRPr="00296B82" w:rsidRDefault="00296B82" w:rsidP="00296B82">
      <w:r w:rsidRPr="00296B82">
        <w:t>3.10. Оценка заявки по критерию "Потребность в расширении видов и повышении качества услуг, предоставляемых учреждениями культуры в муниципальном образовании" (К1i) осуществляется в следующем порядке:</w:t>
      </w:r>
    </w:p>
    <w:p w:rsidR="00296B82" w:rsidRPr="00296B82" w:rsidRDefault="00296B82" w:rsidP="00296B82">
      <w:r w:rsidRPr="00296B82">
        <w:t>1) для объектов культуры, в отношении которых в течение периода предоставления субсидий предполагается проведение комплексного капитального ремонта (К1к</w:t>
      </w:r>
      <w:r w:rsidRPr="00296B82">
        <w:rPr>
          <w:vertAlign w:val="subscript"/>
        </w:rPr>
        <w:t>i</w:t>
      </w:r>
      <w:r w:rsidRPr="00296B82">
        <w:t>):</w:t>
      </w:r>
    </w:p>
    <w:p w:rsidR="00296B82" w:rsidRPr="00296B82" w:rsidRDefault="00296B82" w:rsidP="00296B82">
      <w:pPr>
        <w:widowControl w:val="0"/>
        <w:autoSpaceDE w:val="0"/>
        <w:autoSpaceDN w:val="0"/>
        <w:ind w:firstLine="0"/>
        <w:rPr>
          <w:rFonts w:ascii="Calibri" w:hAnsi="Calibri" w:cs="Calibri"/>
          <w:sz w:val="22"/>
        </w:rPr>
      </w:pPr>
    </w:p>
    <w:p w:rsidR="00296B82" w:rsidRPr="00296B82" w:rsidRDefault="00296B82" w:rsidP="00296B82">
      <w:pPr>
        <w:ind w:firstLine="0"/>
        <w:jc w:val="center"/>
        <w:rPr>
          <w:noProof/>
          <w:color w:val="000000"/>
          <w:szCs w:val="24"/>
        </w:rPr>
      </w:pPr>
      <w:r w:rsidRPr="00296B82">
        <w:rPr>
          <w:noProof/>
          <w:color w:val="000000"/>
          <w:szCs w:val="24"/>
        </w:rPr>
        <w:drawing>
          <wp:inline distT="0" distB="0" distL="0" distR="0" wp14:anchorId="2133762C" wp14:editId="4E494735">
            <wp:extent cx="2314575" cy="257175"/>
            <wp:effectExtent l="0" t="0" r="9525" b="9525"/>
            <wp:docPr id="3" name="Рисунок 3" descr="base_25_245975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5_245975_32770"/>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14575" cy="257175"/>
                    </a:xfrm>
                    <a:prstGeom prst="rect">
                      <a:avLst/>
                    </a:prstGeom>
                    <a:noFill/>
                    <a:ln>
                      <a:noFill/>
                    </a:ln>
                  </pic:spPr>
                </pic:pic>
              </a:graphicData>
            </a:graphic>
          </wp:inline>
        </w:drawing>
      </w:r>
    </w:p>
    <w:p w:rsidR="00296B82" w:rsidRPr="00296B82" w:rsidRDefault="00296B82" w:rsidP="00296B82">
      <w:pPr>
        <w:widowControl w:val="0"/>
        <w:autoSpaceDE w:val="0"/>
        <w:autoSpaceDN w:val="0"/>
        <w:ind w:firstLine="0"/>
        <w:rPr>
          <w:rFonts w:ascii="Calibri" w:hAnsi="Calibri" w:cs="Calibri"/>
          <w:sz w:val="22"/>
        </w:rPr>
      </w:pPr>
    </w:p>
    <w:p w:rsidR="00296B82" w:rsidRPr="00296B82" w:rsidRDefault="00296B82" w:rsidP="00296B82">
      <w:r w:rsidRPr="00296B82">
        <w:t>где:</w:t>
      </w:r>
    </w:p>
    <w:p w:rsidR="00296B82" w:rsidRPr="00296B82" w:rsidRDefault="00296B82" w:rsidP="00296B82">
      <w:r w:rsidRPr="00296B82">
        <w:t>РЭ(кр) - балл по критерию, равный 80;</w:t>
      </w:r>
    </w:p>
    <w:p w:rsidR="00296B82" w:rsidRPr="00296B82" w:rsidRDefault="00296B82" w:rsidP="00296B82">
      <w:r w:rsidRPr="00296B82">
        <w:t xml:space="preserve">РЭi - расчетная эффективность проведения комплексного капитального ремонта i-го объекта культуры, рассчитываемая в соответствии с </w:t>
      </w:r>
      <w:hyperlink w:anchor="P7950" w:history="1">
        <w:r w:rsidRPr="00296B82">
          <w:rPr>
            <w:color w:val="0000FF"/>
          </w:rPr>
          <w:t>подпунктом 3</w:t>
        </w:r>
      </w:hyperlink>
      <w:r w:rsidRPr="00296B82">
        <w:t xml:space="preserve"> настоящего пункта;</w:t>
      </w:r>
    </w:p>
    <w:p w:rsidR="00296B82" w:rsidRPr="00296B82" w:rsidRDefault="00296B82" w:rsidP="00296B82">
      <w:r w:rsidRPr="00296B82">
        <w:t>РЭ(кр)</w:t>
      </w:r>
      <w:r w:rsidRPr="00296B82">
        <w:rPr>
          <w:vertAlign w:val="subscript"/>
        </w:rPr>
        <w:t>max</w:t>
      </w:r>
      <w:r w:rsidRPr="00296B82">
        <w:t xml:space="preserve"> - максимальная среди поданных заявок расчетная эффективность проведения комплексного капитального ремонта объекта культуры;</w:t>
      </w:r>
    </w:p>
    <w:p w:rsidR="00296B82" w:rsidRPr="00296B82" w:rsidRDefault="00296B82" w:rsidP="00296B82"/>
    <w:p w:rsidR="00296B82" w:rsidRPr="00296B82" w:rsidRDefault="00296B82" w:rsidP="00296B82">
      <w:r w:rsidRPr="00296B82">
        <w:t>2) для объектов культуры, в отношении которых в течение периода предоставления субсидий предполагается проведение выборочного капитального ремонта (К1в</w:t>
      </w:r>
      <w:r w:rsidRPr="00296B82">
        <w:rPr>
          <w:vertAlign w:val="subscript"/>
        </w:rPr>
        <w:t>i</w:t>
      </w:r>
      <w:r w:rsidRPr="00296B82">
        <w:t>):</w:t>
      </w:r>
    </w:p>
    <w:p w:rsidR="00296B82" w:rsidRPr="00296B82" w:rsidRDefault="00296B82" w:rsidP="00296B82">
      <w:pPr>
        <w:widowControl w:val="0"/>
        <w:autoSpaceDE w:val="0"/>
        <w:autoSpaceDN w:val="0"/>
        <w:ind w:firstLine="0"/>
        <w:rPr>
          <w:rFonts w:ascii="Calibri" w:hAnsi="Calibri" w:cs="Calibri"/>
          <w:sz w:val="22"/>
        </w:rPr>
      </w:pPr>
    </w:p>
    <w:p w:rsidR="00296B82" w:rsidRPr="00296B82" w:rsidRDefault="00296B82" w:rsidP="00296B82">
      <w:pPr>
        <w:ind w:firstLine="0"/>
        <w:jc w:val="center"/>
        <w:rPr>
          <w:noProof/>
          <w:color w:val="000000"/>
          <w:szCs w:val="24"/>
        </w:rPr>
      </w:pPr>
      <w:r w:rsidRPr="00296B82">
        <w:rPr>
          <w:noProof/>
          <w:color w:val="000000"/>
          <w:szCs w:val="24"/>
        </w:rPr>
        <w:drawing>
          <wp:inline distT="0" distB="0" distL="0" distR="0" wp14:anchorId="43D66F56" wp14:editId="147A0D9D">
            <wp:extent cx="2305050" cy="257175"/>
            <wp:effectExtent l="0" t="0" r="0" b="9525"/>
            <wp:docPr id="4" name="Рисунок 4" descr="base_25_245975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5_245975_32771"/>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05050" cy="257175"/>
                    </a:xfrm>
                    <a:prstGeom prst="rect">
                      <a:avLst/>
                    </a:prstGeom>
                    <a:noFill/>
                    <a:ln>
                      <a:noFill/>
                    </a:ln>
                  </pic:spPr>
                </pic:pic>
              </a:graphicData>
            </a:graphic>
          </wp:inline>
        </w:drawing>
      </w:r>
    </w:p>
    <w:p w:rsidR="00296B82" w:rsidRPr="00296B82" w:rsidRDefault="00296B82" w:rsidP="00296B82">
      <w:pPr>
        <w:widowControl w:val="0"/>
        <w:autoSpaceDE w:val="0"/>
        <w:autoSpaceDN w:val="0"/>
        <w:ind w:firstLine="0"/>
        <w:rPr>
          <w:rFonts w:ascii="Calibri" w:hAnsi="Calibri" w:cs="Calibri"/>
          <w:sz w:val="22"/>
        </w:rPr>
      </w:pPr>
    </w:p>
    <w:p w:rsidR="00296B82" w:rsidRPr="00296B82" w:rsidRDefault="00296B82" w:rsidP="00296B82">
      <w:r w:rsidRPr="00296B82">
        <w:t>где:</w:t>
      </w:r>
    </w:p>
    <w:p w:rsidR="00296B82" w:rsidRPr="00296B82" w:rsidRDefault="00296B82" w:rsidP="00296B82">
      <w:r w:rsidRPr="00296B82">
        <w:t>РЭ(вр) - балл по критерию, равный 20;</w:t>
      </w:r>
    </w:p>
    <w:p w:rsidR="00296B82" w:rsidRPr="00296B82" w:rsidRDefault="00296B82" w:rsidP="00296B82">
      <w:r w:rsidRPr="00296B82">
        <w:t xml:space="preserve">РЭi - расчетная эффективность проведения выборочного капитального ремонта i-го объекта культуры, рассчитываемая в соответствии с </w:t>
      </w:r>
      <w:hyperlink w:anchor="P7950" w:history="1">
        <w:r w:rsidRPr="00296B82">
          <w:rPr>
            <w:color w:val="0000FF"/>
          </w:rPr>
          <w:t>подпунктом 3</w:t>
        </w:r>
      </w:hyperlink>
      <w:r w:rsidRPr="00296B82">
        <w:t xml:space="preserve"> настоящего пункта;</w:t>
      </w:r>
    </w:p>
    <w:p w:rsidR="00296B82" w:rsidRPr="00296B82" w:rsidRDefault="00296B82" w:rsidP="00296B82">
      <w:r w:rsidRPr="00296B82">
        <w:t>РЭ(вр)</w:t>
      </w:r>
      <w:r w:rsidRPr="00296B82">
        <w:rPr>
          <w:vertAlign w:val="subscript"/>
        </w:rPr>
        <w:t>max</w:t>
      </w:r>
      <w:r w:rsidRPr="00296B82">
        <w:t xml:space="preserve"> - максимальная среди поданных заявок расчетная эффективность проведения выборочного капитального ремонта объекта культуры;</w:t>
      </w:r>
    </w:p>
    <w:p w:rsidR="00296B82" w:rsidRPr="00296B82" w:rsidRDefault="00296B82" w:rsidP="00296B82"/>
    <w:p w:rsidR="00296B82" w:rsidRPr="00296B82" w:rsidRDefault="00296B82" w:rsidP="00296B82">
      <w:bookmarkStart w:id="19" w:name="P7950"/>
      <w:bookmarkEnd w:id="19"/>
      <w:r w:rsidRPr="00296B82">
        <w:t>3) расчетная эффективность проведения комплексного (выборочного) капитального ремонта определяется по следующей формуле (РЭ</w:t>
      </w:r>
      <w:r w:rsidRPr="00296B82">
        <w:rPr>
          <w:vertAlign w:val="subscript"/>
        </w:rPr>
        <w:t>i</w:t>
      </w:r>
      <w:r w:rsidRPr="00296B82">
        <w:t>):</w:t>
      </w:r>
    </w:p>
    <w:p w:rsidR="00296B82" w:rsidRPr="00296B82" w:rsidRDefault="00296B82" w:rsidP="00296B82"/>
    <w:p w:rsidR="00296B82" w:rsidRPr="00296B82" w:rsidRDefault="00296B82" w:rsidP="00296B82">
      <w:pPr>
        <w:ind w:firstLine="0"/>
        <w:jc w:val="center"/>
        <w:rPr>
          <w:noProof/>
          <w:color w:val="000000"/>
          <w:szCs w:val="24"/>
        </w:rPr>
      </w:pPr>
      <w:r w:rsidRPr="00296B82">
        <w:rPr>
          <w:noProof/>
          <w:color w:val="000000"/>
          <w:szCs w:val="24"/>
        </w:rPr>
        <w:drawing>
          <wp:inline distT="0" distB="0" distL="0" distR="0" wp14:anchorId="53E67DD9" wp14:editId="4C76C2CD">
            <wp:extent cx="1181100" cy="257175"/>
            <wp:effectExtent l="0" t="0" r="0" b="9525"/>
            <wp:docPr id="5" name="Рисунок 5" descr="base_25_245975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5_245975_32772"/>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1100" cy="257175"/>
                    </a:xfrm>
                    <a:prstGeom prst="rect">
                      <a:avLst/>
                    </a:prstGeom>
                    <a:noFill/>
                    <a:ln>
                      <a:noFill/>
                    </a:ln>
                  </pic:spPr>
                </pic:pic>
              </a:graphicData>
            </a:graphic>
          </wp:inline>
        </w:drawing>
      </w:r>
    </w:p>
    <w:p w:rsidR="00296B82" w:rsidRPr="00296B82" w:rsidRDefault="00296B82" w:rsidP="00296B82">
      <w:pPr>
        <w:widowControl w:val="0"/>
        <w:autoSpaceDE w:val="0"/>
        <w:autoSpaceDN w:val="0"/>
        <w:ind w:firstLine="0"/>
        <w:rPr>
          <w:rFonts w:ascii="Calibri" w:hAnsi="Calibri" w:cs="Calibri"/>
          <w:sz w:val="22"/>
        </w:rPr>
      </w:pPr>
    </w:p>
    <w:p w:rsidR="00296B82" w:rsidRPr="00296B82" w:rsidRDefault="00296B82" w:rsidP="00296B82">
      <w:r w:rsidRPr="00296B82">
        <w:t>где:</w:t>
      </w:r>
    </w:p>
    <w:p w:rsidR="00296B82" w:rsidRPr="00296B82" w:rsidRDefault="00296B82" w:rsidP="00296B82">
      <w:r w:rsidRPr="00296B82">
        <w:t>РЧ</w:t>
      </w:r>
      <w:r w:rsidRPr="00296B82">
        <w:rPr>
          <w:vertAlign w:val="subscript"/>
        </w:rPr>
        <w:t>i</w:t>
      </w:r>
      <w:r w:rsidRPr="00296B82">
        <w:t xml:space="preserve"> - расчетная численность потребителей для i-го объекта культуры, установленная в соответствии с заявкой i-го муниципального образования, заявленная в соответствии с данными официальной статистической отчетности;</w:t>
      </w:r>
    </w:p>
    <w:p w:rsidR="00296B82" w:rsidRPr="00296B82" w:rsidRDefault="00296B82" w:rsidP="00296B82">
      <w:r w:rsidRPr="00296B82">
        <w:t>СС</w:t>
      </w:r>
      <w:r w:rsidRPr="00296B82">
        <w:rPr>
          <w:vertAlign w:val="subscript"/>
        </w:rPr>
        <w:t>i</w:t>
      </w:r>
      <w:r w:rsidRPr="00296B82">
        <w:t xml:space="preserve"> - сметная стоимость проведения капитального ремонта i-го объекта культуры в течение планируемого периода предоставления субсидий;</w:t>
      </w:r>
    </w:p>
    <w:p w:rsidR="00296B82" w:rsidRPr="00296B82" w:rsidRDefault="00296B82" w:rsidP="00296B82"/>
    <w:p w:rsidR="00296B82" w:rsidRPr="00296B82" w:rsidRDefault="00296B82" w:rsidP="00296B82">
      <w:r w:rsidRPr="00296B82">
        <w:t>4) значимость критерия "Потребность в расширении видов и повышении качества услуг, предоставляемых учреждениями культуры в муниципальном образовании" равна 0,3.</w:t>
      </w:r>
    </w:p>
    <w:p w:rsidR="00296B82" w:rsidRPr="00296B82" w:rsidRDefault="00296B82" w:rsidP="00296B82">
      <w:r w:rsidRPr="00296B82">
        <w:t>3.11. Оценка заявки по критерию "Отнесение муниципального образования Ленинградской области к монопрофильным (моногородам) Российской Федерации" (К2</w:t>
      </w:r>
      <w:r w:rsidRPr="00296B82">
        <w:rPr>
          <w:vertAlign w:val="subscript"/>
        </w:rPr>
        <w:t>i</w:t>
      </w:r>
      <w:r w:rsidRPr="00296B82">
        <w:t>) осуществляется следующим образом:</w:t>
      </w:r>
    </w:p>
    <w:p w:rsidR="00296B82" w:rsidRPr="00296B82" w:rsidRDefault="00296B82" w:rsidP="00296B82">
      <w:r w:rsidRPr="00296B82">
        <w:t>наличие муниципального образования в перечне монопрофильных муниципальных образований Российской Федерации (моногородов) - 20 баллов;</w:t>
      </w:r>
    </w:p>
    <w:p w:rsidR="00296B82" w:rsidRPr="00296B82" w:rsidRDefault="00296B82" w:rsidP="00296B82">
      <w:r w:rsidRPr="00296B82">
        <w:t>отсутствие муниципального образования в перечне монопрофильных муниципальных образований Российской Федерации (моногородов) - 0 баллов.</w:t>
      </w:r>
    </w:p>
    <w:p w:rsidR="00296B82" w:rsidRPr="00296B82" w:rsidRDefault="00296B82" w:rsidP="00296B82">
      <w:r w:rsidRPr="00296B82">
        <w:t>Значимость критерия "Отнесение муниципального образования Ленинградской области к монопрофильным (моногородам) Российской Федерации" равна 0,5.</w:t>
      </w:r>
    </w:p>
    <w:p w:rsidR="00296B82" w:rsidRPr="00296B82" w:rsidRDefault="00296B82" w:rsidP="00296B82">
      <w:r w:rsidRPr="00296B82">
        <w:t>3.12. Оценка заявки по критерию "Наличие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 (К3</w:t>
      </w:r>
      <w:r w:rsidRPr="00296B82">
        <w:rPr>
          <w:vertAlign w:val="subscript"/>
        </w:rPr>
        <w:t>i</w:t>
      </w:r>
      <w:r w:rsidRPr="00296B82">
        <w:t>) осуществляется следующим образом:</w:t>
      </w:r>
    </w:p>
    <w:p w:rsidR="00296B82" w:rsidRPr="00296B82" w:rsidRDefault="00296B82" w:rsidP="00296B82">
      <w:r w:rsidRPr="00296B82">
        <w:t>наличие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 - 20 баллов;</w:t>
      </w:r>
    </w:p>
    <w:p w:rsidR="00296B82" w:rsidRPr="00296B82" w:rsidRDefault="00296B82" w:rsidP="00296B82">
      <w:r w:rsidRPr="00296B82">
        <w:t>отсутствие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 - 0 баллов.</w:t>
      </w:r>
    </w:p>
    <w:p w:rsidR="00296B82" w:rsidRPr="00296B82" w:rsidRDefault="00296B82" w:rsidP="00296B82">
      <w:r w:rsidRPr="00296B82">
        <w:lastRenderedPageBreak/>
        <w:t>Значимость критерия "Наличие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 равна 0,2.</w:t>
      </w:r>
    </w:p>
    <w:p w:rsidR="00296B82" w:rsidRPr="00296B82" w:rsidRDefault="00296B82" w:rsidP="00296B82">
      <w:r w:rsidRPr="00296B82">
        <w:t>3.13. Победителями конкурсного отбора признаются муниципальные образования, объекты культуры которых набрали наибольшее количество баллов. Перечень объектов государственной программы формируется в порядке убывания набранных баллов. При этом объекты культуры, набравшие одинаковое количество баллов, ранжируются по дате подачи заявки муниципальным образованием - от более ранней к более поздней.</w:t>
      </w:r>
    </w:p>
    <w:p w:rsidR="00296B82" w:rsidRPr="00296B82" w:rsidRDefault="00296B82" w:rsidP="00296B82">
      <w:r w:rsidRPr="00296B82">
        <w:t>Муниципальные образования - участники конкурсного отбора, не включенные в Перечень объектов государственной программы на очередной финансовый год, составляют резерв на получение субсидии в случае высвобождения средств по каким-либо основаниям и(или) в случае увеличения бюджетных ассигнований.</w:t>
      </w:r>
    </w:p>
    <w:p w:rsidR="00296B82" w:rsidRPr="00296B82" w:rsidRDefault="00296B82" w:rsidP="00296B82">
      <w:r w:rsidRPr="00296B82">
        <w:t>3.14. По результатам конкурсного отбора муниципальных образований комиссия в течение двух рабочих дней со дня проведения ее заседания оформляет протокол с указанием объектов культуры.</w:t>
      </w:r>
    </w:p>
    <w:p w:rsidR="00296B82" w:rsidRPr="00296B82" w:rsidRDefault="00296B82" w:rsidP="00296B82">
      <w:r w:rsidRPr="00296B82">
        <w:t>При наличии на территории муниципального образования переходящих объектов культуры указанные объекты включаются в Перечень объектов государственной программы без проведения конкурсного отбора в пределах утвержденных лимитов.</w:t>
      </w:r>
    </w:p>
    <w:p w:rsidR="00296B82" w:rsidRPr="00296B82" w:rsidRDefault="00296B82" w:rsidP="00296B82">
      <w:r w:rsidRPr="00296B82">
        <w:t>Переходящие объекты культуры включаются в Перечень объектов государственной программы при условии соблюдения получателями субсидии принятых обязательств по действующему соглашению.</w:t>
      </w:r>
    </w:p>
    <w:p w:rsidR="00296B82" w:rsidRPr="00296B82" w:rsidRDefault="00296B82" w:rsidP="00296B82">
      <w:r w:rsidRPr="00296B82">
        <w:t>Количество объектов культуры, в отношении которых планируется проведение капитального ремонта, определяется исходя из объема распределенных субсидий в пределах бюджетных ассигнований, предусмотренных комитету на соответствующий финансовый год.</w:t>
      </w:r>
    </w:p>
    <w:p w:rsidR="00296B82" w:rsidRPr="00296B82" w:rsidRDefault="00296B82" w:rsidP="00296B82">
      <w:r w:rsidRPr="00296B82">
        <w:t>3.15. Комитет в течение пяти рабочих дней после оформления протокола информирует участников конкурсного отбора о результатах конкурсного отбора путем размещения информации на официальном сайте комитета в информационно-телекоммуникационной сети "Интернет".</w:t>
      </w:r>
    </w:p>
    <w:p w:rsidR="00296B82" w:rsidRPr="00296B82" w:rsidRDefault="00296B82" w:rsidP="00296B82">
      <w:r w:rsidRPr="00296B82">
        <w:t>Перечень объектов государственной программы утверждается нормативным правовым актом Правительства Ленинградской области не позднее 1 марта года, в котором планируется предоставление субсидий, в соответствии с протоколом конкурсного отбора.</w:t>
      </w:r>
    </w:p>
    <w:p w:rsidR="00296B82" w:rsidRPr="00296B82" w:rsidRDefault="00296B82" w:rsidP="00296B82">
      <w:pPr>
        <w:keepNext/>
        <w:spacing w:before="120" w:after="120"/>
        <w:ind w:firstLine="0"/>
        <w:jc w:val="center"/>
        <w:outlineLvl w:val="3"/>
        <w:rPr>
          <w:b/>
          <w:bCs/>
          <w:color w:val="000000"/>
          <w:szCs w:val="28"/>
        </w:rPr>
      </w:pPr>
      <w:r w:rsidRPr="00296B82">
        <w:rPr>
          <w:b/>
          <w:bCs/>
          <w:color w:val="000000"/>
          <w:szCs w:val="28"/>
        </w:rPr>
        <w:t>4. Методика распределения субсидий</w:t>
      </w:r>
    </w:p>
    <w:p w:rsidR="00296B82" w:rsidRPr="00296B82" w:rsidRDefault="00296B82" w:rsidP="00296B82">
      <w:r w:rsidRPr="00296B82">
        <w:t>4.1. Распределение субсидий муниципальным образованиям осуществляется в соответствии с Перечнем объектов государственной программы по следующей формуле:</w:t>
      </w:r>
    </w:p>
    <w:p w:rsidR="00296B82" w:rsidRPr="00296B82" w:rsidRDefault="00296B82" w:rsidP="00296B82">
      <w:pPr>
        <w:widowControl w:val="0"/>
        <w:autoSpaceDE w:val="0"/>
        <w:autoSpaceDN w:val="0"/>
        <w:ind w:firstLine="0"/>
        <w:rPr>
          <w:rFonts w:ascii="Calibri" w:hAnsi="Calibri" w:cs="Calibri"/>
          <w:sz w:val="22"/>
        </w:rPr>
      </w:pPr>
    </w:p>
    <w:p w:rsidR="00296B82" w:rsidRPr="00296B82" w:rsidRDefault="00296B82" w:rsidP="00296B82">
      <w:pPr>
        <w:ind w:firstLine="0"/>
        <w:jc w:val="center"/>
        <w:rPr>
          <w:noProof/>
          <w:color w:val="000000"/>
          <w:szCs w:val="24"/>
        </w:rPr>
      </w:pPr>
      <w:r w:rsidRPr="00296B82">
        <w:rPr>
          <w:noProof/>
          <w:color w:val="000000"/>
          <w:szCs w:val="24"/>
        </w:rPr>
        <w:t>С</w:t>
      </w:r>
      <w:r w:rsidRPr="00296B82">
        <w:rPr>
          <w:noProof/>
          <w:color w:val="000000"/>
          <w:szCs w:val="24"/>
          <w:vertAlign w:val="subscript"/>
        </w:rPr>
        <w:t>i</w:t>
      </w:r>
      <w:r w:rsidRPr="00296B82">
        <w:rPr>
          <w:noProof/>
          <w:color w:val="000000"/>
          <w:szCs w:val="24"/>
        </w:rPr>
        <w:t xml:space="preserve"> = ЗС</w:t>
      </w:r>
      <w:r w:rsidRPr="00296B82">
        <w:rPr>
          <w:noProof/>
          <w:color w:val="000000"/>
          <w:szCs w:val="24"/>
          <w:vertAlign w:val="subscript"/>
        </w:rPr>
        <w:t>i</w:t>
      </w:r>
      <w:r w:rsidRPr="00296B82">
        <w:rPr>
          <w:noProof/>
          <w:color w:val="000000"/>
          <w:szCs w:val="24"/>
        </w:rPr>
        <w:t xml:space="preserve"> x УС</w:t>
      </w:r>
      <w:r w:rsidRPr="00296B82">
        <w:rPr>
          <w:noProof/>
          <w:color w:val="000000"/>
          <w:szCs w:val="24"/>
          <w:vertAlign w:val="subscript"/>
        </w:rPr>
        <w:t>i</w:t>
      </w:r>
      <w:r w:rsidRPr="00296B82">
        <w:rPr>
          <w:noProof/>
          <w:color w:val="000000"/>
          <w:szCs w:val="24"/>
        </w:rPr>
        <w:t>,</w:t>
      </w:r>
    </w:p>
    <w:p w:rsidR="00296B82" w:rsidRPr="00296B82" w:rsidRDefault="00296B82" w:rsidP="00296B82">
      <w:pPr>
        <w:widowControl w:val="0"/>
        <w:autoSpaceDE w:val="0"/>
        <w:autoSpaceDN w:val="0"/>
        <w:ind w:firstLine="0"/>
        <w:rPr>
          <w:rFonts w:ascii="Calibri" w:hAnsi="Calibri" w:cs="Calibri"/>
          <w:sz w:val="22"/>
        </w:rPr>
      </w:pPr>
    </w:p>
    <w:p w:rsidR="00296B82" w:rsidRPr="00296B82" w:rsidRDefault="00296B82" w:rsidP="00296B82">
      <w:r w:rsidRPr="00296B82">
        <w:t>где:</w:t>
      </w:r>
    </w:p>
    <w:p w:rsidR="00296B82" w:rsidRPr="00296B82" w:rsidRDefault="00296B82" w:rsidP="00296B82">
      <w:r w:rsidRPr="00296B82">
        <w:lastRenderedPageBreak/>
        <w:t>С</w:t>
      </w:r>
      <w:r w:rsidRPr="00296B82">
        <w:rPr>
          <w:vertAlign w:val="subscript"/>
        </w:rPr>
        <w:t>i</w:t>
      </w:r>
      <w:r w:rsidRPr="00296B82">
        <w:t xml:space="preserve"> - объем субсидии, предусмотренный бюджету i-го муниципального образования;</w:t>
      </w:r>
    </w:p>
    <w:p w:rsidR="00296B82" w:rsidRPr="00296B82" w:rsidRDefault="00296B82" w:rsidP="00296B82">
      <w:r w:rsidRPr="00296B82">
        <w:t>ЗС</w:t>
      </w:r>
      <w:r w:rsidRPr="00296B82">
        <w:rPr>
          <w:vertAlign w:val="subscript"/>
        </w:rPr>
        <w:t>i</w:t>
      </w:r>
      <w:r w:rsidRPr="00296B82">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296B82" w:rsidRPr="00296B82" w:rsidRDefault="00296B82" w:rsidP="00296B82">
      <w:r w:rsidRPr="00296B82">
        <w:t>УС</w:t>
      </w:r>
      <w:r w:rsidRPr="00296B82">
        <w:rPr>
          <w:vertAlign w:val="subscript"/>
        </w:rPr>
        <w:t>i</w:t>
      </w:r>
      <w:r w:rsidRPr="00296B82">
        <w:t xml:space="preserve"> - предельный уровень софинансирования для i-го муниципального образования.</w:t>
      </w:r>
    </w:p>
    <w:p w:rsidR="00296B82" w:rsidRPr="00296B82" w:rsidRDefault="00296B82" w:rsidP="00296B82"/>
    <w:p w:rsidR="00296B82" w:rsidRPr="00296B82" w:rsidRDefault="00296B82" w:rsidP="00296B82">
      <w:r w:rsidRPr="00296B82">
        <w:t>Предельные уровни софинансирования устанавливаются ежегодно до 1 июля в разрезе муниципальных образований на очередной финансовый год и на плановый период распоряжением Правительства Ленинградской области.</w:t>
      </w:r>
    </w:p>
    <w:p w:rsidR="00296B82" w:rsidRPr="00296B82" w:rsidRDefault="00296B82" w:rsidP="00296B82">
      <w:bookmarkStart w:id="20" w:name="P7988"/>
      <w:bookmarkEnd w:id="20"/>
      <w:r w:rsidRPr="00296B82">
        <w:t>4.2. При увеличении ассигнований областного бюджета субсидии распределяются среди муниципальных образований, которые составляют резерв на получение субсидии, сформированный в порядке убывания набранных баллов по итогам конкурсного отбора.</w:t>
      </w:r>
    </w:p>
    <w:p w:rsidR="00296B82" w:rsidRPr="00296B82" w:rsidRDefault="00296B82" w:rsidP="00296B82">
      <w:r w:rsidRPr="00296B82">
        <w:t>В случае отсутствия резерва на получение субсидий и(или) наличия нераспределенных бюджетных ассигнований проводится дополнительный отбор муниципальных образований в соответствии с настоящим Порядком.</w:t>
      </w:r>
    </w:p>
    <w:p w:rsidR="00296B82" w:rsidRPr="00296B82" w:rsidRDefault="00296B82" w:rsidP="00296B82">
      <w:pPr>
        <w:keepNext/>
        <w:spacing w:before="120" w:after="120"/>
        <w:ind w:firstLine="0"/>
        <w:jc w:val="center"/>
        <w:outlineLvl w:val="3"/>
        <w:rPr>
          <w:b/>
          <w:bCs/>
          <w:color w:val="000000"/>
          <w:szCs w:val="28"/>
        </w:rPr>
      </w:pPr>
      <w:r w:rsidRPr="00296B82">
        <w:rPr>
          <w:b/>
          <w:bCs/>
          <w:color w:val="000000"/>
          <w:szCs w:val="28"/>
        </w:rPr>
        <w:t>5. Порядок предоставления и расходования субсидий</w:t>
      </w:r>
    </w:p>
    <w:p w:rsidR="00296B82" w:rsidRPr="00296B82" w:rsidRDefault="00296B82" w:rsidP="00296B82">
      <w:r w:rsidRPr="00296B82">
        <w:t>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срок до 15 февраля года предоставления субсидии.</w:t>
      </w:r>
    </w:p>
    <w:p w:rsidR="00296B82" w:rsidRPr="00296B82" w:rsidRDefault="00296B82" w:rsidP="00296B82">
      <w:r w:rsidRPr="00296B82">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296B82" w:rsidRPr="00296B82" w:rsidRDefault="00296B82" w:rsidP="00296B82">
      <w:r w:rsidRPr="00296B82">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296B82" w:rsidRPr="00296B82" w:rsidRDefault="00296B82" w:rsidP="00296B82">
      <w:r w:rsidRPr="00296B82">
        <w:t>5.2. Муниципальные образования при заключении соглашения представляют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 а также муниципальные программы, предусматривающие мероприятия, на софинансирование которых предоставляются субсидии, а также документы, подтверждающие потребность в осуществлении расходов.</w:t>
      </w:r>
    </w:p>
    <w:p w:rsidR="00296B82" w:rsidRPr="00296B82" w:rsidRDefault="00296B82" w:rsidP="00296B82">
      <w:r w:rsidRPr="00296B82">
        <w:lastRenderedPageBreak/>
        <w:t>5.3.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296B82" w:rsidRPr="00296B82" w:rsidRDefault="00296B82" w:rsidP="00296B82">
      <w:r w:rsidRPr="00296B82">
        <w:t>5.4. Перечисление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296B82" w:rsidRPr="00296B82" w:rsidRDefault="00296B82" w:rsidP="00296B82">
      <w:r w:rsidRPr="00296B82">
        <w:t>Муниципальные образования представляют в комитет документы, подтверждающие потребность в осуществлении расходов.</w:t>
      </w:r>
    </w:p>
    <w:p w:rsidR="00296B82" w:rsidRPr="00296B82" w:rsidRDefault="00296B82" w:rsidP="00296B82">
      <w:r w:rsidRPr="00296B82">
        <w:t>Исчерпывающий перечень и формы документов, подтверждающих потребность в осуществлении расходов за счет средств субсидий, определяются соглашением.</w:t>
      </w:r>
    </w:p>
    <w:p w:rsidR="00296B82" w:rsidRPr="00296B82" w:rsidRDefault="00296B82" w:rsidP="00296B82">
      <w:r w:rsidRPr="00296B82">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296B82" w:rsidRPr="00296B82" w:rsidRDefault="00296B82" w:rsidP="00296B82">
      <w:r w:rsidRPr="00296B82">
        <w:t>5.5. Комитет в течение трех рабочих дней проверяет полноту и корректность документов, представленных в установленном порядке муниципальным образованием.</w:t>
      </w:r>
    </w:p>
    <w:p w:rsidR="00296B82" w:rsidRPr="00296B82" w:rsidRDefault="00296B82" w:rsidP="00296B82">
      <w:r w:rsidRPr="00296B82">
        <w:t>При отсутствии замечаний к полноте и корректности представленных документов средства субсидии подлежат перечислению в срок не позднее 7 рабочих дней с даты представления документов.</w:t>
      </w:r>
    </w:p>
    <w:p w:rsidR="00296B82" w:rsidRPr="00296B82" w:rsidRDefault="00296B82" w:rsidP="00296B82">
      <w:r w:rsidRPr="00296B82">
        <w:t>При заключении муниципального контракта размер средств по источникам финансирования, в том числе субсидии, предоставляемой из областного бюджета, уменьшается пропорционально снижению начальной (максимальной) цены контракта по результатам проведения конкурсных процедур.</w:t>
      </w:r>
    </w:p>
    <w:p w:rsidR="00296B82" w:rsidRPr="00296B82" w:rsidRDefault="00296B82" w:rsidP="00296B82">
      <w:r w:rsidRPr="00296B82">
        <w:t>5.6.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296B82" w:rsidRPr="00296B82" w:rsidRDefault="00296B82" w:rsidP="00296B82">
      <w:r w:rsidRPr="00296B82">
        <w:t>5.7.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законодательством.</w:t>
      </w:r>
    </w:p>
    <w:p w:rsidR="00296B82" w:rsidRPr="00296B82" w:rsidRDefault="00296B82" w:rsidP="00296B82">
      <w:r w:rsidRPr="00296B82">
        <w:t xml:space="preserve">5.8.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18" w:history="1">
        <w:r w:rsidRPr="00296B82">
          <w:rPr>
            <w:color w:val="0000FF"/>
          </w:rPr>
          <w:t>разделом 5</w:t>
        </w:r>
      </w:hyperlink>
      <w:r w:rsidRPr="00296B82">
        <w:t xml:space="preserve"> Правил.</w:t>
      </w:r>
    </w:p>
    <w:p w:rsidR="00296B82" w:rsidRPr="00296B82" w:rsidRDefault="00296B82" w:rsidP="00296B82">
      <w:pPr>
        <w:widowControl w:val="0"/>
        <w:autoSpaceDE w:val="0"/>
        <w:autoSpaceDN w:val="0"/>
        <w:ind w:firstLine="0"/>
        <w:rPr>
          <w:rFonts w:ascii="Calibri" w:hAnsi="Calibri" w:cs="Calibri"/>
          <w:sz w:val="22"/>
        </w:rPr>
      </w:pPr>
    </w:p>
    <w:p w:rsidR="00296B82" w:rsidRPr="00296B82" w:rsidRDefault="00296B82" w:rsidP="00296B82">
      <w:pPr>
        <w:keepNext/>
        <w:pageBreakBefore/>
        <w:ind w:firstLine="0"/>
        <w:jc w:val="right"/>
        <w:outlineLvl w:val="1"/>
        <w:rPr>
          <w:rFonts w:cs="Arial"/>
          <w:b/>
          <w:bCs/>
          <w:iCs/>
          <w:color w:val="000000"/>
          <w:szCs w:val="28"/>
        </w:rPr>
      </w:pPr>
      <w:bookmarkStart w:id="21" w:name="_Toc90287547"/>
      <w:r w:rsidRPr="00296B82">
        <w:rPr>
          <w:rFonts w:cs="Arial"/>
          <w:b/>
          <w:bCs/>
          <w:iCs/>
          <w:color w:val="000000"/>
          <w:szCs w:val="28"/>
        </w:rPr>
        <w:lastRenderedPageBreak/>
        <w:t>Приложение 4</w:t>
      </w:r>
      <w:r w:rsidRPr="00296B82">
        <w:rPr>
          <w:rFonts w:cs="Arial"/>
          <w:b/>
          <w:bCs/>
          <w:iCs/>
          <w:color w:val="000000"/>
          <w:szCs w:val="28"/>
        </w:rPr>
        <w:br/>
        <w:t>к государственной программе...</w:t>
      </w:r>
      <w:bookmarkEnd w:id="21"/>
    </w:p>
    <w:p w:rsidR="00296B82" w:rsidRPr="00296B82" w:rsidRDefault="00296B82" w:rsidP="00296B82">
      <w:pPr>
        <w:widowControl w:val="0"/>
        <w:autoSpaceDE w:val="0"/>
        <w:autoSpaceDN w:val="0"/>
        <w:ind w:firstLine="0"/>
        <w:rPr>
          <w:rFonts w:ascii="Calibri" w:hAnsi="Calibri" w:cs="Calibri"/>
          <w:sz w:val="22"/>
        </w:rPr>
      </w:pPr>
    </w:p>
    <w:p w:rsidR="00296B82" w:rsidRPr="00296B82" w:rsidRDefault="00296B82" w:rsidP="00296B82">
      <w:pPr>
        <w:ind w:firstLine="0"/>
        <w:jc w:val="center"/>
        <w:rPr>
          <w:noProof/>
          <w:color w:val="000000"/>
          <w:szCs w:val="24"/>
        </w:rPr>
      </w:pPr>
      <w:bookmarkStart w:id="22" w:name="P8016"/>
      <w:bookmarkEnd w:id="22"/>
      <w:r w:rsidRPr="00296B82">
        <w:rPr>
          <w:noProof/>
          <w:color w:val="000000"/>
          <w:szCs w:val="24"/>
        </w:rPr>
        <w:t>Порядок</w:t>
      </w:r>
    </w:p>
    <w:p w:rsidR="00296B82" w:rsidRPr="00296B82" w:rsidRDefault="00296B82" w:rsidP="00296B82">
      <w:pPr>
        <w:ind w:firstLine="0"/>
        <w:jc w:val="center"/>
        <w:rPr>
          <w:noProof/>
          <w:color w:val="000000"/>
          <w:szCs w:val="24"/>
        </w:rPr>
      </w:pPr>
      <w:r w:rsidRPr="00296B82">
        <w:rPr>
          <w:noProof/>
          <w:color w:val="000000"/>
          <w:szCs w:val="24"/>
        </w:rPr>
        <w:t>предоставления и распределения субсидий</w:t>
      </w:r>
    </w:p>
    <w:p w:rsidR="00296B82" w:rsidRPr="00296B82" w:rsidRDefault="00296B82" w:rsidP="00296B82">
      <w:pPr>
        <w:ind w:firstLine="0"/>
        <w:jc w:val="center"/>
        <w:rPr>
          <w:noProof/>
          <w:color w:val="000000"/>
          <w:szCs w:val="24"/>
        </w:rPr>
      </w:pPr>
      <w:r w:rsidRPr="00296B82">
        <w:rPr>
          <w:noProof/>
          <w:color w:val="000000"/>
          <w:szCs w:val="24"/>
        </w:rPr>
        <w:t>из областного бюджета Ленинградской области бюджетам</w:t>
      </w:r>
    </w:p>
    <w:p w:rsidR="00296B82" w:rsidRPr="00296B82" w:rsidRDefault="00296B82" w:rsidP="00296B82">
      <w:pPr>
        <w:ind w:firstLine="0"/>
        <w:jc w:val="center"/>
        <w:rPr>
          <w:noProof/>
          <w:color w:val="000000"/>
          <w:szCs w:val="24"/>
        </w:rPr>
      </w:pPr>
      <w:r w:rsidRPr="00296B82">
        <w:rPr>
          <w:noProof/>
          <w:color w:val="000000"/>
          <w:szCs w:val="24"/>
        </w:rPr>
        <w:t>муниципальных районов, городских поселений и городского</w:t>
      </w:r>
    </w:p>
    <w:p w:rsidR="00296B82" w:rsidRPr="00296B82" w:rsidRDefault="00296B82" w:rsidP="00296B82">
      <w:pPr>
        <w:ind w:firstLine="0"/>
        <w:jc w:val="center"/>
        <w:rPr>
          <w:noProof/>
          <w:color w:val="000000"/>
          <w:szCs w:val="24"/>
        </w:rPr>
      </w:pPr>
      <w:r w:rsidRPr="00296B82">
        <w:rPr>
          <w:noProof/>
          <w:color w:val="000000"/>
          <w:szCs w:val="24"/>
        </w:rPr>
        <w:t>округа Ленинградской области, а также сельских поселений</w:t>
      </w:r>
    </w:p>
    <w:p w:rsidR="00296B82" w:rsidRPr="00296B82" w:rsidRDefault="00296B82" w:rsidP="00296B82">
      <w:pPr>
        <w:ind w:firstLine="0"/>
        <w:jc w:val="center"/>
        <w:rPr>
          <w:noProof/>
          <w:color w:val="000000"/>
          <w:szCs w:val="24"/>
        </w:rPr>
      </w:pPr>
      <w:r w:rsidRPr="00296B82">
        <w:rPr>
          <w:noProof/>
          <w:color w:val="000000"/>
          <w:szCs w:val="24"/>
        </w:rPr>
        <w:t>Ленинградской области, на территории которых расположены</w:t>
      </w:r>
    </w:p>
    <w:p w:rsidR="00296B82" w:rsidRPr="00296B82" w:rsidRDefault="00296B82" w:rsidP="00296B82">
      <w:pPr>
        <w:ind w:firstLine="0"/>
        <w:jc w:val="center"/>
        <w:rPr>
          <w:noProof/>
          <w:color w:val="000000"/>
          <w:szCs w:val="24"/>
        </w:rPr>
      </w:pPr>
      <w:r w:rsidRPr="00296B82">
        <w:rPr>
          <w:noProof/>
          <w:color w:val="000000"/>
          <w:szCs w:val="24"/>
        </w:rPr>
        <w:t xml:space="preserve">населенные пункты с численностью населения свыше 12 тыс. человек, </w:t>
      </w:r>
      <w:r w:rsidRPr="00296B82">
        <w:rPr>
          <w:noProof/>
          <w:color w:val="000000"/>
          <w:szCs w:val="24"/>
        </w:rPr>
        <w:br/>
        <w:t xml:space="preserve">на строительство и реконструкцию </w:t>
      </w:r>
      <w:r w:rsidRPr="00296B82">
        <w:rPr>
          <w:noProof/>
          <w:color w:val="000000"/>
          <w:szCs w:val="24"/>
        </w:rPr>
        <w:br/>
        <w:t>объектов культуры Ленинградской области</w:t>
      </w:r>
    </w:p>
    <w:p w:rsidR="00296B82" w:rsidRPr="00296B82" w:rsidRDefault="00296B82" w:rsidP="00296B82">
      <w:pPr>
        <w:keepNext/>
        <w:spacing w:before="120" w:after="120"/>
        <w:ind w:firstLine="0"/>
        <w:jc w:val="center"/>
        <w:outlineLvl w:val="3"/>
        <w:rPr>
          <w:b/>
          <w:bCs/>
          <w:color w:val="000000"/>
          <w:szCs w:val="28"/>
        </w:rPr>
      </w:pPr>
      <w:r w:rsidRPr="00296B82">
        <w:rPr>
          <w:b/>
          <w:bCs/>
          <w:color w:val="000000"/>
          <w:szCs w:val="28"/>
        </w:rPr>
        <w:t>1. Общие положения</w:t>
      </w:r>
    </w:p>
    <w:p w:rsidR="00296B82" w:rsidRPr="00296B82" w:rsidRDefault="00296B82" w:rsidP="00296B82">
      <w:r w:rsidRPr="00296B82">
        <w:t>1.1. Настоящий Порядок устанавливает цели, условия и порядок предоставления и распределения субсидий из областного бюджета Ленинградской области (далее - областной бюджет) бюджетам муниципальных районов, городских поселений и городского округа Ленинградской области, а также сельских поселений Ленинградской области, на территории которых расположены населенные пункты с численностью населения свыше 12 тыс. человек (далее - муниципальные образования), на строительство и реконструкцию объектов культуры Ленинградской области в рамках государственной программы Ленинградской области "Развитие культуры в Ленинградской области" (далее - субсидии).</w:t>
      </w:r>
    </w:p>
    <w:p w:rsidR="00296B82" w:rsidRPr="00296B82" w:rsidRDefault="00296B82" w:rsidP="00296B82">
      <w:r w:rsidRPr="00296B82">
        <w:t>1.2.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 (далее - комитет по строительству).</w:t>
      </w:r>
    </w:p>
    <w:p w:rsidR="00296B82" w:rsidRPr="00296B82" w:rsidRDefault="00296B82" w:rsidP="00296B82">
      <w:r w:rsidRPr="00296B82">
        <w:t>1.3. Субсидии предоставляются из областного бюджета бюджетам муниципальных образований в целях софинансирования расходных обязательств муниципальных образований, возникающих при исполнении полномочий органов местного самоуправления по следующим вопросам местного значения:</w:t>
      </w:r>
    </w:p>
    <w:p w:rsidR="00296B82" w:rsidRPr="00296B82" w:rsidRDefault="00296B82" w:rsidP="00296B82">
      <w:r w:rsidRPr="00296B82">
        <w:t>создание условий для организации досуга и обеспечения жителей поселения услугами организаций культуры;</w:t>
      </w:r>
    </w:p>
    <w:p w:rsidR="00296B82" w:rsidRPr="00296B82" w:rsidRDefault="00296B82" w:rsidP="00296B82">
      <w:r w:rsidRPr="00296B82">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поселениях;</w:t>
      </w:r>
    </w:p>
    <w:p w:rsidR="00296B82" w:rsidRPr="00296B82" w:rsidRDefault="00296B82" w:rsidP="00296B82">
      <w:r w:rsidRPr="00296B82">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296B82" w:rsidRPr="00296B82" w:rsidRDefault="00296B82" w:rsidP="00296B82">
      <w:r w:rsidRPr="00296B82">
        <w:t>организация предоставления дополнительного образования детей в муниципальных образовательных организациях.</w:t>
      </w:r>
    </w:p>
    <w:p w:rsidR="00296B82" w:rsidRPr="00296B82" w:rsidRDefault="00296B82" w:rsidP="00296B82">
      <w:r w:rsidRPr="00296B82">
        <w:lastRenderedPageBreak/>
        <w:t>1.4. В целях настоящего Порядка под объектом культуры понимается объект капитального строительства, находящийся в собственности муниципального образования, используемый для размещения муниципального учреждения культуры или детских школ искусств по видам искусств.</w:t>
      </w:r>
    </w:p>
    <w:p w:rsidR="00296B82" w:rsidRPr="00296B82" w:rsidRDefault="00296B82" w:rsidP="00296B82">
      <w:pPr>
        <w:keepNext/>
        <w:spacing w:before="120" w:after="120"/>
        <w:ind w:firstLine="0"/>
        <w:jc w:val="center"/>
        <w:outlineLvl w:val="3"/>
        <w:rPr>
          <w:b/>
          <w:bCs/>
          <w:color w:val="000000"/>
          <w:szCs w:val="28"/>
        </w:rPr>
      </w:pPr>
      <w:r w:rsidRPr="00296B82">
        <w:rPr>
          <w:b/>
          <w:bCs/>
          <w:color w:val="000000"/>
          <w:szCs w:val="28"/>
        </w:rPr>
        <w:t>2. Цели, условия предоставления и критерии отбора муниципальных образований для предоставления субсидий</w:t>
      </w:r>
    </w:p>
    <w:p w:rsidR="00296B82" w:rsidRPr="00296B82" w:rsidRDefault="00296B82" w:rsidP="00296B82">
      <w:r w:rsidRPr="00296B82">
        <w:t>2.1. Субсидии предоставляются для создания объектов культуры с целью предоставления услуг в сфере культуры и услуг в области дополнительного образования на реализацию мероприятий по строительству и реконструкции объектов капитального строительства, включая проектно-изыскательские работы, на территории Ленинградской области (далее - объекты инвестиций).</w:t>
      </w:r>
    </w:p>
    <w:p w:rsidR="00296B82" w:rsidRPr="00296B82" w:rsidRDefault="00296B82" w:rsidP="00296B82">
      <w:r w:rsidRPr="00296B82">
        <w:t>2.2. Результатом использования субсидии является ввод в эксплуатацию объекта культуры, находящегося в собственности муниципальных образований Ленинградской области, промежуточным результатом использования субсидии является строительная готовность объекта (ежегодно).</w:t>
      </w:r>
    </w:p>
    <w:p w:rsidR="00296B82" w:rsidRPr="00296B82" w:rsidRDefault="00296B82" w:rsidP="00296B82">
      <w:r w:rsidRPr="00296B82">
        <w:t>Значения результатов использования субсидии определяются в соответствии с заявкой муниципального образования и устанавливаются соглашением о предоставлении субсидии, заключаемым между комитетом по строительству и муниципальным образованием (далее - соглашение).</w:t>
      </w:r>
    </w:p>
    <w:p w:rsidR="00296B82" w:rsidRPr="00296B82" w:rsidRDefault="00296B82" w:rsidP="00296B82">
      <w:r w:rsidRPr="00296B82">
        <w:t xml:space="preserve">2.3. Условия предоставления субсидии устанавливаются в соответствии с </w:t>
      </w:r>
      <w:r w:rsidRPr="00296B82">
        <w:rPr>
          <w:color w:val="0000FF"/>
        </w:rPr>
        <w:t>пунктом 2.7</w:t>
      </w:r>
      <w:r w:rsidRPr="00296B82">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296B82" w:rsidRPr="00296B82" w:rsidRDefault="00296B82" w:rsidP="00296B82">
      <w:r w:rsidRPr="00296B82">
        <w:t>2.4. Критерием, которому должны соответствовать муниципальные образования для получения субсидии, является наличие объекта инвестиций в Перечне объектов государственной программы Ленинградской области "Развитие культуры в Ленинградской области" (далее - Перечень объектов государственной программы).</w:t>
      </w:r>
    </w:p>
    <w:p w:rsidR="00296B82" w:rsidRPr="00296B82" w:rsidRDefault="00296B82" w:rsidP="00296B82">
      <w:pPr>
        <w:keepNext/>
        <w:spacing w:before="120" w:after="120"/>
        <w:ind w:firstLine="0"/>
        <w:jc w:val="center"/>
        <w:outlineLvl w:val="3"/>
        <w:rPr>
          <w:b/>
          <w:bCs/>
          <w:color w:val="000000"/>
          <w:szCs w:val="28"/>
        </w:rPr>
      </w:pPr>
      <w:r w:rsidRPr="00296B82">
        <w:rPr>
          <w:b/>
          <w:bCs/>
          <w:color w:val="000000"/>
          <w:szCs w:val="28"/>
        </w:rPr>
        <w:t>3. Отбор заявок муниципальных образований для включения объектов в адресную инвестиционную программу Ленинградской области</w:t>
      </w:r>
    </w:p>
    <w:p w:rsidR="00296B82" w:rsidRPr="00296B82" w:rsidRDefault="00296B82" w:rsidP="00296B82">
      <w:r w:rsidRPr="00296B82">
        <w:t xml:space="preserve">3.1. Комитет по культуре и туризму Ленинградской области (далее - Комитет) размещает на официальном сайте Комитета в информационно-телекоммуникационной сети "Интернет" (далее - сеть "Интернет") до 1 февраля года, предшествующего году предоставления субсидии, информацию о сроках приема заявок для участия в отборе для включения в адресную инвестиционную программу Ленинградской области, порядок формирования и реализации которой утвержден </w:t>
      </w:r>
      <w:r w:rsidRPr="00296B82">
        <w:rPr>
          <w:color w:val="0000FF"/>
        </w:rPr>
        <w:t>постановлением</w:t>
      </w:r>
      <w:r w:rsidRPr="00296B82">
        <w:t xml:space="preserve"> Правительства Ленинградской области от 25 января 2019 года N 10 "Об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 (далее - АИП).</w:t>
      </w:r>
    </w:p>
    <w:p w:rsidR="00296B82" w:rsidRPr="00296B82" w:rsidRDefault="00296B82" w:rsidP="00296B82">
      <w:bookmarkStart w:id="23" w:name="P8063"/>
      <w:bookmarkEnd w:id="23"/>
      <w:r w:rsidRPr="00296B82">
        <w:t xml:space="preserve">3.2. Заявки муниципальных образований принимаются со дня размещения на официальном сайте Комитета в сети "Интернет" информации о проведении отбора </w:t>
      </w:r>
      <w:r w:rsidRPr="00296B82">
        <w:lastRenderedPageBreak/>
        <w:t>заявок муниципальных образований для включения объектов в АИП (далее - отбор, заявки). Период приема заявок составляет не менее 10 рабочих дней.</w:t>
      </w:r>
    </w:p>
    <w:p w:rsidR="00296B82" w:rsidRPr="00296B82" w:rsidRDefault="00296B82" w:rsidP="00296B82">
      <w:r w:rsidRPr="00296B82">
        <w:t>Отбор муниципальных образований для предоставления субсидии проводится комиссией не позднее 15 дней с даты окончания приема заявок. Дата проведения отбора заявок устанавливается правовым актом Комитета.</w:t>
      </w:r>
    </w:p>
    <w:p w:rsidR="00296B82" w:rsidRPr="00296B82" w:rsidRDefault="00296B82" w:rsidP="00296B82">
      <w:r w:rsidRPr="00296B82">
        <w:t>Персональный состав комиссии, положение о комиссии, а также форма заявки муниципального образования и форма извещения о проведении отбора муниципальных образований утверждаются правовым актом Комитета.</w:t>
      </w:r>
    </w:p>
    <w:p w:rsidR="00296B82" w:rsidRPr="00296B82" w:rsidRDefault="00296B82" w:rsidP="00296B82">
      <w:r w:rsidRPr="00296B82">
        <w:t>Муниципальное образование несет ответственность за достоверность представленных в комиссию сведений и документов. В случае выявления факта представления в составе заявки недостоверных документов муниципальное образование несет ответственность в соответствии с законодательством Российской Федерации.</w:t>
      </w:r>
    </w:p>
    <w:p w:rsidR="00296B82" w:rsidRPr="00296B82" w:rsidRDefault="00296B82" w:rsidP="00296B82">
      <w:r w:rsidRPr="00296B82">
        <w:t>3.3. Основанием для отклонения заявки является:</w:t>
      </w:r>
    </w:p>
    <w:p w:rsidR="00296B82" w:rsidRPr="00296B82" w:rsidRDefault="00296B82" w:rsidP="00296B82">
      <w:r w:rsidRPr="00296B82">
        <w:t>представление муниципальным образованием заявки и прилагаемых документов, не соответствующих требованиям, установленным пунктом 3.4 настоящего Порядка;</w:t>
      </w:r>
    </w:p>
    <w:p w:rsidR="00296B82" w:rsidRPr="00296B82" w:rsidRDefault="00296B82" w:rsidP="00296B82">
      <w:r w:rsidRPr="00296B82">
        <w:t>представление документов не в полном объеме;</w:t>
      </w:r>
    </w:p>
    <w:p w:rsidR="00296B82" w:rsidRPr="00296B82" w:rsidRDefault="00296B82" w:rsidP="00296B82">
      <w:r w:rsidRPr="00296B82">
        <w:t xml:space="preserve">подача заявки с нарушением срока, установленного в соответствии с </w:t>
      </w:r>
      <w:hyperlink w:anchor="P8063" w:history="1">
        <w:r w:rsidRPr="00296B82">
          <w:rPr>
            <w:color w:val="0000FF"/>
          </w:rPr>
          <w:t>пунктом 3.2</w:t>
        </w:r>
      </w:hyperlink>
      <w:r w:rsidRPr="00296B82">
        <w:t xml:space="preserve"> настоящего Порядка.</w:t>
      </w:r>
    </w:p>
    <w:p w:rsidR="00296B82" w:rsidRPr="00296B82" w:rsidRDefault="00296B82" w:rsidP="00296B82">
      <w:r w:rsidRPr="00296B82">
        <w:t>Муниципальное образование вправе повторно подать заявку в течение срока приема заявок.</w:t>
      </w:r>
    </w:p>
    <w:p w:rsidR="00296B82" w:rsidRPr="00296B82" w:rsidRDefault="00296B82" w:rsidP="00296B82">
      <w:r w:rsidRPr="00296B82">
        <w:t>3.4. К заявке прилагаются следующие документы:</w:t>
      </w:r>
    </w:p>
    <w:p w:rsidR="00296B82" w:rsidRPr="00296B82" w:rsidRDefault="00296B82" w:rsidP="00296B82">
      <w:r w:rsidRPr="00296B82">
        <w:t>технико-экономическое обоснование необходимости строительства (реконструкции, приобретения) объекта инвестиций с положительным заключением Комитета экономического развития и инвестиционной деятельности Ленинградской области, выданным в текущем финансовом году;</w:t>
      </w:r>
    </w:p>
    <w:p w:rsidR="00296B82" w:rsidRPr="00296B82" w:rsidRDefault="00296B82" w:rsidP="00296B82">
      <w:r w:rsidRPr="00296B82">
        <w:t>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296B82" w:rsidRPr="00296B82" w:rsidRDefault="00296B82" w:rsidP="00296B82">
      <w:r w:rsidRPr="00296B82">
        <w:t>обязательство муниципального образования по финансовому обеспечению мероприятий за подписью главы администрации муниципального образования и руководителя финансового органа;</w:t>
      </w:r>
    </w:p>
    <w:p w:rsidR="00296B82" w:rsidRPr="00296B82" w:rsidRDefault="00296B82" w:rsidP="00296B82">
      <w:r w:rsidRPr="00296B82">
        <w:t>правоустанавливающие документы на земельные участки и здания - объекты инвестиций;</w:t>
      </w:r>
    </w:p>
    <w:p w:rsidR="00296B82" w:rsidRPr="00296B82" w:rsidRDefault="00296B82" w:rsidP="00296B82">
      <w:r w:rsidRPr="00296B82">
        <w:t>положительное заключение государственной экспертизы проектной документации и проверки достоверности определения сметной стоимости объекта капитального строительства (в случае наличия).</w:t>
      </w:r>
    </w:p>
    <w:p w:rsidR="00296B82" w:rsidRPr="00296B82" w:rsidRDefault="00296B82" w:rsidP="00296B82">
      <w:r w:rsidRPr="00296B82">
        <w:t>3.5. Заявки муниципальных образований оцениваются в соответствии с Методикой формирования рейтинга перспективных объектов инвестиций, утвержденной правовым актом Комитета.</w:t>
      </w:r>
    </w:p>
    <w:p w:rsidR="00296B82" w:rsidRPr="00296B82" w:rsidRDefault="00296B82" w:rsidP="00296B82">
      <w:r w:rsidRPr="00296B82">
        <w:t>3.6. Решение комиссии оформляется протоколом в течение пяти рабочих дней с даты проведения заседания комиссии. Участникам отбора муниципальных образований направляется соответствующая выписка из протокола заседания комиссии (по требованию).</w:t>
      </w:r>
    </w:p>
    <w:p w:rsidR="00296B82" w:rsidRPr="00296B82" w:rsidRDefault="00296B82" w:rsidP="00296B82">
      <w:r w:rsidRPr="00296B82">
        <w:t>3.7. Комитет в течение 14 дней с даты проведения заседания комиссии:</w:t>
      </w:r>
    </w:p>
    <w:p w:rsidR="00296B82" w:rsidRPr="00296B82" w:rsidRDefault="00296B82" w:rsidP="00296B82">
      <w:r w:rsidRPr="00296B82">
        <w:lastRenderedPageBreak/>
        <w:t>1) актуализирует, утверждает правовым актом и размещает на официальном сайте Комитета в сети "Интернет" рейтинг перспективных объектов инвестиций в сфере культуры;</w:t>
      </w:r>
    </w:p>
    <w:p w:rsidR="00296B82" w:rsidRPr="00296B82" w:rsidRDefault="00296B82" w:rsidP="00296B82">
      <w:r w:rsidRPr="00296B82">
        <w:t>2) обобщает представленные заявки и направляет их в комитет по строительству с приложением обоснования (расчета) влияния ввода в эксплуатацию объекта инвестиций на индикаторы государственной программы Ленинградской области "Развитие культуры в Ленинградской области".</w:t>
      </w:r>
    </w:p>
    <w:p w:rsidR="00296B82" w:rsidRPr="00296B82" w:rsidRDefault="00296B82" w:rsidP="00296B82">
      <w:r w:rsidRPr="00296B82">
        <w:t>3.8. Комитет по строительству представляет на рассмотрение комиссии при Правительстве Ленинградской области по бюджетным проектировкам заявки, указанные в подпункте 2 пункта 3.7 настоящего Порядка, одновременно с заключениями о наличии проектной документации на строительство (реконструкцию) объекта или о наличии исходно-разрешительной документации для выполнения проектно-изыскательских работ в отношении вновь начинаемых объектов, о возможности областного (местного) бюджета финансировать расходы, возникающие в результате ввода их в эксплуатацию и заключениями 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(реконструкции, приобретения) объекта.</w:t>
      </w:r>
    </w:p>
    <w:p w:rsidR="00296B82" w:rsidRPr="00296B82" w:rsidRDefault="00296B82" w:rsidP="00296B82">
      <w:r w:rsidRPr="00296B82">
        <w:t>3.9. Перечень объектов государственной программы утверждается нормативным правовым актом Правительства Ленинградской области в соответствии с протоколом результатов отбора объектов инвестиций комиссии при Правительстве Ленинградской области по бюджетным проектировкам.</w:t>
      </w:r>
    </w:p>
    <w:p w:rsidR="00296B82" w:rsidRPr="00296B82" w:rsidRDefault="00296B82" w:rsidP="00296B82">
      <w:pPr>
        <w:keepNext/>
        <w:spacing w:before="120" w:after="120"/>
        <w:ind w:firstLine="0"/>
        <w:jc w:val="center"/>
        <w:outlineLvl w:val="3"/>
        <w:rPr>
          <w:b/>
          <w:bCs/>
          <w:color w:val="000000"/>
          <w:szCs w:val="28"/>
        </w:rPr>
      </w:pPr>
      <w:r w:rsidRPr="00296B82">
        <w:rPr>
          <w:b/>
          <w:bCs/>
          <w:color w:val="000000"/>
          <w:szCs w:val="28"/>
        </w:rPr>
        <w:t>4. Порядок предоставления, распределения и расходования субсидий</w:t>
      </w:r>
    </w:p>
    <w:p w:rsidR="00296B82" w:rsidRPr="00296B82" w:rsidRDefault="00296B82" w:rsidP="00296B82">
      <w:r w:rsidRPr="00296B82">
        <w:t>4.1. Распределение субсидий утверждается нормативным правовым актом Правительства Ленинградской области не позднее 1 февраля года, в котором планируется предоставление субсидий, либо в течение 30 дней со дня утверждения Перечня объектов государственной программы.</w:t>
      </w:r>
    </w:p>
    <w:p w:rsidR="00296B82" w:rsidRPr="00296B82" w:rsidRDefault="00296B82" w:rsidP="00296B82">
      <w:r w:rsidRPr="00296B82">
        <w:t xml:space="preserve">Порядок внесения изменений в утвержденное распределение субсидии и основания устанавливаются в соответствии с </w:t>
      </w:r>
      <w:r w:rsidRPr="00296B82">
        <w:rPr>
          <w:color w:val="0000FF"/>
        </w:rPr>
        <w:t>разделом 4</w:t>
      </w:r>
      <w:r w:rsidRPr="00296B82">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296B82" w:rsidRPr="00296B82" w:rsidRDefault="00296B82" w:rsidP="00296B82">
      <w:r w:rsidRPr="00296B82">
        <w:t>4.2. Распределение субсидии осуществляется в соответствии с перечнем объектов государственной программы по формуле:</w:t>
      </w:r>
    </w:p>
    <w:p w:rsidR="00296B82" w:rsidRPr="00296B82" w:rsidRDefault="00296B82" w:rsidP="00296B82">
      <w:pPr>
        <w:widowControl w:val="0"/>
        <w:autoSpaceDE w:val="0"/>
        <w:autoSpaceDN w:val="0"/>
        <w:ind w:firstLine="0"/>
        <w:rPr>
          <w:rFonts w:ascii="Calibri" w:hAnsi="Calibri" w:cs="Calibri"/>
          <w:sz w:val="22"/>
        </w:rPr>
      </w:pPr>
    </w:p>
    <w:p w:rsidR="00296B82" w:rsidRPr="00296B82" w:rsidRDefault="00296B82" w:rsidP="00296B82">
      <w:pPr>
        <w:ind w:firstLine="0"/>
        <w:jc w:val="center"/>
        <w:rPr>
          <w:noProof/>
          <w:color w:val="000000"/>
          <w:szCs w:val="24"/>
        </w:rPr>
      </w:pPr>
      <w:r w:rsidRPr="00296B82">
        <w:rPr>
          <w:noProof/>
          <w:color w:val="000000"/>
          <w:szCs w:val="24"/>
        </w:rPr>
        <w:t>С</w:t>
      </w:r>
      <w:r w:rsidRPr="00296B82">
        <w:rPr>
          <w:noProof/>
          <w:color w:val="000000"/>
          <w:szCs w:val="24"/>
          <w:vertAlign w:val="subscript"/>
        </w:rPr>
        <w:t>i</w:t>
      </w:r>
      <w:r w:rsidRPr="00296B82">
        <w:rPr>
          <w:noProof/>
          <w:color w:val="000000"/>
          <w:szCs w:val="24"/>
        </w:rPr>
        <w:t xml:space="preserve"> = ЗС</w:t>
      </w:r>
      <w:r w:rsidRPr="00296B82">
        <w:rPr>
          <w:noProof/>
          <w:color w:val="000000"/>
          <w:szCs w:val="24"/>
          <w:vertAlign w:val="subscript"/>
        </w:rPr>
        <w:t>i</w:t>
      </w:r>
      <w:r w:rsidRPr="00296B82">
        <w:rPr>
          <w:noProof/>
          <w:color w:val="000000"/>
          <w:szCs w:val="24"/>
        </w:rPr>
        <w:t xml:space="preserve"> x УС</w:t>
      </w:r>
      <w:r w:rsidRPr="00296B82">
        <w:rPr>
          <w:noProof/>
          <w:color w:val="000000"/>
          <w:szCs w:val="24"/>
          <w:vertAlign w:val="subscript"/>
        </w:rPr>
        <w:t>i</w:t>
      </w:r>
      <w:r w:rsidRPr="00296B82">
        <w:rPr>
          <w:noProof/>
          <w:color w:val="000000"/>
          <w:szCs w:val="24"/>
        </w:rPr>
        <w:t>,</w:t>
      </w:r>
    </w:p>
    <w:p w:rsidR="00296B82" w:rsidRPr="00296B82" w:rsidRDefault="00296B82" w:rsidP="00296B82">
      <w:pPr>
        <w:widowControl w:val="0"/>
        <w:autoSpaceDE w:val="0"/>
        <w:autoSpaceDN w:val="0"/>
        <w:ind w:firstLine="0"/>
        <w:rPr>
          <w:rFonts w:ascii="Calibri" w:hAnsi="Calibri" w:cs="Calibri"/>
          <w:sz w:val="22"/>
        </w:rPr>
      </w:pPr>
    </w:p>
    <w:p w:rsidR="00296B82" w:rsidRPr="00296B82" w:rsidRDefault="00296B82" w:rsidP="00296B82">
      <w:r w:rsidRPr="00296B82">
        <w:t>где:</w:t>
      </w:r>
    </w:p>
    <w:p w:rsidR="00296B82" w:rsidRPr="00296B82" w:rsidRDefault="00296B82" w:rsidP="00296B82">
      <w:r w:rsidRPr="00296B82">
        <w:t>С</w:t>
      </w:r>
      <w:r w:rsidRPr="00296B82">
        <w:rPr>
          <w:vertAlign w:val="subscript"/>
        </w:rPr>
        <w:t>i</w:t>
      </w:r>
      <w:r w:rsidRPr="00296B82">
        <w:t xml:space="preserve"> - объем субсидии бюджету i-го муниципального образования;</w:t>
      </w:r>
    </w:p>
    <w:p w:rsidR="00296B82" w:rsidRPr="00296B82" w:rsidRDefault="00296B82" w:rsidP="00296B82">
      <w:r w:rsidRPr="00296B82">
        <w:t>ЗС</w:t>
      </w:r>
      <w:r w:rsidRPr="00296B82">
        <w:rPr>
          <w:vertAlign w:val="subscript"/>
        </w:rPr>
        <w:t>i</w:t>
      </w:r>
      <w:r w:rsidRPr="00296B82">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296B82" w:rsidRPr="00296B82" w:rsidRDefault="00296B82" w:rsidP="00296B82">
      <w:r w:rsidRPr="00296B82">
        <w:t>УС</w:t>
      </w:r>
      <w:r w:rsidRPr="00296B82">
        <w:rPr>
          <w:vertAlign w:val="subscript"/>
        </w:rPr>
        <w:t>i</w:t>
      </w:r>
      <w:r w:rsidRPr="00296B82">
        <w:t xml:space="preserve"> - предельный уровень софинансирования для i-го муниципального образования.</w:t>
      </w:r>
    </w:p>
    <w:p w:rsidR="00296B82" w:rsidRPr="00296B82" w:rsidRDefault="00296B82" w:rsidP="00296B82"/>
    <w:p w:rsidR="00296B82" w:rsidRPr="00296B82" w:rsidRDefault="00296B82" w:rsidP="00296B82">
      <w:r w:rsidRPr="00296B82">
        <w:t>Предельные уровни софинансирования устанавливаются ежегодно до 1 июля в разрезе муниципальных образований на очередной финансовый год и на плановый период распоряжением Правительства Ленинградской области.</w:t>
      </w:r>
    </w:p>
    <w:p w:rsidR="00296B82" w:rsidRPr="00296B82" w:rsidRDefault="00296B82" w:rsidP="00296B82">
      <w:r w:rsidRPr="00296B82">
        <w:t>4.3.1. Соглашение о предоставлении субсидии без учета средств федерального бюджета между комитетом по строительству и администрацией муниципального образования заключается в информационной системе "Управление бюджетным процессом Ленинградской области" по типовой форме, установленной Комитетом финансов Ленинградской области, не позднее 15 февраля года предоставления субсидии либо в течение 30 дней после официального опубликования нормативного правового акта Правительства Ленинградской области о распределении субсидий.</w:t>
      </w:r>
    </w:p>
    <w:p w:rsidR="00296B82" w:rsidRPr="00296B82" w:rsidRDefault="00296B82" w:rsidP="00296B82">
      <w:r w:rsidRPr="00296B82">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296B82" w:rsidRPr="00296B82" w:rsidRDefault="00296B82" w:rsidP="00296B82">
      <w:r w:rsidRPr="00296B82">
        <w:t>Муниципальные образования при заключении соглашения представляют в комитет по строительству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а также муниципальные программы, предусматривающие мероприятия, на софинансирование которых предоставляются субсидии.</w:t>
      </w:r>
    </w:p>
    <w:p w:rsidR="00296B82" w:rsidRPr="00296B82" w:rsidRDefault="00296B82" w:rsidP="00296B82">
      <w:r w:rsidRPr="00296B82">
        <w:t>4.3.2. Соглашение о предоставлении субсидии с учетом средств федерального бюджета заключается в электронном виде с использованием государственной интегрированной информационной системы управления общественными финансами "Электронный бюджет" в соответствии с Правилами формирования, предоставления и распределения субсидий из федерального бюджета бюджетам субъектов Российской Федерации, установленными постановлением Правительства Российской Федерации от 30 сентября 2014 года № 999.</w:t>
      </w:r>
    </w:p>
    <w:p w:rsidR="00296B82" w:rsidRPr="00296B82" w:rsidRDefault="00296B82" w:rsidP="00296B82">
      <w:r w:rsidRPr="00296B82">
        <w:t>4.4.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296B82" w:rsidRPr="00296B82" w:rsidRDefault="00296B82" w:rsidP="00296B82">
      <w:r w:rsidRPr="00296B82">
        <w:t>4.5. Перечисление субсидий осуществляется комитетом по строительству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296B82" w:rsidRPr="00296B82" w:rsidRDefault="00296B82" w:rsidP="00296B82">
      <w:r w:rsidRPr="00296B82">
        <w:lastRenderedPageBreak/>
        <w:t>4.6. Перечисление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296B82" w:rsidRPr="00296B82" w:rsidRDefault="00296B82" w:rsidP="00296B82">
      <w:r w:rsidRPr="00296B82">
        <w:t>Муниципальные образования представляют в комитет по строительству документы, подтверждающие потребность в осуществлении расходов.</w:t>
      </w:r>
    </w:p>
    <w:p w:rsidR="00296B82" w:rsidRPr="00296B82" w:rsidRDefault="00296B82" w:rsidP="00296B82">
      <w:r w:rsidRPr="00296B82">
        <w:t>Исчерпывающий перечень и формы документов, подтверждающих потребность в осуществлении расходов за счет средств субсидий (далее - документы), определяются соглашением.</w:t>
      </w:r>
    </w:p>
    <w:p w:rsidR="00296B82" w:rsidRPr="00296B82" w:rsidRDefault="00296B82" w:rsidP="00296B82">
      <w:r w:rsidRPr="00296B82">
        <w:t>Ответственность за достоверность представляемых в комитет по строительству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296B82" w:rsidRPr="00296B82" w:rsidRDefault="00296B82" w:rsidP="00296B82">
      <w:r w:rsidRPr="00296B82">
        <w:t>4.7. Комитет по строительству проверяет полноту и корректность представленных муниципальным образованием документов в течение трех рабочих дней с даты их регистрации в канцелярии комитета по строительству.</w:t>
      </w:r>
    </w:p>
    <w:p w:rsidR="00296B82" w:rsidRPr="00296B82" w:rsidRDefault="00296B82" w:rsidP="00296B82">
      <w:r w:rsidRPr="00296B82">
        <w:t>При отсутствии замечаний к полноте и корректности представленных документов средства субсидий подлежат перечислению в срок не позднее 7 рабочих дней с даты представления документов.</w:t>
      </w:r>
    </w:p>
    <w:p w:rsidR="00296B82" w:rsidRPr="00296B82" w:rsidRDefault="00296B82" w:rsidP="00296B82">
      <w:r w:rsidRPr="00296B82">
        <w:t>4.8.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296B82" w:rsidRPr="00296B82" w:rsidRDefault="00296B82" w:rsidP="00296B82">
      <w:r w:rsidRPr="00296B82">
        <w:t>4.9. Средства субсидии, использованные муниципальным образованием не по целевому назначению, подлежат возврату в областной бюджет в порядке, установленном законодательством.</w:t>
      </w:r>
    </w:p>
    <w:p w:rsidR="00296B82" w:rsidRPr="00296B82" w:rsidRDefault="00296B82" w:rsidP="00296B82">
      <w:r w:rsidRPr="00296B82">
        <w:t xml:space="preserve">4.10.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19" w:history="1">
        <w:r w:rsidRPr="00296B82">
          <w:rPr>
            <w:color w:val="0000FF"/>
          </w:rPr>
          <w:t>разделом 5</w:t>
        </w:r>
      </w:hyperlink>
      <w:r w:rsidRPr="00296B82">
        <w:t xml:space="preserve"> Правил.</w:t>
      </w:r>
    </w:p>
    <w:p w:rsidR="00296B82" w:rsidRPr="00296B82" w:rsidRDefault="00296B82" w:rsidP="00296B82">
      <w:pPr>
        <w:widowControl w:val="0"/>
        <w:autoSpaceDE w:val="0"/>
        <w:autoSpaceDN w:val="0"/>
        <w:ind w:firstLine="0"/>
        <w:rPr>
          <w:rFonts w:ascii="Calibri" w:hAnsi="Calibri" w:cs="Calibri"/>
          <w:sz w:val="22"/>
        </w:rPr>
      </w:pPr>
    </w:p>
    <w:p w:rsidR="00296B82" w:rsidRPr="00296B82" w:rsidRDefault="00296B82" w:rsidP="00296B82">
      <w:pPr>
        <w:widowControl w:val="0"/>
        <w:autoSpaceDE w:val="0"/>
        <w:autoSpaceDN w:val="0"/>
        <w:ind w:firstLine="0"/>
        <w:rPr>
          <w:rFonts w:ascii="Calibri" w:hAnsi="Calibri" w:cs="Calibri"/>
          <w:sz w:val="22"/>
        </w:rPr>
      </w:pPr>
    </w:p>
    <w:p w:rsidR="00296B82" w:rsidRPr="00296B82" w:rsidRDefault="00296B82" w:rsidP="00296B82">
      <w:pPr>
        <w:keepNext/>
        <w:pageBreakBefore/>
        <w:ind w:firstLine="0"/>
        <w:jc w:val="right"/>
        <w:outlineLvl w:val="1"/>
        <w:rPr>
          <w:rFonts w:cs="Arial"/>
          <w:b/>
          <w:bCs/>
          <w:iCs/>
          <w:color w:val="000000"/>
          <w:szCs w:val="28"/>
        </w:rPr>
      </w:pPr>
      <w:bookmarkStart w:id="24" w:name="_Toc90287548"/>
      <w:r w:rsidRPr="00296B82">
        <w:rPr>
          <w:rFonts w:cs="Arial"/>
          <w:b/>
          <w:bCs/>
          <w:iCs/>
          <w:color w:val="000000"/>
          <w:szCs w:val="28"/>
        </w:rPr>
        <w:lastRenderedPageBreak/>
        <w:t>Приложение 5</w:t>
      </w:r>
      <w:r w:rsidRPr="00296B82">
        <w:rPr>
          <w:rFonts w:cs="Arial"/>
          <w:b/>
          <w:bCs/>
          <w:iCs/>
          <w:color w:val="000000"/>
          <w:szCs w:val="28"/>
        </w:rPr>
        <w:br/>
        <w:t>к государственной программе…</w:t>
      </w:r>
      <w:bookmarkEnd w:id="24"/>
      <w:r w:rsidRPr="00296B82">
        <w:rPr>
          <w:rFonts w:cs="Arial"/>
          <w:b/>
          <w:bCs/>
          <w:iCs/>
          <w:color w:val="000000"/>
          <w:szCs w:val="28"/>
        </w:rPr>
        <w:br/>
      </w:r>
    </w:p>
    <w:p w:rsidR="00296B82" w:rsidRPr="00296B82" w:rsidRDefault="00296B82" w:rsidP="00296B82">
      <w:pPr>
        <w:ind w:firstLine="0"/>
        <w:jc w:val="center"/>
        <w:rPr>
          <w:noProof/>
          <w:color w:val="000000"/>
          <w:szCs w:val="24"/>
        </w:rPr>
      </w:pPr>
      <w:r w:rsidRPr="00296B82">
        <w:rPr>
          <w:noProof/>
          <w:color w:val="000000"/>
          <w:szCs w:val="24"/>
        </w:rPr>
        <w:t>Порядок</w:t>
      </w:r>
      <w:r w:rsidRPr="00296B82">
        <w:rPr>
          <w:noProof/>
          <w:color w:val="000000"/>
          <w:szCs w:val="24"/>
        </w:rPr>
        <w:br/>
        <w:t>предоставления и распределения субсидий</w:t>
      </w:r>
      <w:r w:rsidRPr="00296B82">
        <w:rPr>
          <w:noProof/>
          <w:color w:val="000000"/>
          <w:szCs w:val="24"/>
        </w:rPr>
        <w:br/>
        <w:t xml:space="preserve"> из областного бюджета Ленинградской области </w:t>
      </w:r>
      <w:r w:rsidRPr="00296B82">
        <w:rPr>
          <w:noProof/>
          <w:color w:val="000000"/>
          <w:szCs w:val="24"/>
        </w:rPr>
        <w:br/>
        <w:t xml:space="preserve">бюджетам муниципальных образований Ленинградской области </w:t>
      </w:r>
    </w:p>
    <w:p w:rsidR="00296B82" w:rsidRPr="00296B82" w:rsidRDefault="00296B82" w:rsidP="00296B82">
      <w:pPr>
        <w:ind w:firstLine="0"/>
        <w:jc w:val="center"/>
        <w:rPr>
          <w:noProof/>
          <w:color w:val="000000"/>
          <w:szCs w:val="24"/>
        </w:rPr>
      </w:pPr>
      <w:r w:rsidRPr="00296B82">
        <w:rPr>
          <w:noProof/>
          <w:color w:val="000000"/>
          <w:szCs w:val="24"/>
        </w:rPr>
        <w:t>на проведение работ по сохранению объектов культурного наследия, расположенных на территории Ленинградской области, находящихся в собственности муниципальных образований Ленинградской области</w:t>
      </w:r>
    </w:p>
    <w:p w:rsidR="00296B82" w:rsidRPr="00296B82" w:rsidRDefault="00296B82" w:rsidP="00296B82">
      <w:pPr>
        <w:keepNext/>
        <w:spacing w:before="120" w:after="120"/>
        <w:ind w:firstLine="0"/>
        <w:jc w:val="center"/>
        <w:outlineLvl w:val="3"/>
        <w:rPr>
          <w:b/>
          <w:bCs/>
          <w:color w:val="000000"/>
          <w:szCs w:val="28"/>
        </w:rPr>
      </w:pPr>
      <w:r w:rsidRPr="00296B82">
        <w:rPr>
          <w:b/>
          <w:bCs/>
          <w:color w:val="000000"/>
          <w:szCs w:val="28"/>
        </w:rPr>
        <w:t>1. Общие положения</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1.1. Настоящий Порядок определяет цели, условия,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проведение работ по сохранению объектов культурного наследия, расположенных на территории Ленинградской области, находящихся в собственности муниципальных образований, в рамках государственной программы Ленинградской области "Развитие культуры в Ленинградской области" (далее - субсидии).</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Субсидии предоставляются в целях софинансирования расходных обязательств, установленных пунктом 13 части 1 статьи 14, пунктом 19.3 части 1 статьи 15, пунктом 18 части 1 статьи 16 Федерального закона от 6 октября 2003 года N 131-ФЗ "Об общих принципах организации местного самоуправления в Российской Федерации" (решение вопросов местного значения городского поселения в части сохранения, использования и популяризации объектов культурного наследия (памятников истории и культуры).</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1.2.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сохранению культурного наследия Ленинградской области (далее - комитет).</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1.3. В целях настоящего Порядка используются следующие понятия:</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объект культурного наследия - объект недвижимого имущества, находящийся в собственности муниципального образования, расположенный на территории Ленинградской области (за исключением объектов археологического наследия, многоквартирных домов с количеством квартир более чем пять, парков, земельных участков, на которых расположены элементы благоустройства, малые архитектурные формы, памятников, стел или иных объектов, посвященных событиям Великой Отечественной войны), в отношении которого принято решение о включении в единый государственный реестр объектов культурного наследия (памятников истории и культуры) народов Российской Федерации по виду объекта - памятник;</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lastRenderedPageBreak/>
        <w:t>разработка проектной документации на выполнение работ по сохранению объекта культурного наследия - разработка и оформление научно-проектной документации и(или) проектной документации для проведения работ по сохранению объекта культурного наследия (консервации, ремонта, реставрации, приспособления объекта для современного использования) в соответствии с пунктами 3.1.21 и 3.1.22 Национального стандарта Российской Федерации "ГОСТ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 утвержденного и введенного в действие приказом Росстандарта от 28 августа 2013 года N 593-ст (далее ГОСТ Р 55528-2013), и проведение государственной историко-культурной экспертизы проектной документации в соответствии с Положением о государственной историко-культурной экспертизе, утвержденным постановлением Правительства Российской Федерации от 15 июля 2009 года N 569;</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проведение реставрационных работ - проведение производственных ремонтно-реставрационных работ в соответствии с пунктами 3.1.11 - 3.1.14 ГОСТ Р 55528-2013 в целях предотвращения ухудшения состояния объекта культурного наследия без изменения дошедшего до настоящего времени облика указанного объекта, выявления и сохранения историко-культурной ценности объекта культурного наследия, поддержания в эксплуатационном состоянии памятника без изменения его особенностей, составляющих предмет охраны, и(или) создания условий для современного использования объекта культурного наследия без изменения его особенностей, составляющих предмет охраны, в том числе реставрация представляющих историко-культурную ценность элементов объекта культурного наследия.</w:t>
      </w:r>
    </w:p>
    <w:p w:rsidR="00296B82" w:rsidRPr="00296B82" w:rsidRDefault="00296B82" w:rsidP="00296B82">
      <w:pPr>
        <w:keepNext/>
        <w:spacing w:before="120" w:after="120"/>
        <w:ind w:firstLine="0"/>
        <w:jc w:val="center"/>
        <w:outlineLvl w:val="3"/>
        <w:rPr>
          <w:b/>
          <w:bCs/>
          <w:color w:val="000000"/>
          <w:szCs w:val="28"/>
        </w:rPr>
      </w:pPr>
      <w:r w:rsidRPr="00296B82">
        <w:rPr>
          <w:b/>
          <w:bCs/>
          <w:color w:val="000000"/>
          <w:szCs w:val="28"/>
        </w:rPr>
        <w:t>2. Цели и условия предоставления субсидий, критерии отбора</w:t>
      </w:r>
      <w:r w:rsidRPr="00296B82">
        <w:rPr>
          <w:b/>
          <w:bCs/>
          <w:color w:val="000000"/>
          <w:szCs w:val="28"/>
        </w:rPr>
        <w:br/>
        <w:t>муниципальных образований</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2.1. Субсидии предоставляются в целях сохранения, использования и популяризации объектов культурного наследия (памятников истории и культуры), находящихся в собственности муниципальных образований и расположенных на территории Ленинградской области, по следующим направлениям:</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а) разработка проектной документации на выполнение работ по сохранению объекта культурного наследия;</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б) проведение реставрационных работ.</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2.2. Результатами использования субсидий являются:</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процент выполнения работ по сохранению объекта культурного наследия;</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количество объектов культурного наследия, в отношении которых разработана проектная документация на проведение реставрационных работ;</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количество объектов культурного наследия, в отношении которых выполнены реставрационные работы.</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 xml:space="preserve">Значения результатов использования субсидии определяются в соответствии с заявкой муниципального образования и устанавливаются соглашением о предоставлении субсидии, заключаемым в установленном порядке (далее - соглашение). В случае заключения соглашения на срок, превышающий один </w:t>
      </w:r>
      <w:r w:rsidRPr="00296B82">
        <w:rPr>
          <w:rFonts w:eastAsiaTheme="minorHAnsi"/>
          <w:szCs w:val="28"/>
          <w:lang w:eastAsia="en-US"/>
        </w:rPr>
        <w:lastRenderedPageBreak/>
        <w:t>финансовый год, плановое значение результата предоставления субсидии "Процент выполнения работ по сохранению объекта культурного объекта" устанавливается на каждый финансовый год пропорционально объему финансирования нарастающим итогом.</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2.3. Условия предоставления субсидий устанавливаются в соответствии с пунктом 2.7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2.4. Критериями, которым должны соответствовать муниципальные образования для допуска к оценке заявок муниципальных образований на предоставление субсидий, являются:</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наличие в собственности муниципального образования объекта культурного наследия;</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ненадлежащее техническое состояние объекта культурного наследия, зафиксированное актом уполномоченного органа охраны объектов культурного наследия;</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наличие концепции современного использования объекта культурного наследия, предусматривающей размещение в указанном объекте учреждения культуры, спорта, образования, медицины, органов записи актов гражданского состояния.</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2.5. К участию в конкурсном отборе допускаются муниципальные образования, отвечающие критериям, установленным пунктом 2.4 настоящего Порядка.</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2.6. Распределение субсидий утверждается областным законом об областном бюджете Ленинградской области на очередной финансовый год и на плановый период.</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2.7. Изменение утвержденного распределения субсидии проводится на основании увеличения ассигнований областного бюджета Ленинградской области на соответствующий распределению год путем проведения дополнительного конкурсного отбора в порядке, определенном разделом 3 и пунктами 4.1, 4.2 настоящего Порядка.</w:t>
      </w:r>
    </w:p>
    <w:p w:rsidR="00296B82" w:rsidRPr="00296B82" w:rsidRDefault="00296B82" w:rsidP="00296B82">
      <w:pPr>
        <w:keepNext/>
        <w:spacing w:before="120" w:after="120"/>
        <w:ind w:firstLine="0"/>
        <w:jc w:val="center"/>
        <w:outlineLvl w:val="3"/>
        <w:rPr>
          <w:b/>
          <w:bCs/>
          <w:color w:val="000000"/>
          <w:szCs w:val="28"/>
        </w:rPr>
      </w:pPr>
      <w:r w:rsidRPr="00296B82">
        <w:rPr>
          <w:b/>
          <w:bCs/>
          <w:color w:val="000000"/>
          <w:szCs w:val="28"/>
        </w:rPr>
        <w:t>3. Отбор муниципальных образований</w:t>
      </w:r>
    </w:p>
    <w:p w:rsidR="00296B82" w:rsidRPr="00296B82" w:rsidRDefault="00296B82" w:rsidP="00296B82">
      <w:r w:rsidRPr="00296B82">
        <w:t>Отбор муниципальных образований для предоставления субсидии осуществляется на конкурсной основе путем оценки представленных муниципальными образованиями заявок на предоставление субсидий (далее - заявки):</w:t>
      </w:r>
    </w:p>
    <w:p w:rsidR="00296B82" w:rsidRPr="00296B82" w:rsidRDefault="00296B82" w:rsidP="00296B82">
      <w:r w:rsidRPr="00296B82">
        <w:t>на разработку проектной документации на выполнение работ по сохранению объекта культурного наследия - в соответствии с разделами 3.1 и 3.2 настоящего Порядка;</w:t>
      </w:r>
    </w:p>
    <w:p w:rsidR="00296B82" w:rsidRPr="00296B82" w:rsidRDefault="00296B82" w:rsidP="00296B82">
      <w:pPr>
        <w:rPr>
          <w:rFonts w:eastAsiaTheme="minorHAnsi"/>
          <w:lang w:eastAsia="en-US"/>
        </w:rPr>
      </w:pPr>
      <w:r w:rsidRPr="00296B82">
        <w:t>на проведение реставрационных работ - в соответствии с разделами 3.1 и 3.3 настоящего Порядка.</w:t>
      </w:r>
    </w:p>
    <w:p w:rsidR="00296B82" w:rsidRPr="00296B82" w:rsidRDefault="00296B82" w:rsidP="00296B82">
      <w:pPr>
        <w:keepNext/>
        <w:spacing w:before="120" w:after="120"/>
        <w:ind w:firstLine="0"/>
        <w:jc w:val="center"/>
        <w:outlineLvl w:val="3"/>
        <w:rPr>
          <w:b/>
          <w:bCs/>
          <w:color w:val="000000"/>
          <w:szCs w:val="28"/>
        </w:rPr>
      </w:pPr>
      <w:r w:rsidRPr="00296B82">
        <w:rPr>
          <w:b/>
          <w:bCs/>
          <w:color w:val="000000"/>
          <w:szCs w:val="28"/>
        </w:rPr>
        <w:lastRenderedPageBreak/>
        <w:t>3.1. Порядок проведения конкурсного отбора</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3.1.1. Конкурсный отбор муниципальных образований для предоставления субсидий осуществляется комиссией по проведению конкурсного отбора (далее - комиссия).</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Правовым актом комитета утверждаются положение о комиссии и персональный состав комиссии, форма заявки и сроки подачи заявок, форма извещения о начале приема заявок муниципальных образований для участия в конкурсном отборе (далее - извещение), форма журнала регистрации заявок, форма протокола проведения конкурсного отбора.</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3.1.2. Комитет в течение трех рабочих дней со дня принятия решения о проведении конкурсного отбора муниципальных образований для предоставления субсидий в очередном году и плановом периоде информирует администрации муниципальных образований путем размещения на официальном сайте комитета на официальном интернет-портале Администрации Ленинградской области в информационно-телекоммуникационной сети "Интернет" (www.culture.lenobl.ru) (далее - официальный сайт комитета) информации с указанием сроков приема заявок. Срок приема заявок не может превышать 30 дней и не может быть менее 15 дней со дня размещения информации о проведении конкурсного отбора.</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3.1.3. Рассмотрение заявок осуществляется в течение 15 дней после установленной в извещении даты окончания приема заявок. Дата проведения конкурсного отбора заявок устанавливается правовым актом комитета.</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3.1.4. Комитет принимает заявки и регистрирует их в журнале в установленном порядке по форме, утвержденной правовым актом комитета.</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3.1.5. Основаниями для отклонения заявки являются:</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непредставление или представление не в полном объеме документов, указанных в пунктах 3.2.3 и 3.3.3 настоящего Порядка;</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несоблюдение установленной формы заявки и(или) ее представление с документами после окончания срока приема заявок.</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3.1.6. Муниципальное образование вправе повторно подать заявку в течение срока приема заявок.</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3.1.7. По результатам конкурсного отбора муниципальных образований комиссия в течение двух рабочих дней со дня проведения ее заседания оформляет протокол с указанием муниципальных образований, признанных победителями проведенного конкурсного отбора.</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Количество победителей конкурсного отбора определяется исходя из объема распределенных субсидий в пределах бюджетных ассигнований, предусмотренных комитету на соответствующий финансовый год.</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3.1.8. Комитет в течение пяти рабочих дней после оформления протокола информирует участников конкурсного отбора о результатах конкурсного отбора путем размещения информации на официальном сайте комитета.</w:t>
      </w:r>
    </w:p>
    <w:p w:rsidR="00296B82" w:rsidRPr="00296B82" w:rsidRDefault="00296B82" w:rsidP="00296B82">
      <w:pPr>
        <w:keepNext/>
        <w:spacing w:before="120" w:after="120"/>
        <w:ind w:firstLine="0"/>
        <w:jc w:val="center"/>
        <w:outlineLvl w:val="3"/>
        <w:rPr>
          <w:b/>
          <w:bCs/>
          <w:color w:val="000000"/>
          <w:szCs w:val="28"/>
        </w:rPr>
      </w:pPr>
      <w:r w:rsidRPr="00296B82">
        <w:rPr>
          <w:b/>
          <w:bCs/>
          <w:color w:val="000000"/>
          <w:szCs w:val="28"/>
        </w:rPr>
        <w:lastRenderedPageBreak/>
        <w:t>3.2. Критерии и порядок оценки заявок  муниципальных образований Ленинградской области для предоставления субсидии на разработку проектной документации на выполнение работ по сохранению объекта культурного наследия</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3.2.1. Одна заявка должна предполагать разработку проектной документации на выполнение работ по сохранению объекта культурного наследия в отношении одного объекта культурного наследия.</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3.2.2. Сметная стоимость разработки научно-проектной документации на выполнение ремонтно-реставрационных работ на объекте культурного наследия за счет всех источников финансирования, указанная в заявке, не должна превышать 30 млн рублей для каждого года планируемого предоставления субсидий.</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3.2.3. Муниципальные образования вместе с заявкой представляют следующие документы:</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правоустанавливающие документы на объект культурного наследия, подтверждающие право собственности муниципального образования на объект культурного наследия (договоры и другие документы, подтверждающие совершение сделок в отношении недвижимого имущества, в соответствии с законодательством, действовавшим в месте расположения недвижимого имущества на момент совершения сделки, сведения, содержащиеся в Едином государственном реестре недвижимости);</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концепция современного использования объекта культурного наследия, предусматривающая размещение в указанном объекте учреждения культуры, спорта, образования, медицины, органов записи актов гражданского состояния (в произвольной форме);</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акт уполномоченного органа охраны объектов культурного наследия, содержащий сведения о ненадлежащем техническом состоянии объекта культурного наследия, составленный по форме, утвержденной уполномоченным органом по сохранению, использованию, популяризации и государственной охране объектов культурного наследия;</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обязательство муниципального образования по финансовому обеспечению разработки научно-проектной документации на выполнение ремонтно-реставрационных работ на объекте культурного наследия в размере, установленном настоящим Порядком, заверенное главой администрации муниципального образования и руководителем финансового органа (в произвольной форме);</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утвержденное администрацией муниципального образования техническое задание на разработку проектной документации на выполнение работ по сохранению объекта культурного наследия, согласованное с комитетом, отвечающее требованиям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 xml:space="preserve">обоснование начальной (максимальной) цены контракта на разработку проектной документации на выполнение работ по сохранению объекта </w:t>
      </w:r>
      <w:r w:rsidRPr="00296B82">
        <w:rPr>
          <w:rFonts w:eastAsiaTheme="minorHAnsi"/>
          <w:szCs w:val="28"/>
          <w:lang w:eastAsia="en-US"/>
        </w:rPr>
        <w:lastRenderedPageBreak/>
        <w:t>культурного наследия с применением метода сопоставимых рыночных цен (анализа рынка), отвечающее требованиям Федерального закона N 44-ФЗ;</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цветные фотоматериалы, отражающие текущее состояние объекта культурного наследия (в произвольной форме).</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3.2.4. Критерии оценки представленных заявок:</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потребность муниципального образования в проведении ремонтно-реставрационных работ на объекте культурного наследия;</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муниципальное образование включено в перечень исторических поселений федерального или регионального значения.</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3.2.5. Оценка заявки по критерию "Потребность муниципального образования в проведении ремонтно-реставрационных работ на объекте культурного наследия" (К1) осуществляется по формуле:</w:t>
      </w:r>
    </w:p>
    <w:p w:rsidR="00296B82" w:rsidRPr="00296B82" w:rsidRDefault="00296B82" w:rsidP="00296B82">
      <w:pPr>
        <w:ind w:firstLine="709"/>
        <w:rPr>
          <w:rFonts w:eastAsiaTheme="minorHAnsi"/>
          <w:szCs w:val="28"/>
          <w:lang w:eastAsia="en-US"/>
        </w:rPr>
      </w:pPr>
    </w:p>
    <w:p w:rsidR="00296B82" w:rsidRPr="00296B82" w:rsidRDefault="00296B82" w:rsidP="00296B82">
      <w:pPr>
        <w:ind w:firstLine="0"/>
        <w:jc w:val="center"/>
        <w:rPr>
          <w:rFonts w:eastAsiaTheme="minorHAnsi"/>
          <w:szCs w:val="28"/>
          <w:lang w:eastAsia="en-US"/>
        </w:rPr>
      </w:pPr>
      <w:r w:rsidRPr="00296B82">
        <w:rPr>
          <w:rFonts w:eastAsiaTheme="minorHAnsi"/>
          <w:szCs w:val="28"/>
          <w:lang w:eastAsia="en-US"/>
        </w:rPr>
        <w:t>К1 = К1i x 50 / К1max,</w:t>
      </w:r>
    </w:p>
    <w:p w:rsidR="00296B82" w:rsidRPr="00296B82" w:rsidRDefault="00296B82" w:rsidP="00296B82">
      <w:pPr>
        <w:ind w:firstLine="709"/>
        <w:rPr>
          <w:rFonts w:eastAsiaTheme="minorHAnsi"/>
          <w:szCs w:val="28"/>
          <w:lang w:eastAsia="en-US"/>
        </w:rPr>
      </w:pP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где:</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К1i - количество лет с даты принятия решения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случае если с даты принятия решения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прошло менее одного года, К1i принимается за один год);</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К1max - максимальное значение К1i среди допущенных к оценке заявок муниципальных образований.</w:t>
      </w:r>
    </w:p>
    <w:p w:rsidR="00296B82" w:rsidRPr="00296B82" w:rsidRDefault="00296B82" w:rsidP="00296B82">
      <w:pPr>
        <w:ind w:firstLine="709"/>
        <w:rPr>
          <w:rFonts w:eastAsiaTheme="minorHAnsi"/>
          <w:szCs w:val="28"/>
          <w:lang w:eastAsia="en-US"/>
        </w:rPr>
      </w:pP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Предельное количество баллов, получаемых по данному критерию, составляет 50 баллов.</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Значимость критерия "Потребность муниципального образования в проведении ремонтно-реставрационных работ на объекте культурного наследия" равна 0,5.</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3.2.6. Оценка заявки по критерию "Муниципальное образование включено в перечень исторических поселений федерального или регионального значения" (К2) осуществляется исходя из следующего:</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наличие муниципального образования в перечне исторических поселений федерального или регионального значения - 50 баллов;</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отсутствие муниципального образования в перечне исторических поселений федерального или регионального значения - 0 баллов.</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3.2.7. Оценка заявки определяется как сумма оценок по всем критериям оценки заявки по следующей формуле:</w:t>
      </w:r>
    </w:p>
    <w:p w:rsidR="00296B82" w:rsidRPr="00296B82" w:rsidRDefault="00296B82" w:rsidP="00296B82">
      <w:pPr>
        <w:ind w:firstLine="709"/>
        <w:rPr>
          <w:rFonts w:eastAsiaTheme="minorHAnsi"/>
          <w:szCs w:val="28"/>
          <w:lang w:eastAsia="en-US"/>
        </w:rPr>
      </w:pPr>
    </w:p>
    <w:p w:rsidR="00296B82" w:rsidRPr="00296B82" w:rsidRDefault="00296B82" w:rsidP="00296B82">
      <w:pPr>
        <w:ind w:firstLine="0"/>
        <w:jc w:val="center"/>
        <w:rPr>
          <w:rFonts w:eastAsiaTheme="minorHAnsi"/>
          <w:szCs w:val="28"/>
          <w:lang w:eastAsia="en-US"/>
        </w:rPr>
      </w:pPr>
      <w:r w:rsidRPr="00296B82">
        <w:rPr>
          <w:rFonts w:eastAsiaTheme="minorHAnsi"/>
          <w:szCs w:val="28"/>
          <w:lang w:eastAsia="en-US"/>
        </w:rPr>
        <w:t>Кi = К1i x 0,5 + К2i x 0,5.</w:t>
      </w:r>
    </w:p>
    <w:p w:rsidR="00296B82" w:rsidRPr="00296B82" w:rsidRDefault="00296B82" w:rsidP="00296B82">
      <w:pPr>
        <w:ind w:firstLine="709"/>
        <w:rPr>
          <w:rFonts w:eastAsiaTheme="minorHAnsi"/>
          <w:szCs w:val="28"/>
          <w:lang w:eastAsia="en-US"/>
        </w:rPr>
      </w:pP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 xml:space="preserve">3.2.8. Победителями конкурсного отбора признаются муниципальные образования, набравшие наибольшее количество баллов. При этом муниципальные </w:t>
      </w:r>
      <w:r w:rsidRPr="00296B82">
        <w:rPr>
          <w:rFonts w:eastAsiaTheme="minorHAnsi"/>
          <w:szCs w:val="28"/>
          <w:lang w:eastAsia="en-US"/>
        </w:rPr>
        <w:lastRenderedPageBreak/>
        <w:t>образования, набравшие одинаковое количество баллов, ранжируются по дате подачи заявки муниципальным образованием - от более ранней к более поздней.</w:t>
      </w:r>
    </w:p>
    <w:p w:rsidR="00296B82" w:rsidRPr="00296B82" w:rsidRDefault="00296B82" w:rsidP="00296B82">
      <w:pPr>
        <w:ind w:firstLine="709"/>
        <w:rPr>
          <w:rFonts w:eastAsiaTheme="minorHAnsi"/>
          <w:color w:val="000000" w:themeColor="text1"/>
          <w:szCs w:val="28"/>
          <w:lang w:eastAsia="en-US"/>
        </w:rPr>
      </w:pPr>
      <w:r w:rsidRPr="00296B82">
        <w:rPr>
          <w:rFonts w:eastAsiaTheme="minorHAnsi"/>
          <w:szCs w:val="28"/>
          <w:lang w:eastAsia="en-US"/>
        </w:rPr>
        <w:t>Муниципальные образования - участники конкурсного отбора, не признанные победителями на очередной финансовый год, составляют резерв на получение субсидии в случае высвобождения средств по каким-либо основаниям и(или) в случае увеличения бюджетных ассигнований на указанные цели.</w:t>
      </w:r>
    </w:p>
    <w:p w:rsidR="00296B82" w:rsidRPr="00296B82" w:rsidRDefault="00296B82" w:rsidP="00296B82">
      <w:pPr>
        <w:keepNext/>
        <w:spacing w:before="120" w:after="120"/>
        <w:ind w:firstLine="0"/>
        <w:jc w:val="center"/>
        <w:outlineLvl w:val="3"/>
        <w:rPr>
          <w:rFonts w:eastAsiaTheme="minorHAnsi"/>
          <w:b/>
          <w:bCs/>
          <w:color w:val="000000"/>
          <w:szCs w:val="28"/>
          <w:lang w:eastAsia="en-US"/>
        </w:rPr>
      </w:pPr>
      <w:r w:rsidRPr="00296B82">
        <w:rPr>
          <w:rFonts w:eastAsiaTheme="minorHAnsi"/>
          <w:b/>
          <w:bCs/>
          <w:color w:val="000000"/>
          <w:szCs w:val="28"/>
          <w:lang w:eastAsia="en-US"/>
        </w:rPr>
        <w:t xml:space="preserve">3.3. Критерии и порядок оценки заявок  муниципальных образований для предоставления субсидии на выполнение реставрационных работ </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3.3.1. Одна заявка должна предполагать выполнение реставрационных работ в отношении одного объекта культурного наследия.</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3.3.2. Сметная стоимость проведения ремонтно-реставрационных работ на объектах культурного наследия за счет всех источников финансирования, указанная в заявке, не должна превышать 100 млн рублей для каждого года планируемого предоставления субсидий.</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3.3.3. Муниципальные образования вместе с заявкой представляют следующие документы:</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правоустанавливающие документы на объект культурного наследия, подтверждающие право собственности муниципального образования на объект культурного наследия (договоры и другие документы, подтверждающие совершение сделок в отношении недвижимого имущества, в соответствии с законодательством, действовавшим в месте расположения недвижимого имущества на момент совершения сделки, сведения, содержащиеся в Едином государственном реестре недвижимости);</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акт уполномоченного органа охраны объектов культурного наследия, составленный по результатам мероприятия по контролю за состоянием объекта культурного наследия, содержащий сведения о ненадлежащем состоянии объекта культурного наследия, составленный по форме, утвержденной уполномоченным органом по сохранению, использованию, популяризации и государственной охране объектов культурного наследия;</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проектная документация на выполнение работ по сохранению объекта культурного наследия, прошедшая государственную историко-культурную экспертизу, содержащая вывод о соответствии (положительное заключение) научно-проектной документации на проведение ремонтно-реставрационных работ объекта культурного наследия требованиям законодательства Российской Федерации в области государственной охраны объектов культурного наследия (отвечающая требованиям ГОСТ Р 55528-2013);</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согласие уполномоченного органа охраны объектов культурного наследия с выводом акта государственной историко-культурной экспертизы о соответствии (положительное заключение) научно-проектной документации на проведение ремонтно-реставрационных работ объекта культурного наследия требованиям законодательства Российской Федерации в области государственной охраны объектов культурного наследия (правовой акт уполномоченного органа по сохранению, использованию, популяризации и государственной охране объектов культурного наследия);</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lastRenderedPageBreak/>
        <w:t>утвержденный администрацией муниципального образования сметный расчет;</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заверенная в установленном порядке копия положительного заключения экспертизы о проверке достоверности сметной стоимости проведения ремонтно-реставрационных работ объекта культурного наследия, отвечающего требованиям действующего законодательства в области проведения экспертиз;</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обязательство муниципального образования по финансовому обеспечению выполнения ремонтно-реставрационных работ на объекте культурного наследия в размере, установленном настоящим Порядком, заверенное главой администрации муниципального образования и руководителем финансового органа (в произвольной форме);</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утвержденное администрацией муниципального образования техническое задание на выполнение ремонтно-реставрационных работ на объекте культурного наследия, согласованное с комитетом, отвечающее требованиям Федерального закона N 44-ФЗ;</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цветные фотоматериалы, отражающие текущее состояние объекта культурного наследия (в произвольной форме).</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3.3.4. Критерии оценки представленных заявок:</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потребность муниципального образования в проведении ремонтно-реставрационных работ на объекте культурного наследия;</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муниципальное образование включено в перечень исторических поселений федерального или регионального значения;</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необходимость проведения ремонтно-реставрационных работ на объекте культурного наследия.</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Оценка заявки определяется как сумма оценок по всем критериям оценки.</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3.3.5. Оценка заявки по критерию "Потребность муниципального образования в проведении ремонтно-реставрационных работ на объекте культурного наследия" (К1) осуществляется по формуле:</w:t>
      </w:r>
    </w:p>
    <w:p w:rsidR="00296B82" w:rsidRPr="00296B82" w:rsidRDefault="00296B82" w:rsidP="00296B82">
      <w:pPr>
        <w:ind w:firstLine="709"/>
        <w:rPr>
          <w:rFonts w:eastAsiaTheme="minorHAnsi"/>
          <w:szCs w:val="28"/>
          <w:lang w:eastAsia="en-US"/>
        </w:rPr>
      </w:pPr>
    </w:p>
    <w:p w:rsidR="00296B82" w:rsidRPr="00296B82" w:rsidRDefault="00296B82" w:rsidP="00296B82">
      <w:pPr>
        <w:ind w:firstLine="0"/>
        <w:jc w:val="center"/>
        <w:rPr>
          <w:rFonts w:eastAsiaTheme="minorHAnsi"/>
          <w:szCs w:val="28"/>
          <w:lang w:eastAsia="en-US"/>
        </w:rPr>
      </w:pPr>
      <w:r w:rsidRPr="00296B82">
        <w:rPr>
          <w:rFonts w:eastAsiaTheme="minorHAnsi"/>
          <w:szCs w:val="28"/>
          <w:lang w:eastAsia="en-US"/>
        </w:rPr>
        <w:t>К1 = К1i x 50 / К1max,</w:t>
      </w:r>
    </w:p>
    <w:p w:rsidR="00296B82" w:rsidRPr="00296B82" w:rsidRDefault="00296B82" w:rsidP="00296B82">
      <w:pPr>
        <w:ind w:firstLine="709"/>
        <w:rPr>
          <w:rFonts w:eastAsiaTheme="minorHAnsi"/>
          <w:szCs w:val="28"/>
          <w:lang w:eastAsia="en-US"/>
        </w:rPr>
      </w:pP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где:</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К1i - количество лет с даты принятия решения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случае если с даты принятия решения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прошло менее одного года, К1i принимается за один год);</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К1max - максимальное значение К1i среди допущенных к оценке заявок муниципальных образований.</w:t>
      </w:r>
    </w:p>
    <w:p w:rsidR="00296B82" w:rsidRPr="00296B82" w:rsidRDefault="00296B82" w:rsidP="00296B82">
      <w:pPr>
        <w:ind w:firstLine="709"/>
        <w:rPr>
          <w:rFonts w:eastAsiaTheme="minorHAnsi"/>
          <w:szCs w:val="28"/>
          <w:lang w:eastAsia="en-US"/>
        </w:rPr>
      </w:pP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Предельное количество баллов, получаемых по данному критерию, составляет 50 баллов.</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lastRenderedPageBreak/>
        <w:t>Значимость критерия "Потребность муниципального образования в проведении ремонтно-реставрационных работ на объекте культурного наследия" равна 0,2.</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3.3.6. Оценка заявки по критерию "Муниципальное образование включено в перечень исторических поселений федерального или регионального значения" (К2) осуществляется исходя из следующего:</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наличие муниципального образования в перечне исторических поселений федерального или регионального значения - 20 баллов;</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отсутствие муниципального образования в перечне исторических поселений федерального или регионального значения - 0 баллов.</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Значимость критерия "Муниципальное образование включено в перечень исторических поселений федерального или регионального значения" равна 0,3.</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3.3.7. Оценка заявки по критерию "Необходимость проведения ремонтно-реставрационных работ на объекте культурного наследия" (К3) осуществляется исходя из следующего:</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наличие у муниципального образования разработанной проектной документации на выполнение работ по сохранению объекта культурного наследия, финансирование разработки которой осуществлялось за счет средств субсидии из областного бюджета Ленинградской области бюджетам муниципальных образований на проведение ремонтно-реставрационных работ на объектах культурного наследия, расположенных на территории Ленинградской области, находящихся в собственности муниципальных образований, в рамках государственной программы Ленинградской области "Развитие культуры в Ленинградской области" - 50 баллов;</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наличие у муниципального образования разработанной научно-проектной документации на проведение работ по сохранению объекта культурного наследия, финансирование разработки которой осуществлялось без привлечения средств субсидии из областного бюджета Ленинградской области бюджетам муниципальных образований на проведение ремонтно-реставрационных работ на объектах культурного наследия, расположенных на территории Ленинградской области, находящихся в собственности муниципальных образований, в рамках государственной программы Ленинградской области "Развитие культуры в Ленинградской области" - 10 баллов.</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Значимость критерия "Необходимость проведения ремонтно-реставрационных работ на объекте культурного наследия" равна 0,5.</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3.3.8. Оценка заявки определяется как сумма оценок по всем критериям оценки заявки по следующей формуле:</w:t>
      </w:r>
    </w:p>
    <w:p w:rsidR="00296B82" w:rsidRPr="00296B82" w:rsidRDefault="00296B82" w:rsidP="00296B82">
      <w:pPr>
        <w:ind w:firstLine="709"/>
        <w:rPr>
          <w:rFonts w:eastAsiaTheme="minorHAnsi"/>
          <w:szCs w:val="28"/>
          <w:lang w:eastAsia="en-US"/>
        </w:rPr>
      </w:pPr>
    </w:p>
    <w:p w:rsidR="00296B82" w:rsidRPr="00296B82" w:rsidRDefault="00296B82" w:rsidP="00296B82">
      <w:pPr>
        <w:ind w:firstLine="0"/>
        <w:jc w:val="center"/>
        <w:rPr>
          <w:rFonts w:eastAsiaTheme="minorHAnsi"/>
          <w:szCs w:val="28"/>
          <w:lang w:eastAsia="en-US"/>
        </w:rPr>
      </w:pPr>
      <w:r w:rsidRPr="00296B82">
        <w:rPr>
          <w:rFonts w:eastAsiaTheme="minorHAnsi"/>
          <w:szCs w:val="28"/>
          <w:lang w:eastAsia="en-US"/>
        </w:rPr>
        <w:t>Кi = К1i x 0,2 + К2i x 0,3 + К3i x 0,5.</w:t>
      </w:r>
    </w:p>
    <w:p w:rsidR="00296B82" w:rsidRPr="00296B82" w:rsidRDefault="00296B82" w:rsidP="00296B82">
      <w:pPr>
        <w:ind w:firstLine="709"/>
        <w:rPr>
          <w:rFonts w:eastAsiaTheme="minorHAnsi"/>
          <w:szCs w:val="28"/>
          <w:lang w:eastAsia="en-US"/>
        </w:rPr>
      </w:pPr>
    </w:p>
    <w:p w:rsidR="00296B82" w:rsidRPr="00296B82" w:rsidRDefault="00296B82" w:rsidP="00296B82">
      <w:pPr>
        <w:ind w:firstLine="709"/>
        <w:rPr>
          <w:rFonts w:eastAsiaTheme="minorHAnsi"/>
          <w:szCs w:val="28"/>
          <w:lang w:eastAsia="en-US"/>
        </w:rPr>
      </w:pPr>
      <w:r w:rsidRPr="00296B82">
        <w:rPr>
          <w:rFonts w:eastAsiaTheme="minorHAnsi"/>
          <w:szCs w:val="28"/>
          <w:lang w:eastAsia="en-US"/>
        </w:rPr>
        <w:t>3.3.9. Победителями конкурсного отбора признаются муниципальные образования, набравшие наибольшее количество баллов. При этом муниципальные образования, набравшие одинаковое количество баллов, ранжируются по дате подачи заявки муниципальным образованием - от более ранней к более поздней.</w:t>
      </w:r>
    </w:p>
    <w:p w:rsidR="00296B82" w:rsidRPr="00296B82" w:rsidRDefault="00296B82" w:rsidP="00296B82">
      <w:pPr>
        <w:ind w:firstLine="709"/>
        <w:rPr>
          <w:rFonts w:eastAsiaTheme="minorHAnsi"/>
          <w:szCs w:val="28"/>
          <w:lang w:eastAsia="en-US"/>
        </w:rPr>
      </w:pPr>
      <w:r w:rsidRPr="00296B82">
        <w:rPr>
          <w:rFonts w:eastAsiaTheme="minorHAnsi"/>
          <w:szCs w:val="28"/>
          <w:lang w:eastAsia="en-US"/>
        </w:rPr>
        <w:lastRenderedPageBreak/>
        <w:t>Муниципальные образования - участники конкурсного отбора, не признанные победителями на очередной финансовый год, составляют резерв на получение субсидии в случае высвобождения средств по каким-либо основаниям и(или) в случае увеличения бюджетных ассигнований на указанные цели.</w:t>
      </w:r>
    </w:p>
    <w:p w:rsidR="00296B82" w:rsidRPr="00296B82" w:rsidRDefault="00296B82" w:rsidP="00296B82">
      <w:pPr>
        <w:keepNext/>
        <w:spacing w:before="120" w:after="120"/>
        <w:ind w:firstLine="0"/>
        <w:jc w:val="center"/>
        <w:outlineLvl w:val="3"/>
        <w:rPr>
          <w:b/>
          <w:bCs/>
          <w:color w:val="000000"/>
          <w:szCs w:val="28"/>
        </w:rPr>
      </w:pPr>
      <w:r w:rsidRPr="00296B82">
        <w:rPr>
          <w:b/>
          <w:bCs/>
          <w:color w:val="000000"/>
          <w:szCs w:val="28"/>
        </w:rPr>
        <w:t>4. Методика распределения субсидии</w:t>
      </w:r>
    </w:p>
    <w:p w:rsidR="00296B82" w:rsidRPr="00296B82" w:rsidRDefault="00296B82" w:rsidP="00296B82">
      <w:pPr>
        <w:ind w:firstLine="709"/>
        <w:rPr>
          <w:rFonts w:eastAsiaTheme="minorHAnsi"/>
          <w:color w:val="000000" w:themeColor="text1"/>
          <w:szCs w:val="28"/>
          <w:lang w:eastAsia="en-US"/>
        </w:rPr>
      </w:pPr>
      <w:r w:rsidRPr="00296B82">
        <w:rPr>
          <w:rFonts w:eastAsiaTheme="minorHAnsi"/>
          <w:color w:val="000000" w:themeColor="text1"/>
          <w:szCs w:val="28"/>
          <w:lang w:eastAsia="en-US"/>
        </w:rPr>
        <w:t>4.1. Распределение субсидий муниципальным образованиям осуществляется по формуле:</w:t>
      </w:r>
    </w:p>
    <w:p w:rsidR="00296B82" w:rsidRPr="00296B82" w:rsidRDefault="00296B82" w:rsidP="00296B82">
      <w:pPr>
        <w:ind w:firstLine="0"/>
        <w:jc w:val="center"/>
        <w:rPr>
          <w:rFonts w:eastAsiaTheme="minorHAnsi"/>
          <w:color w:val="000000" w:themeColor="text1"/>
          <w:szCs w:val="28"/>
          <w:lang w:eastAsia="en-US"/>
        </w:rPr>
      </w:pPr>
      <w:r w:rsidRPr="00296B82">
        <w:rPr>
          <w:rFonts w:eastAsiaTheme="minorHAnsi"/>
          <w:color w:val="000000" w:themeColor="text1"/>
          <w:szCs w:val="28"/>
          <w:lang w:eastAsia="en-US"/>
        </w:rPr>
        <w:t>Сi = ЗСi x УСi,</w:t>
      </w:r>
    </w:p>
    <w:p w:rsidR="00296B82" w:rsidRPr="00296B82" w:rsidRDefault="00296B82" w:rsidP="00296B82">
      <w:pPr>
        <w:ind w:firstLine="709"/>
        <w:rPr>
          <w:rFonts w:eastAsiaTheme="minorHAnsi"/>
          <w:color w:val="000000" w:themeColor="text1"/>
          <w:szCs w:val="28"/>
          <w:lang w:eastAsia="en-US"/>
        </w:rPr>
      </w:pPr>
      <w:r w:rsidRPr="00296B82">
        <w:rPr>
          <w:rFonts w:eastAsiaTheme="minorHAnsi"/>
          <w:color w:val="000000" w:themeColor="text1"/>
          <w:szCs w:val="28"/>
          <w:lang w:eastAsia="en-US"/>
        </w:rPr>
        <w:t>где:</w:t>
      </w:r>
    </w:p>
    <w:p w:rsidR="00296B82" w:rsidRPr="00296B82" w:rsidRDefault="00296B82" w:rsidP="00296B82">
      <w:pPr>
        <w:ind w:firstLine="709"/>
        <w:rPr>
          <w:rFonts w:eastAsiaTheme="minorHAnsi"/>
          <w:color w:val="000000" w:themeColor="text1"/>
          <w:szCs w:val="28"/>
          <w:lang w:eastAsia="en-US"/>
        </w:rPr>
      </w:pPr>
      <w:r w:rsidRPr="00296B82">
        <w:rPr>
          <w:rFonts w:eastAsiaTheme="minorHAnsi"/>
          <w:color w:val="000000" w:themeColor="text1"/>
          <w:szCs w:val="28"/>
          <w:lang w:eastAsia="en-US"/>
        </w:rPr>
        <w:t>Сi - объем субсидии, предусмотренный бюджету i-го муниципального образования;</w:t>
      </w:r>
    </w:p>
    <w:p w:rsidR="00296B82" w:rsidRPr="00296B82" w:rsidRDefault="00296B82" w:rsidP="00296B82">
      <w:pPr>
        <w:ind w:firstLine="709"/>
        <w:rPr>
          <w:rFonts w:eastAsiaTheme="minorHAnsi"/>
          <w:color w:val="000000" w:themeColor="text1"/>
          <w:szCs w:val="28"/>
          <w:lang w:eastAsia="en-US"/>
        </w:rPr>
      </w:pPr>
      <w:r w:rsidRPr="00296B82">
        <w:rPr>
          <w:rFonts w:eastAsiaTheme="minorHAnsi"/>
          <w:color w:val="000000" w:themeColor="text1"/>
          <w:szCs w:val="28"/>
          <w:lang w:eastAsia="en-US"/>
        </w:rP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296B82" w:rsidRPr="00296B82" w:rsidRDefault="00296B82" w:rsidP="00296B82">
      <w:pPr>
        <w:ind w:firstLine="709"/>
        <w:rPr>
          <w:rFonts w:eastAsiaTheme="minorHAnsi"/>
          <w:color w:val="000000" w:themeColor="text1"/>
          <w:szCs w:val="28"/>
          <w:lang w:eastAsia="en-US"/>
        </w:rPr>
      </w:pPr>
      <w:r w:rsidRPr="00296B82">
        <w:rPr>
          <w:rFonts w:eastAsiaTheme="minorHAnsi"/>
          <w:color w:val="000000" w:themeColor="text1"/>
          <w:szCs w:val="28"/>
          <w:lang w:eastAsia="en-US"/>
        </w:rPr>
        <w:t>УСi - предельный уровень софинансирования для i-го муниципального образования.</w:t>
      </w:r>
    </w:p>
    <w:p w:rsidR="00296B82" w:rsidRPr="00296B82" w:rsidRDefault="00296B82" w:rsidP="00296B82">
      <w:pPr>
        <w:ind w:firstLine="709"/>
        <w:rPr>
          <w:rFonts w:eastAsiaTheme="minorHAnsi"/>
          <w:color w:val="000000" w:themeColor="text1"/>
          <w:szCs w:val="28"/>
          <w:lang w:eastAsia="en-US"/>
        </w:rPr>
      </w:pPr>
      <w:r w:rsidRPr="00296B82">
        <w:rPr>
          <w:rFonts w:eastAsiaTheme="minorHAnsi"/>
          <w:color w:val="000000" w:themeColor="text1"/>
          <w:szCs w:val="28"/>
          <w:lang w:eastAsia="en-US"/>
        </w:rPr>
        <w:t>Предельные уровни софинансирования для муниципальных образований определяются в соответствии с разделом 6 Правил и устанавливаются ежегодно до 1 июля в разрезе муниципальных образований на очередной финансовый год и на плановый период распоряжением Правительства Ленинградской области.</w:t>
      </w:r>
    </w:p>
    <w:p w:rsidR="00296B82" w:rsidRPr="00296B82" w:rsidRDefault="00296B82" w:rsidP="00296B82">
      <w:pPr>
        <w:ind w:firstLine="709"/>
        <w:rPr>
          <w:rFonts w:eastAsiaTheme="minorHAnsi"/>
          <w:color w:val="000000" w:themeColor="text1"/>
          <w:szCs w:val="28"/>
          <w:lang w:eastAsia="en-US"/>
        </w:rPr>
      </w:pPr>
      <w:r w:rsidRPr="00296B82">
        <w:rPr>
          <w:rFonts w:eastAsiaTheme="minorHAnsi"/>
          <w:color w:val="000000" w:themeColor="text1"/>
          <w:szCs w:val="28"/>
          <w:lang w:eastAsia="en-US"/>
        </w:rPr>
        <w:t>4.2. При увеличении ассигнований областного бюджета Ленинградской области субсидии распределяются среди муниципальных образований, которые составляют резерв на получение субсидии, сформированный в порядке убывания набранных баллов по итогам конкурсного отбора.</w:t>
      </w:r>
    </w:p>
    <w:p w:rsidR="00296B82" w:rsidRPr="00296B82" w:rsidRDefault="00296B82" w:rsidP="00296B82">
      <w:pPr>
        <w:ind w:firstLine="709"/>
        <w:rPr>
          <w:rFonts w:eastAsiaTheme="minorHAnsi"/>
          <w:szCs w:val="28"/>
          <w:lang w:eastAsia="en-US"/>
        </w:rPr>
      </w:pPr>
      <w:r w:rsidRPr="00296B82">
        <w:rPr>
          <w:rFonts w:eastAsiaTheme="minorHAnsi"/>
          <w:color w:val="000000" w:themeColor="text1"/>
          <w:szCs w:val="28"/>
          <w:lang w:eastAsia="en-US"/>
        </w:rPr>
        <w:t>В случае отсутствия резерва на получение субсидий и(или) наличия нераспределенных бюджетных ассигнований проводится дополнительный конкурсный отбор муниципальных образований в соответствии с настоящим Порядком.</w:t>
      </w:r>
    </w:p>
    <w:p w:rsidR="00296B82" w:rsidRPr="00296B82" w:rsidRDefault="00296B82" w:rsidP="00296B82">
      <w:pPr>
        <w:keepNext/>
        <w:spacing w:before="120" w:after="120"/>
        <w:ind w:firstLine="0"/>
        <w:jc w:val="center"/>
        <w:outlineLvl w:val="3"/>
        <w:rPr>
          <w:b/>
          <w:bCs/>
          <w:color w:val="000000"/>
          <w:szCs w:val="28"/>
        </w:rPr>
      </w:pPr>
      <w:r w:rsidRPr="00296B82">
        <w:rPr>
          <w:b/>
          <w:bCs/>
          <w:color w:val="000000"/>
          <w:szCs w:val="28"/>
        </w:rPr>
        <w:t>5. Порядок предоставления и расходования субсидии</w:t>
      </w:r>
    </w:p>
    <w:p w:rsidR="00296B82" w:rsidRPr="00296B82" w:rsidRDefault="00296B82" w:rsidP="00296B82">
      <w:pPr>
        <w:widowControl w:val="0"/>
        <w:autoSpaceDE w:val="0"/>
        <w:autoSpaceDN w:val="0"/>
        <w:ind w:firstLine="709"/>
        <w:rPr>
          <w:szCs w:val="28"/>
        </w:rPr>
      </w:pPr>
      <w:r w:rsidRPr="00296B82">
        <w:rPr>
          <w:szCs w:val="28"/>
        </w:rPr>
        <w:t>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срок до 15 февраля года предоставления субсидии.</w:t>
      </w:r>
    </w:p>
    <w:p w:rsidR="00296B82" w:rsidRPr="00296B82" w:rsidRDefault="00296B82" w:rsidP="00296B82">
      <w:pPr>
        <w:widowControl w:val="0"/>
        <w:autoSpaceDE w:val="0"/>
        <w:autoSpaceDN w:val="0"/>
        <w:ind w:firstLine="709"/>
        <w:rPr>
          <w:szCs w:val="28"/>
        </w:rPr>
      </w:pPr>
      <w:r w:rsidRPr="00296B82">
        <w:rPr>
          <w:szCs w:val="28"/>
        </w:rP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296B82" w:rsidRPr="00296B82" w:rsidRDefault="00296B82" w:rsidP="00296B82">
      <w:pPr>
        <w:widowControl w:val="0"/>
        <w:autoSpaceDE w:val="0"/>
        <w:autoSpaceDN w:val="0"/>
        <w:ind w:firstLine="709"/>
        <w:rPr>
          <w:szCs w:val="28"/>
        </w:rPr>
      </w:pPr>
      <w:r w:rsidRPr="00296B82">
        <w:rPr>
          <w:szCs w:val="28"/>
        </w:rPr>
        <w:t>В случае увеличения объема бюджетных ассигнований областного бюджета Ленинградской области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296B82" w:rsidRPr="00296B82" w:rsidRDefault="00296B82" w:rsidP="00296B82">
      <w:pPr>
        <w:widowControl w:val="0"/>
        <w:autoSpaceDE w:val="0"/>
        <w:autoSpaceDN w:val="0"/>
        <w:ind w:firstLine="709"/>
        <w:rPr>
          <w:szCs w:val="28"/>
        </w:rPr>
      </w:pPr>
      <w:r w:rsidRPr="00296B82">
        <w:rPr>
          <w:szCs w:val="28"/>
        </w:rPr>
        <w:t xml:space="preserve">5.2. Муниципальные образования при заключении соглашения представляют в комитет выписку из бюджета муниципального образования (выписку из сводной </w:t>
      </w:r>
      <w:r w:rsidRPr="00296B82">
        <w:rPr>
          <w:szCs w:val="28"/>
        </w:rPr>
        <w:lastRenderedPageBreak/>
        <w:t>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Ленинградской области субсидии, а также муниципальные программы, предусматривающие мероприятия, на софинансирование которых предоставляются субсидии, и документы, подтверждающие потребность в осуществлении расходов.</w:t>
      </w:r>
    </w:p>
    <w:p w:rsidR="00296B82" w:rsidRPr="00296B82" w:rsidRDefault="00296B82" w:rsidP="00296B82">
      <w:pPr>
        <w:widowControl w:val="0"/>
        <w:autoSpaceDE w:val="0"/>
        <w:autoSpaceDN w:val="0"/>
        <w:ind w:firstLine="709"/>
        <w:rPr>
          <w:szCs w:val="28"/>
        </w:rPr>
      </w:pPr>
      <w:r w:rsidRPr="00296B82">
        <w:rPr>
          <w:szCs w:val="28"/>
        </w:rPr>
        <w:t>5.3.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296B82" w:rsidRPr="00296B82" w:rsidRDefault="00296B82" w:rsidP="00296B82">
      <w:pPr>
        <w:widowControl w:val="0"/>
        <w:autoSpaceDE w:val="0"/>
        <w:autoSpaceDN w:val="0"/>
        <w:ind w:firstLine="709"/>
        <w:rPr>
          <w:szCs w:val="28"/>
        </w:rPr>
      </w:pPr>
      <w:r w:rsidRPr="00296B82">
        <w:rPr>
          <w:szCs w:val="28"/>
        </w:rPr>
        <w:t>5.4.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296B82" w:rsidRPr="00296B82" w:rsidRDefault="00296B82" w:rsidP="00296B82">
      <w:pPr>
        <w:widowControl w:val="0"/>
        <w:autoSpaceDE w:val="0"/>
        <w:autoSpaceDN w:val="0"/>
        <w:ind w:firstLine="709"/>
        <w:rPr>
          <w:szCs w:val="28"/>
        </w:rPr>
      </w:pPr>
      <w:r w:rsidRPr="00296B82">
        <w:rPr>
          <w:szCs w:val="28"/>
        </w:rPr>
        <w:t>Комитет перечисляет субсидию по представлению муниципальным образованием копий заключенных контрактов (договоров), соглашений с муниципальными бюджетными (автономными) учреждениями в пределах суммы, необходимой для оплаты денежных обязательств получателя средств местного бюджета, соответствующих целям предоставления субсидии, не позднее 5-го рабочего дня с даты поступления оформленного надлежащим образом платежного документа.</w:t>
      </w:r>
    </w:p>
    <w:p w:rsidR="00296B82" w:rsidRPr="00296B82" w:rsidRDefault="00296B82" w:rsidP="00296B82">
      <w:pPr>
        <w:widowControl w:val="0"/>
        <w:autoSpaceDE w:val="0"/>
        <w:autoSpaceDN w:val="0"/>
        <w:ind w:firstLine="709"/>
        <w:rPr>
          <w:szCs w:val="28"/>
        </w:rPr>
      </w:pPr>
      <w:r w:rsidRPr="00296B82">
        <w:rPr>
          <w:szCs w:val="28"/>
        </w:rPr>
        <w:t>5.5. Комитет в течение трех рабочих дней проверяет полноту и корректность документов, представленных в установленном порядке муниципальным образованием.</w:t>
      </w:r>
    </w:p>
    <w:p w:rsidR="00296B82" w:rsidRPr="00296B82" w:rsidRDefault="00296B82" w:rsidP="00296B82">
      <w:pPr>
        <w:widowControl w:val="0"/>
        <w:autoSpaceDE w:val="0"/>
        <w:autoSpaceDN w:val="0"/>
        <w:ind w:firstLine="709"/>
        <w:rPr>
          <w:szCs w:val="28"/>
        </w:rPr>
      </w:pPr>
      <w:r w:rsidRPr="00296B82">
        <w:rPr>
          <w:szCs w:val="28"/>
        </w:rPr>
        <w:t>При отсутствии замечаний к полноте и корректности представленных документов средства субсидии подлежат перечислению в срок не позднее 7 рабочих дней с даты представления документов.</w:t>
      </w:r>
    </w:p>
    <w:p w:rsidR="00296B82" w:rsidRPr="00296B82" w:rsidRDefault="00296B82" w:rsidP="00296B82">
      <w:pPr>
        <w:widowControl w:val="0"/>
        <w:autoSpaceDE w:val="0"/>
        <w:autoSpaceDN w:val="0"/>
        <w:ind w:firstLine="709"/>
        <w:rPr>
          <w:szCs w:val="28"/>
        </w:rPr>
      </w:pPr>
      <w:r w:rsidRPr="00296B82">
        <w:rPr>
          <w:szCs w:val="28"/>
        </w:rPr>
        <w:t>При заключении муниципального контракта размер средств по источникам финансирования, в том числе субсидии, предоставляемой из областного бюджета Ленинградской области, уменьшается пропорционально снижению начальной (максимальной) цены контракта по результатам проведения конкурсных процедур.</w:t>
      </w:r>
    </w:p>
    <w:p w:rsidR="00296B82" w:rsidRPr="00296B82" w:rsidRDefault="00296B82" w:rsidP="00296B82">
      <w:pPr>
        <w:widowControl w:val="0"/>
        <w:autoSpaceDE w:val="0"/>
        <w:autoSpaceDN w:val="0"/>
        <w:ind w:firstLine="709"/>
        <w:rPr>
          <w:szCs w:val="28"/>
        </w:rPr>
      </w:pPr>
      <w:r w:rsidRPr="00296B82">
        <w:rPr>
          <w:szCs w:val="28"/>
        </w:rPr>
        <w:t>5.6.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296B82" w:rsidRPr="00296B82" w:rsidRDefault="00296B82" w:rsidP="00296B82">
      <w:pPr>
        <w:widowControl w:val="0"/>
        <w:autoSpaceDE w:val="0"/>
        <w:autoSpaceDN w:val="0"/>
        <w:ind w:firstLine="709"/>
        <w:rPr>
          <w:szCs w:val="28"/>
        </w:rPr>
      </w:pPr>
      <w:r w:rsidRPr="00296B82">
        <w:rPr>
          <w:szCs w:val="28"/>
        </w:rPr>
        <w:t>5.7.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законодательством.</w:t>
      </w:r>
    </w:p>
    <w:p w:rsidR="00296B82" w:rsidRPr="00296B82" w:rsidRDefault="00296B82" w:rsidP="00296B82">
      <w:pPr>
        <w:widowControl w:val="0"/>
        <w:autoSpaceDE w:val="0"/>
        <w:autoSpaceDN w:val="0"/>
        <w:ind w:firstLine="709"/>
        <w:rPr>
          <w:rFonts w:ascii="Calibri" w:hAnsi="Calibri" w:cs="Calibri"/>
          <w:sz w:val="22"/>
        </w:rPr>
      </w:pPr>
      <w:r w:rsidRPr="00296B82">
        <w:rPr>
          <w:szCs w:val="28"/>
        </w:rPr>
        <w:t>5.8.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предусмотренным разделом 5 Правил.</w:t>
      </w:r>
    </w:p>
    <w:p w:rsidR="00296B82" w:rsidRPr="00296B82" w:rsidRDefault="00296B82" w:rsidP="00296B82">
      <w:pPr>
        <w:widowControl w:val="0"/>
        <w:autoSpaceDE w:val="0"/>
        <w:autoSpaceDN w:val="0"/>
        <w:ind w:firstLine="0"/>
        <w:rPr>
          <w:rFonts w:ascii="Calibri" w:hAnsi="Calibri" w:cs="Calibri"/>
          <w:sz w:val="22"/>
        </w:rPr>
      </w:pPr>
    </w:p>
    <w:p w:rsidR="00296B82" w:rsidRPr="00296B82" w:rsidRDefault="00296B82" w:rsidP="00296B82">
      <w:pPr>
        <w:keepNext/>
        <w:pageBreakBefore/>
        <w:ind w:firstLine="0"/>
        <w:jc w:val="right"/>
        <w:outlineLvl w:val="1"/>
        <w:rPr>
          <w:rFonts w:cs="Arial"/>
          <w:b/>
          <w:bCs/>
          <w:iCs/>
          <w:color w:val="000000"/>
          <w:szCs w:val="28"/>
        </w:rPr>
      </w:pPr>
      <w:bookmarkStart w:id="25" w:name="_Toc90287549"/>
      <w:r w:rsidRPr="00296B82">
        <w:rPr>
          <w:rFonts w:cs="Arial"/>
          <w:b/>
          <w:bCs/>
          <w:iCs/>
          <w:color w:val="000000"/>
          <w:szCs w:val="28"/>
        </w:rPr>
        <w:lastRenderedPageBreak/>
        <w:t>Приложение 6</w:t>
      </w:r>
      <w:r w:rsidRPr="00296B82">
        <w:rPr>
          <w:rFonts w:cs="Arial"/>
          <w:b/>
          <w:bCs/>
          <w:iCs/>
          <w:color w:val="000000"/>
          <w:szCs w:val="28"/>
        </w:rPr>
        <w:br/>
        <w:t>к государственной программе...</w:t>
      </w:r>
      <w:bookmarkEnd w:id="25"/>
    </w:p>
    <w:p w:rsidR="00296B82" w:rsidRPr="00296B82" w:rsidRDefault="00296B82" w:rsidP="00296B82">
      <w:pPr>
        <w:widowControl w:val="0"/>
        <w:autoSpaceDE w:val="0"/>
        <w:autoSpaceDN w:val="0"/>
        <w:ind w:firstLine="0"/>
        <w:rPr>
          <w:rFonts w:ascii="Calibri" w:hAnsi="Calibri" w:cs="Calibri"/>
          <w:sz w:val="22"/>
        </w:rPr>
      </w:pPr>
    </w:p>
    <w:p w:rsidR="00296B82" w:rsidRPr="00296B82" w:rsidRDefault="00296B82" w:rsidP="00296B82">
      <w:pPr>
        <w:ind w:firstLine="0"/>
        <w:jc w:val="center"/>
        <w:rPr>
          <w:noProof/>
          <w:color w:val="000000"/>
          <w:szCs w:val="24"/>
        </w:rPr>
      </w:pPr>
      <w:bookmarkStart w:id="26" w:name="P8329"/>
      <w:bookmarkEnd w:id="26"/>
      <w:r w:rsidRPr="00296B82">
        <w:rPr>
          <w:noProof/>
          <w:color w:val="000000"/>
          <w:szCs w:val="24"/>
        </w:rPr>
        <w:t>Правила</w:t>
      </w:r>
    </w:p>
    <w:p w:rsidR="00296B82" w:rsidRPr="00296B82" w:rsidRDefault="00296B82" w:rsidP="00296B82">
      <w:pPr>
        <w:ind w:firstLine="0"/>
        <w:jc w:val="center"/>
        <w:rPr>
          <w:noProof/>
          <w:color w:val="000000"/>
          <w:szCs w:val="24"/>
        </w:rPr>
      </w:pPr>
      <w:r w:rsidRPr="00296B82">
        <w:rPr>
          <w:noProof/>
          <w:color w:val="000000"/>
          <w:szCs w:val="24"/>
        </w:rPr>
        <w:t>предоставления и распределения иных межбюджетных</w:t>
      </w:r>
    </w:p>
    <w:p w:rsidR="00296B82" w:rsidRPr="00296B82" w:rsidRDefault="00296B82" w:rsidP="00296B82">
      <w:pPr>
        <w:ind w:firstLine="0"/>
        <w:jc w:val="center"/>
        <w:rPr>
          <w:noProof/>
          <w:color w:val="000000"/>
          <w:szCs w:val="24"/>
        </w:rPr>
      </w:pPr>
      <w:r w:rsidRPr="00296B82">
        <w:rPr>
          <w:noProof/>
          <w:color w:val="000000"/>
          <w:szCs w:val="24"/>
        </w:rPr>
        <w:t>трансфертов из областного бюджета Ленинградской области</w:t>
      </w:r>
    </w:p>
    <w:p w:rsidR="00296B82" w:rsidRPr="00296B82" w:rsidRDefault="00296B82" w:rsidP="00296B82">
      <w:pPr>
        <w:ind w:firstLine="0"/>
        <w:jc w:val="center"/>
        <w:rPr>
          <w:noProof/>
          <w:color w:val="000000"/>
          <w:szCs w:val="24"/>
        </w:rPr>
      </w:pPr>
      <w:r w:rsidRPr="00296B82">
        <w:rPr>
          <w:noProof/>
          <w:color w:val="000000"/>
          <w:szCs w:val="24"/>
        </w:rPr>
        <w:t>бюджетам муниципальных образований Ленинградской области</w:t>
      </w:r>
    </w:p>
    <w:p w:rsidR="00296B82" w:rsidRPr="00296B82" w:rsidRDefault="00296B82" w:rsidP="00296B82">
      <w:pPr>
        <w:ind w:firstLine="0"/>
        <w:jc w:val="center"/>
        <w:rPr>
          <w:noProof/>
          <w:color w:val="000000"/>
          <w:szCs w:val="24"/>
        </w:rPr>
      </w:pPr>
      <w:r w:rsidRPr="00296B82">
        <w:rPr>
          <w:noProof/>
          <w:color w:val="000000"/>
          <w:szCs w:val="24"/>
        </w:rPr>
        <w:t>на создание модельных муниципальных библиотек в целях</w:t>
      </w:r>
    </w:p>
    <w:p w:rsidR="00296B82" w:rsidRPr="00296B82" w:rsidRDefault="00296B82" w:rsidP="00296B82">
      <w:pPr>
        <w:ind w:firstLine="0"/>
        <w:jc w:val="center"/>
        <w:rPr>
          <w:noProof/>
          <w:color w:val="000000"/>
          <w:szCs w:val="24"/>
        </w:rPr>
      </w:pPr>
      <w:r w:rsidRPr="00296B82">
        <w:rPr>
          <w:noProof/>
          <w:color w:val="000000"/>
          <w:szCs w:val="24"/>
        </w:rPr>
        <w:t>реализации регионального проекта "Культурная среда"</w:t>
      </w:r>
    </w:p>
    <w:p w:rsidR="00296B82" w:rsidRPr="00296B82" w:rsidRDefault="00296B82" w:rsidP="00296B82">
      <w:pPr>
        <w:spacing w:after="1" w:line="276" w:lineRule="auto"/>
        <w:ind w:firstLine="0"/>
        <w:jc w:val="left"/>
        <w:rPr>
          <w:rFonts w:asciiTheme="minorHAnsi" w:eastAsiaTheme="minorHAnsi" w:hAnsiTheme="minorHAnsi" w:cstheme="minorBidi"/>
          <w:sz w:val="22"/>
          <w:szCs w:val="22"/>
          <w:lang w:eastAsia="en-US"/>
        </w:rPr>
      </w:pPr>
    </w:p>
    <w:p w:rsidR="00296B82" w:rsidRPr="00296B82" w:rsidRDefault="00296B82" w:rsidP="00296B82">
      <w:r w:rsidRPr="00296B82">
        <w:t>1. Настоящие Правила устанавливают порядок предоставления из областного бюджета Ленинградской области за счет средств федерального бюджета иных межбюджетных трансфертов бюджетам муниципальных образований Ленинградской области на создание модельных муниципальных библиотек в целях реализации регионального проекта "Культурная среда" в рамках государственной программы Ленинградской области "Развитие культуры в Ленинградской области" (далее - иные межбюджетные трансферты, создание модельных муниципальных библиотек).</w:t>
      </w:r>
    </w:p>
    <w:p w:rsidR="00296B82" w:rsidRPr="00296B82" w:rsidRDefault="00296B82" w:rsidP="00296B82">
      <w:r w:rsidRPr="00296B82">
        <w:t>2. Иные межбюджетные трансферты предоставляются бюджетам муниципальных образований Ленинградской области в целях создания модельных муниципальных библиотек путем модернизации деятельности муниципальных библиотек и внедрения в них эффективных моделей управления, направленных на повышение качества предоставляемого ими библиотечно-информационного обслуживания.</w:t>
      </w:r>
    </w:p>
    <w:p w:rsidR="00296B82" w:rsidRPr="00296B82" w:rsidRDefault="00296B82" w:rsidP="00296B82">
      <w:r w:rsidRPr="00296B82">
        <w:t xml:space="preserve">3. Иные межбюджетные трансферты предоставляются бюджетам муниципальных образований на финансовое обеспечение мероприятий по созданию модельных муниципальных библиотек - участников конкурсного отбора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 проводимого Министерством культуры Российской Федерации в соответствии с </w:t>
      </w:r>
      <w:r w:rsidRPr="00296B82">
        <w:rPr>
          <w:color w:val="0000FF"/>
        </w:rPr>
        <w:t>постановлением</w:t>
      </w:r>
      <w:r w:rsidRPr="00296B82">
        <w:t xml:space="preserve"> Правительства Российской Федерации от 18 марта 2019 года N 281 "Об утверждении Правил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w:t>
      </w:r>
    </w:p>
    <w:p w:rsidR="00296B82" w:rsidRPr="00296B82" w:rsidRDefault="00296B82" w:rsidP="00296B82">
      <w:r w:rsidRPr="00296B82">
        <w:t>4. Создание модельных муниципальных библиотек включает следующие мероприятия:</w:t>
      </w:r>
    </w:p>
    <w:p w:rsidR="00296B82" w:rsidRPr="00296B82" w:rsidRDefault="00296B82" w:rsidP="00296B82">
      <w:r w:rsidRPr="00296B82">
        <w:t>а) обеспечение доступа пользователей муниципальной библиотеки к современным отечественным информационным ресурсам научного и художественного содержания, оцифрованным ресурсам периодической печати;</w:t>
      </w:r>
    </w:p>
    <w:p w:rsidR="00296B82" w:rsidRPr="00296B82" w:rsidRDefault="00296B82" w:rsidP="00296B82">
      <w:r w:rsidRPr="00296B82">
        <w:t>б) оснащение муниципальных библиотек высокоскоростным широкополосным доступом к информационно-телекоммуникационной сети "Интернет" (далее - сеть "Интернет");</w:t>
      </w:r>
    </w:p>
    <w:p w:rsidR="00296B82" w:rsidRPr="00296B82" w:rsidRDefault="00296B82" w:rsidP="00296B82">
      <w:r w:rsidRPr="00296B82">
        <w:lastRenderedPageBreak/>
        <w:t>в) создание точек доступа к федеральной государственной информационной системе "Национальная электронная библиотека";</w:t>
      </w:r>
    </w:p>
    <w:p w:rsidR="00296B82" w:rsidRPr="00296B82" w:rsidRDefault="00296B82" w:rsidP="00296B82">
      <w:r w:rsidRPr="00296B82">
        <w:t>г) создание современного библиотечного пространства;</w:t>
      </w:r>
    </w:p>
    <w:p w:rsidR="00296B82" w:rsidRPr="00296B82" w:rsidRDefault="00296B82" w:rsidP="00296B82">
      <w:r w:rsidRPr="00296B82">
        <w:t>д) формирование и поддержка деятельности дискуссионных клубов, кружков и консультационных пунктов;</w:t>
      </w:r>
    </w:p>
    <w:p w:rsidR="00296B82" w:rsidRPr="00296B82" w:rsidRDefault="00296B82" w:rsidP="00296B82">
      <w:r w:rsidRPr="00296B82">
        <w:t>е) регулярное проведение культурно-просветительских, социально значимых и образовательных мероприятий для всех возрастных групп пользователей муниципальной библиотеки и населения, обслуживаемых муниципальной библиотекой;</w:t>
      </w:r>
    </w:p>
    <w:p w:rsidR="00296B82" w:rsidRPr="00296B82" w:rsidRDefault="00296B82" w:rsidP="00296B82">
      <w:r w:rsidRPr="00296B82">
        <w:t>ж) профессиональная переподготовка и повышение квалификации основного персонала муниципальной библиотеки.</w:t>
      </w:r>
    </w:p>
    <w:p w:rsidR="00296B82" w:rsidRPr="00296B82" w:rsidRDefault="00296B82" w:rsidP="00296B82">
      <w:r w:rsidRPr="00296B82">
        <w:t>5. Основанием для предоставления иных межбюджетных трансфертов на создание модельных муниципальных библиотек в целях реализации регионального проекта "Культурная среда" является решение Министерства культуры Российской Федерации об объявлении победителей конкурсного отбора.</w:t>
      </w:r>
    </w:p>
    <w:p w:rsidR="00296B82" w:rsidRPr="00296B82" w:rsidRDefault="00296B82" w:rsidP="00296B82">
      <w:r w:rsidRPr="00296B82">
        <w:t>6. Победителям конкурсного отбора предоставляются иные межбюджетные трансферты в размере:</w:t>
      </w:r>
    </w:p>
    <w:p w:rsidR="00296B82" w:rsidRPr="00296B82" w:rsidRDefault="00296B82" w:rsidP="00296B82">
      <w:r w:rsidRPr="00296B82">
        <w:t>а) 5 млн рублей - для муниципальных библиотек;</w:t>
      </w:r>
    </w:p>
    <w:p w:rsidR="00296B82" w:rsidRPr="00296B82" w:rsidRDefault="00296B82" w:rsidP="00296B82">
      <w:r w:rsidRPr="00296B82">
        <w:t>б) 10 млн рублей - для муниципальных библиотек, имеющих статус центральной районной библиотеки или центральной городской библиотеки.</w:t>
      </w:r>
    </w:p>
    <w:p w:rsidR="00296B82" w:rsidRPr="00296B82" w:rsidRDefault="00296B82" w:rsidP="00296B82">
      <w:r w:rsidRPr="00296B82">
        <w:t>7. Распределение иных межбюджетных трансфертов утверждается постановлением Правительства Ленинградской области в двухмесячный срок со дня утверждения распределения иных межбюджетных трансфертов, предоставляемых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w:t>
      </w:r>
    </w:p>
    <w:p w:rsidR="00296B82" w:rsidRPr="00296B82" w:rsidRDefault="00296B82" w:rsidP="00296B82">
      <w:r w:rsidRPr="00296B82">
        <w:t>8. Главным распорядителем иных межбюджетных трансфертов является комитет по культуре и туризму Ленинградской области (далее - комитет).</w:t>
      </w:r>
    </w:p>
    <w:p w:rsidR="00296B82" w:rsidRPr="00296B82" w:rsidRDefault="00296B82" w:rsidP="00296B82">
      <w:r w:rsidRPr="00296B82">
        <w:t>9. Иные межбюджетные трансферты предоставляются при условии заключения соглашения между комитетом и муниципальным образованием в лице главы администрации муниципального образования с использованием государственной интегрированной информационной системы управления общественными финансами "Электронный бюджет" (далее - соглашение).</w:t>
      </w:r>
    </w:p>
    <w:p w:rsidR="00296B82" w:rsidRPr="00296B82" w:rsidRDefault="00296B82" w:rsidP="00296B82">
      <w:r w:rsidRPr="00296B82">
        <w:t>10. Итогами реализации проектов по созданию модельных муниципальных библиотек за счет иных межбюджетных трансфертов будут являться:</w:t>
      </w:r>
    </w:p>
    <w:p w:rsidR="00296B82" w:rsidRPr="00296B82" w:rsidRDefault="00296B82" w:rsidP="00296B82">
      <w:r w:rsidRPr="00296B82">
        <w:t>пополнение фондов муниципальных библиотек новыми книжными, периодическими изданиями;</w:t>
      </w:r>
    </w:p>
    <w:p w:rsidR="00296B82" w:rsidRPr="00296B82" w:rsidRDefault="00296B82" w:rsidP="00296B82">
      <w:r w:rsidRPr="00296B82">
        <w:t>проведение текущих ремонтных работ, необходимых для реализации проекта;</w:t>
      </w:r>
    </w:p>
    <w:p w:rsidR="00296B82" w:rsidRPr="00296B82" w:rsidRDefault="00296B82" w:rsidP="00296B82">
      <w:r w:rsidRPr="00296B82">
        <w:t>создание современного библиотечного пространства, в том числе приспособление внутреннего пространства библиотеки к потребностям пользователей, включая создание условий для библиотечно-информационного обслуживания лиц с ограниченными возможностями здоровья;</w:t>
      </w:r>
    </w:p>
    <w:p w:rsidR="00296B82" w:rsidRPr="00296B82" w:rsidRDefault="00296B82" w:rsidP="00296B82">
      <w:r w:rsidRPr="00296B82">
        <w:lastRenderedPageBreak/>
        <w:t>внедрение информационных систем в работу муниципальной библиотеки с пользователями, а также обеспечение возможности предоставления пользователям современных централизованных библиотечно-информационных сервисов;</w:t>
      </w:r>
    </w:p>
    <w:p w:rsidR="00296B82" w:rsidRPr="00296B82" w:rsidRDefault="00296B82" w:rsidP="00296B82">
      <w:r w:rsidRPr="00296B82">
        <w:t>оснащение муниципальных библиотек необходимым оборудованием для обеспечения высокоскоростного широкополосного доступа к сети "Интернет", в том числе для посетителей;</w:t>
      </w:r>
    </w:p>
    <w:p w:rsidR="00296B82" w:rsidRPr="00296B82" w:rsidRDefault="00296B82" w:rsidP="00296B82">
      <w:r w:rsidRPr="00296B82">
        <w:t>обеспечение доступа к отечественным информационным ресурсам научного и художественного содержания, оцифрованным ресурсам периодической печати;</w:t>
      </w:r>
    </w:p>
    <w:p w:rsidR="00296B82" w:rsidRPr="00296B82" w:rsidRDefault="00296B82" w:rsidP="00296B82">
      <w:r w:rsidRPr="00296B82">
        <w:t>создание точки доступа к федеральной государственной информационной системе "Национальная электронная библиотека";</w:t>
      </w:r>
    </w:p>
    <w:p w:rsidR="00296B82" w:rsidRPr="00296B82" w:rsidRDefault="00296B82" w:rsidP="00296B82">
      <w:r w:rsidRPr="00296B82">
        <w:t>приобретение необходимого оборудования для обеспечения доступа к информационным ресурсам;</w:t>
      </w:r>
    </w:p>
    <w:p w:rsidR="00296B82" w:rsidRPr="00296B82" w:rsidRDefault="00296B82" w:rsidP="00296B82">
      <w:r w:rsidRPr="00296B82">
        <w:t>профессиональная переподготовка и повышение квалификации основного персонала муниципальной библиотеки.</w:t>
      </w:r>
    </w:p>
    <w:p w:rsidR="00296B82" w:rsidRPr="00296B82" w:rsidRDefault="00296B82" w:rsidP="00296B82">
      <w:r w:rsidRPr="00296B82">
        <w:t>11. В случае если муниципальным образованием по состоянию на 31 декабря года предоставления иных межбюджетных трансфертов допущены нарушения обязательств по достижению значения результата их предоставления и до первой даты представления отчетности о достижении такого значения в году, следующем за годом предоставления иных межбюджетных трансфертов, указанные нарушения не устранены, размер средств, подлежащий возврату из бюджета муниципального образования в областной бюджет Ленинградской области (V</w:t>
      </w:r>
      <w:r w:rsidRPr="00296B82">
        <w:rPr>
          <w:vertAlign w:val="subscript"/>
        </w:rPr>
        <w:t>возврата</w:t>
      </w:r>
      <w:r w:rsidRPr="00296B82">
        <w:t>), определяется по формуле:</w:t>
      </w:r>
    </w:p>
    <w:p w:rsidR="00296B82" w:rsidRPr="00296B82" w:rsidRDefault="00296B82" w:rsidP="00296B82">
      <w:pPr>
        <w:widowControl w:val="0"/>
        <w:autoSpaceDE w:val="0"/>
        <w:autoSpaceDN w:val="0"/>
        <w:ind w:firstLine="0"/>
        <w:rPr>
          <w:rFonts w:ascii="Calibri" w:hAnsi="Calibri" w:cs="Calibri"/>
          <w:sz w:val="22"/>
        </w:rPr>
      </w:pPr>
    </w:p>
    <w:p w:rsidR="00296B82" w:rsidRPr="00296B82" w:rsidRDefault="00296B82" w:rsidP="00296B82">
      <w:pPr>
        <w:ind w:firstLine="0"/>
        <w:jc w:val="center"/>
        <w:rPr>
          <w:noProof/>
          <w:color w:val="000000"/>
          <w:szCs w:val="24"/>
        </w:rPr>
      </w:pPr>
      <w:r w:rsidRPr="00296B82">
        <w:rPr>
          <w:noProof/>
          <w:color w:val="000000"/>
          <w:szCs w:val="24"/>
        </w:rPr>
        <w:t>V</w:t>
      </w:r>
      <w:r w:rsidRPr="00296B82">
        <w:rPr>
          <w:noProof/>
          <w:color w:val="000000"/>
          <w:szCs w:val="24"/>
          <w:vertAlign w:val="subscript"/>
        </w:rPr>
        <w:t>возврата</w:t>
      </w:r>
      <w:r w:rsidRPr="00296B82">
        <w:rPr>
          <w:noProof/>
          <w:color w:val="000000"/>
          <w:szCs w:val="24"/>
        </w:rPr>
        <w:t xml:space="preserve"> = V</w:t>
      </w:r>
      <w:r w:rsidRPr="00296B82">
        <w:rPr>
          <w:noProof/>
          <w:color w:val="000000"/>
          <w:szCs w:val="24"/>
          <w:vertAlign w:val="subscript"/>
        </w:rPr>
        <w:t>тр</w:t>
      </w:r>
      <w:r w:rsidRPr="00296B82">
        <w:rPr>
          <w:noProof/>
          <w:color w:val="000000"/>
          <w:szCs w:val="24"/>
        </w:rPr>
        <w:t xml:space="preserve"> x (1 - T / S) x 0,1,</w:t>
      </w:r>
    </w:p>
    <w:p w:rsidR="00296B82" w:rsidRPr="00296B82" w:rsidRDefault="00296B82" w:rsidP="00296B82">
      <w:pPr>
        <w:widowControl w:val="0"/>
        <w:autoSpaceDE w:val="0"/>
        <w:autoSpaceDN w:val="0"/>
        <w:ind w:firstLine="0"/>
        <w:rPr>
          <w:rFonts w:ascii="Calibri" w:hAnsi="Calibri" w:cs="Calibri"/>
          <w:sz w:val="22"/>
        </w:rPr>
      </w:pPr>
    </w:p>
    <w:p w:rsidR="00296B82" w:rsidRPr="00296B82" w:rsidRDefault="00296B82" w:rsidP="00296B82">
      <w:r w:rsidRPr="00296B82">
        <w:t>где:</w:t>
      </w:r>
    </w:p>
    <w:p w:rsidR="00296B82" w:rsidRPr="00296B82" w:rsidRDefault="00296B82" w:rsidP="00296B82">
      <w:r w:rsidRPr="00296B82">
        <w:t>V</w:t>
      </w:r>
      <w:r w:rsidRPr="00296B82">
        <w:rPr>
          <w:vertAlign w:val="subscript"/>
        </w:rPr>
        <w:t>тр</w:t>
      </w:r>
      <w:r w:rsidRPr="00296B82">
        <w:t xml:space="preserve"> - размер иных межбюджетных трансфертов, предоставленных бюджету субъекта Российской Федерации;</w:t>
      </w:r>
    </w:p>
    <w:p w:rsidR="00296B82" w:rsidRPr="00296B82" w:rsidRDefault="00296B82" w:rsidP="00296B82">
      <w:r w:rsidRPr="00296B82">
        <w:t>T - фактически достигнутое значение результата предоставления иных межбюджетных трансфертов на отчетную дату;</w:t>
      </w:r>
    </w:p>
    <w:p w:rsidR="00296B82" w:rsidRPr="00296B82" w:rsidRDefault="00296B82" w:rsidP="00296B82">
      <w:r w:rsidRPr="00296B82">
        <w:t>S - значение результата предоставления иных межбюджетных трансфертов, установленное соглашением.</w:t>
      </w:r>
    </w:p>
    <w:p w:rsidR="00296B82" w:rsidRPr="00296B82" w:rsidRDefault="00296B82" w:rsidP="00296B82">
      <w:r w:rsidRPr="00296B82">
        <w:t>12. Контроль за соблюдением условий, целей и порядка предоставления иных межбюджетных трансфертов осуществляется комитетом и органом государственного финансового контроля Ленинградской области.</w:t>
      </w:r>
    </w:p>
    <w:p w:rsidR="00296B82" w:rsidRPr="00296B82" w:rsidRDefault="00296B82" w:rsidP="00296B82">
      <w:pPr>
        <w:widowControl w:val="0"/>
        <w:autoSpaceDE w:val="0"/>
        <w:autoSpaceDN w:val="0"/>
        <w:ind w:firstLine="0"/>
        <w:rPr>
          <w:rFonts w:ascii="Calibri" w:hAnsi="Calibri" w:cs="Calibri"/>
          <w:sz w:val="22"/>
        </w:rPr>
      </w:pPr>
    </w:p>
    <w:p w:rsidR="00296B82" w:rsidRPr="00296B82" w:rsidRDefault="00296B82" w:rsidP="00296B82">
      <w:pPr>
        <w:keepNext/>
        <w:pageBreakBefore/>
        <w:ind w:firstLine="0"/>
        <w:jc w:val="right"/>
        <w:outlineLvl w:val="1"/>
        <w:rPr>
          <w:rFonts w:cs="Arial"/>
          <w:b/>
          <w:bCs/>
          <w:iCs/>
          <w:color w:val="000000"/>
          <w:szCs w:val="28"/>
        </w:rPr>
      </w:pPr>
      <w:bookmarkStart w:id="27" w:name="_Toc90287550"/>
      <w:r w:rsidRPr="00296B82">
        <w:rPr>
          <w:rFonts w:cs="Arial"/>
          <w:b/>
          <w:bCs/>
          <w:iCs/>
          <w:color w:val="000000"/>
          <w:szCs w:val="28"/>
        </w:rPr>
        <w:lastRenderedPageBreak/>
        <w:t>Приложение 7</w:t>
      </w:r>
      <w:r w:rsidRPr="00296B82">
        <w:rPr>
          <w:rFonts w:cs="Arial"/>
          <w:b/>
          <w:bCs/>
          <w:iCs/>
          <w:color w:val="000000"/>
          <w:szCs w:val="28"/>
        </w:rPr>
        <w:br/>
        <w:t>к государственной программе...</w:t>
      </w:r>
      <w:bookmarkEnd w:id="27"/>
    </w:p>
    <w:p w:rsidR="00296B82" w:rsidRPr="00296B82" w:rsidRDefault="00296B82" w:rsidP="00296B82">
      <w:pPr>
        <w:ind w:firstLine="0"/>
        <w:jc w:val="center"/>
        <w:rPr>
          <w:noProof/>
          <w:color w:val="000000"/>
          <w:szCs w:val="24"/>
        </w:rPr>
      </w:pPr>
    </w:p>
    <w:p w:rsidR="00296B82" w:rsidRPr="00296B82" w:rsidRDefault="00296B82" w:rsidP="00296B82">
      <w:pPr>
        <w:ind w:firstLine="0"/>
        <w:jc w:val="center"/>
        <w:rPr>
          <w:noProof/>
          <w:color w:val="000000"/>
          <w:szCs w:val="24"/>
        </w:rPr>
      </w:pPr>
      <w:r w:rsidRPr="00296B82">
        <w:rPr>
          <w:noProof/>
          <w:color w:val="000000"/>
          <w:szCs w:val="24"/>
        </w:rPr>
        <w:t>Правила</w:t>
      </w:r>
    </w:p>
    <w:p w:rsidR="00296B82" w:rsidRPr="00296B82" w:rsidRDefault="00296B82" w:rsidP="00296B82">
      <w:pPr>
        <w:ind w:firstLine="0"/>
        <w:jc w:val="center"/>
        <w:rPr>
          <w:noProof/>
          <w:color w:val="000000"/>
          <w:szCs w:val="24"/>
        </w:rPr>
      </w:pPr>
      <w:r w:rsidRPr="00296B82">
        <w:rPr>
          <w:noProof/>
          <w:color w:val="000000"/>
          <w:szCs w:val="24"/>
        </w:rPr>
        <w:t>предоставления и распределения иных межбюджетных</w:t>
      </w:r>
    </w:p>
    <w:p w:rsidR="00296B82" w:rsidRPr="00296B82" w:rsidRDefault="00296B82" w:rsidP="00296B82">
      <w:pPr>
        <w:ind w:firstLine="0"/>
        <w:jc w:val="center"/>
        <w:rPr>
          <w:noProof/>
          <w:color w:val="000000"/>
          <w:szCs w:val="24"/>
        </w:rPr>
      </w:pPr>
      <w:r w:rsidRPr="00296B82">
        <w:rPr>
          <w:noProof/>
          <w:color w:val="000000"/>
          <w:szCs w:val="24"/>
        </w:rPr>
        <w:t>трансфертов из областного бюджета Ленинградской области</w:t>
      </w:r>
    </w:p>
    <w:p w:rsidR="00296B82" w:rsidRPr="00296B82" w:rsidRDefault="00296B82" w:rsidP="00296B82">
      <w:pPr>
        <w:ind w:firstLine="0"/>
        <w:jc w:val="center"/>
        <w:rPr>
          <w:noProof/>
          <w:color w:val="000000"/>
          <w:szCs w:val="24"/>
        </w:rPr>
      </w:pPr>
      <w:r w:rsidRPr="00296B82">
        <w:rPr>
          <w:noProof/>
          <w:color w:val="000000"/>
          <w:szCs w:val="24"/>
        </w:rPr>
        <w:t>бюджетам муниципальных образований Ленинградской области</w:t>
      </w:r>
    </w:p>
    <w:p w:rsidR="00296B82" w:rsidRPr="00296B82" w:rsidRDefault="00296B82" w:rsidP="00296B82">
      <w:pPr>
        <w:ind w:firstLine="0"/>
        <w:jc w:val="center"/>
        <w:rPr>
          <w:noProof/>
          <w:color w:val="000000"/>
          <w:szCs w:val="24"/>
        </w:rPr>
      </w:pPr>
      <w:r w:rsidRPr="00296B82">
        <w:rPr>
          <w:noProof/>
          <w:color w:val="000000"/>
          <w:szCs w:val="24"/>
        </w:rPr>
        <w:t>на создание виртуальных концертных залов в целях</w:t>
      </w:r>
    </w:p>
    <w:p w:rsidR="00296B82" w:rsidRPr="00296B82" w:rsidRDefault="00296B82" w:rsidP="00296B82">
      <w:pPr>
        <w:ind w:firstLine="0"/>
        <w:jc w:val="center"/>
        <w:rPr>
          <w:noProof/>
          <w:color w:val="000000"/>
          <w:szCs w:val="24"/>
        </w:rPr>
      </w:pPr>
      <w:r w:rsidRPr="00296B82">
        <w:rPr>
          <w:noProof/>
          <w:color w:val="000000"/>
          <w:szCs w:val="24"/>
        </w:rPr>
        <w:t>реализации регионального проекта "Цифровая культура"</w:t>
      </w:r>
    </w:p>
    <w:p w:rsidR="00296B82" w:rsidRPr="00296B82" w:rsidRDefault="00296B82" w:rsidP="00296B82">
      <w:pPr>
        <w:widowControl w:val="0"/>
        <w:autoSpaceDE w:val="0"/>
        <w:autoSpaceDN w:val="0"/>
        <w:ind w:firstLine="0"/>
        <w:rPr>
          <w:szCs w:val="28"/>
        </w:rPr>
      </w:pPr>
    </w:p>
    <w:p w:rsidR="00296B82" w:rsidRPr="00296B82" w:rsidRDefault="00296B82" w:rsidP="00296B82">
      <w:r w:rsidRPr="00296B82">
        <w:t>1. Настоящие Правила устанавливают порядок предоставления из областного бюджета Ленинградской области за счет средств федерального бюджета иных межбюджетных трансфертов бюджетам муниципальных образований Ленинградской области на создание виртуальных концертных залов в целях реализации регионального проекта "Цифровая культура" в рамках государственной программы Ленинградской области "Развитие культуры в Ленинградской области" (далее - иные межбюджетные трансферты, создание виртуальных концертных залов).</w:t>
      </w:r>
    </w:p>
    <w:p w:rsidR="00296B82" w:rsidRPr="00296B82" w:rsidRDefault="00296B82" w:rsidP="00296B82">
      <w:pPr>
        <w:rPr>
          <w:rFonts w:eastAsiaTheme="minorHAnsi"/>
          <w:lang w:eastAsia="en-US"/>
        </w:rPr>
      </w:pPr>
      <w:r w:rsidRPr="00296B82">
        <w:rPr>
          <w:rFonts w:eastAsiaTheme="minorHAnsi"/>
          <w:lang w:eastAsia="en-US"/>
        </w:rPr>
        <w:t>2. Иные межбюджетные трансферты предоставляются бюджетам муниципальных образований Ленинградской области в целях создания виртуальных концертных залов для повышения доступа жителей Российской Федерации к произведениям филармонической музыки.</w:t>
      </w:r>
    </w:p>
    <w:p w:rsidR="00296B82" w:rsidRPr="00296B82" w:rsidRDefault="00296B82" w:rsidP="00296B82">
      <w:r w:rsidRPr="00296B82">
        <w:t>3. Иные межбюджетные трансферты предоставляются бюджетам муниципальных образований на финансовое обеспечение мероприятий по созданию виртуальных концертных залов в муниципальных учреждениях культуры - участниках конкурсного отбора, проводимого Министерством культуры Российской Федерации в соответствии с постановлением Правительства Российской Федерации от 09 марта 2019 года № 253 "Об утверждении Правил предоставления иных межбюджетных трансфертов из федерального бюджета бюджетам субъектов Российской Федерации на создание виртуальных концертных залов в городах Российской Федерации"</w:t>
      </w:r>
    </w:p>
    <w:p w:rsidR="00296B82" w:rsidRPr="00296B82" w:rsidRDefault="00296B82" w:rsidP="00296B82">
      <w:r w:rsidRPr="00296B82">
        <w:t>4. Создание виртуальных концертных залов включает в себя следующие мероприятия:</w:t>
      </w:r>
    </w:p>
    <w:p w:rsidR="00296B82" w:rsidRPr="00296B82" w:rsidRDefault="00296B82" w:rsidP="00296B82">
      <w:r w:rsidRPr="00296B82">
        <w:t>а) обеспечение муниципальных учреждений отрасли культуры (далее - учреждения культуры) высокоскоростным широкополосным доступом к информационно-телекоммуникационной сети "Интернет";</w:t>
      </w:r>
    </w:p>
    <w:p w:rsidR="00296B82" w:rsidRPr="00296B82" w:rsidRDefault="00296B82" w:rsidP="00296B82">
      <w:r w:rsidRPr="00296B82">
        <w:t>б) оснащение учреждений культуры техническим и технологическим оборудованием, необходимым для создания виртуального концертного зала;</w:t>
      </w:r>
    </w:p>
    <w:p w:rsidR="00296B82" w:rsidRPr="00296B82" w:rsidRDefault="00296B82" w:rsidP="00296B82">
      <w:r w:rsidRPr="00296B82">
        <w:t>в) регулярное проведение трансляций филармонических концертов.</w:t>
      </w:r>
    </w:p>
    <w:p w:rsidR="00296B82" w:rsidRPr="00296B82" w:rsidRDefault="00296B82" w:rsidP="00296B82">
      <w:r w:rsidRPr="00296B82">
        <w:t>5. Основанием для предоставления иных межбюджетных трансфертов является решение Министерства культуры Российской Федерации об объявлении победителей конкурсного отбора.</w:t>
      </w:r>
    </w:p>
    <w:p w:rsidR="00296B82" w:rsidRPr="00296B82" w:rsidRDefault="00296B82" w:rsidP="00296B82">
      <w:r w:rsidRPr="00296B82">
        <w:t>6. Победителям конкурсного отбора предоставляются иные межбюджетные трансферты в размере:</w:t>
      </w:r>
    </w:p>
    <w:p w:rsidR="00296B82" w:rsidRPr="00296B82" w:rsidRDefault="00296B82" w:rsidP="00296B82">
      <w:pPr>
        <w:rPr>
          <w:rFonts w:eastAsiaTheme="minorHAnsi"/>
          <w:lang w:eastAsia="en-US"/>
        </w:rPr>
      </w:pPr>
      <w:r w:rsidRPr="00296B82">
        <w:rPr>
          <w:rFonts w:eastAsiaTheme="minorHAnsi"/>
          <w:lang w:eastAsia="en-US"/>
        </w:rPr>
        <w:lastRenderedPageBreak/>
        <w:t>300 тыс. рублей - для учреждения культуры с вместимостью зала до 50 человек;</w:t>
      </w:r>
    </w:p>
    <w:p w:rsidR="00296B82" w:rsidRPr="00296B82" w:rsidRDefault="00296B82" w:rsidP="00296B82">
      <w:pPr>
        <w:rPr>
          <w:rFonts w:eastAsiaTheme="minorHAnsi"/>
          <w:lang w:eastAsia="en-US"/>
        </w:rPr>
      </w:pPr>
      <w:r w:rsidRPr="00296B82">
        <w:rPr>
          <w:rFonts w:eastAsiaTheme="minorHAnsi"/>
          <w:lang w:eastAsia="en-US"/>
        </w:rPr>
        <w:t>1 000 тыс. рублей - для учреждения культуры с вместимостью зала от 51 до 150 человек;</w:t>
      </w:r>
    </w:p>
    <w:p w:rsidR="00296B82" w:rsidRPr="00296B82" w:rsidRDefault="00296B82" w:rsidP="00296B82">
      <w:pPr>
        <w:rPr>
          <w:rFonts w:eastAsiaTheme="minorHAnsi"/>
          <w:lang w:eastAsia="en-US"/>
        </w:rPr>
      </w:pPr>
      <w:r w:rsidRPr="00296B82">
        <w:rPr>
          <w:rFonts w:eastAsiaTheme="minorHAnsi"/>
          <w:lang w:eastAsia="en-US"/>
        </w:rPr>
        <w:t>2 500 тыс. рублей - для учреждения культуры с вместимостью зала от 151 до 300 человек;</w:t>
      </w:r>
    </w:p>
    <w:p w:rsidR="00296B82" w:rsidRPr="00296B82" w:rsidRDefault="00296B82" w:rsidP="00296B82">
      <w:pPr>
        <w:rPr>
          <w:rFonts w:eastAsiaTheme="minorHAnsi"/>
          <w:lang w:eastAsia="en-US"/>
        </w:rPr>
      </w:pPr>
      <w:r w:rsidRPr="00296B82">
        <w:rPr>
          <w:rFonts w:eastAsiaTheme="minorHAnsi"/>
          <w:lang w:eastAsia="en-US"/>
        </w:rPr>
        <w:t>5 700 тыс. рублей - для учреждения культуры с вместимостью зала от 301 человека.</w:t>
      </w:r>
    </w:p>
    <w:p w:rsidR="00296B82" w:rsidRPr="00296B82" w:rsidRDefault="00296B82" w:rsidP="00296B82">
      <w:r w:rsidRPr="00296B82">
        <w:t>7. Распределение иных межбюджетных трансфертов утверждается постановлением Правительства Ленинградской области.</w:t>
      </w:r>
    </w:p>
    <w:p w:rsidR="00296B82" w:rsidRPr="00296B82" w:rsidRDefault="00296B82" w:rsidP="00296B82">
      <w:r w:rsidRPr="00296B82">
        <w:t>8. Главным распорядителем иных межбюджетных трансфертов является комитет по культуре и туризму Ленинградской области (далее - комитет).</w:t>
      </w:r>
    </w:p>
    <w:p w:rsidR="00296B82" w:rsidRPr="00296B82" w:rsidRDefault="00296B82" w:rsidP="00296B82">
      <w:r w:rsidRPr="00296B82">
        <w:t>9. Иные межбюджетные трансферты предоставляются при условии заключения соглашения между комитетом и муниципальным образованием в лице главы администрации муниципального образования с использованием государственной интегрированной информационной системы управления общественными финансами "Электронный бюджет" (далее - соглашение).</w:t>
      </w:r>
    </w:p>
    <w:p w:rsidR="00296B82" w:rsidRPr="00296B82" w:rsidRDefault="00296B82" w:rsidP="00296B82">
      <w:r w:rsidRPr="00296B82">
        <w:t>10. Итогами реализации проектов по созданию виртуальных концертных залов за счет иных межбюджетных трансфертов будут являться:</w:t>
      </w:r>
    </w:p>
    <w:p w:rsidR="00296B82" w:rsidRPr="00296B82" w:rsidRDefault="00296B82" w:rsidP="00296B82">
      <w:pPr>
        <w:rPr>
          <w:rFonts w:eastAsiaTheme="minorHAnsi"/>
          <w:lang w:eastAsia="en-US"/>
        </w:rPr>
      </w:pPr>
      <w:r w:rsidRPr="00296B82">
        <w:rPr>
          <w:rFonts w:eastAsiaTheme="minorHAnsi"/>
          <w:lang w:eastAsia="en-US"/>
        </w:rPr>
        <w:t>приобретение технического и технологического оборудования, необходимого для оснащения виртуальных концертных залов, включая его доставку, монтаж (демонтаж), погрузочно-разгрузочные работы;</w:t>
      </w:r>
    </w:p>
    <w:p w:rsidR="00296B82" w:rsidRPr="00296B82" w:rsidRDefault="00296B82" w:rsidP="00296B82">
      <w:pPr>
        <w:rPr>
          <w:rFonts w:eastAsiaTheme="minorHAnsi"/>
          <w:lang w:eastAsia="en-US"/>
        </w:rPr>
      </w:pPr>
      <w:r w:rsidRPr="00296B82">
        <w:rPr>
          <w:rFonts w:eastAsiaTheme="minorHAnsi"/>
          <w:lang w:eastAsia="en-US"/>
        </w:rPr>
        <w:t>обеспечение виртуальных концертных залов сценическими конструкциями и конструктивными элементами, включая приобретение, изготовление, монтаж (демонтаж) и доставку.</w:t>
      </w:r>
    </w:p>
    <w:p w:rsidR="00296B82" w:rsidRPr="00296B82" w:rsidRDefault="00296B82" w:rsidP="00296B82">
      <w:pPr>
        <w:rPr>
          <w:rFonts w:eastAsiaTheme="minorHAnsi"/>
          <w:lang w:eastAsia="en-US"/>
        </w:rPr>
      </w:pPr>
      <w:r w:rsidRPr="00296B82">
        <w:rPr>
          <w:rFonts w:eastAsiaTheme="minorHAnsi"/>
          <w:lang w:eastAsia="en-US"/>
        </w:rPr>
        <w:t>11. В случае если муниципальным образованием по состоянию на 31 декабря года предоставления иного межбюджетного трансферта допущены нарушения обязательств по достижению значения результата предоставления иного межбюджетного трансферта и до первой даты представления отчетности о достижении такого значения в году, следующем за годом предоставления иного межбюджетного трансферта, указанные нарушения не устранены, размер средств, подлежащий возврату из бюджета субъекта Российской Федерации в федеральный бюджет (V</w:t>
      </w:r>
      <w:r w:rsidRPr="00296B82">
        <w:rPr>
          <w:rFonts w:eastAsiaTheme="minorHAnsi"/>
          <w:vertAlign w:val="subscript"/>
          <w:lang w:eastAsia="en-US"/>
        </w:rPr>
        <w:t>возврата</w:t>
      </w:r>
      <w:r w:rsidRPr="00296B82">
        <w:rPr>
          <w:rFonts w:eastAsiaTheme="minorHAnsi"/>
          <w:lang w:eastAsia="en-US"/>
        </w:rPr>
        <w:t>), определяется по формуле:</w:t>
      </w:r>
    </w:p>
    <w:p w:rsidR="00296B82" w:rsidRPr="00296B82" w:rsidRDefault="00296B82" w:rsidP="00296B82">
      <w:pPr>
        <w:rPr>
          <w:rFonts w:eastAsiaTheme="minorHAnsi"/>
          <w:lang w:eastAsia="en-US"/>
        </w:rPr>
      </w:pPr>
    </w:p>
    <w:p w:rsidR="00296B82" w:rsidRPr="00296B82" w:rsidRDefault="00296B82" w:rsidP="00296B82">
      <w:pPr>
        <w:ind w:firstLine="0"/>
        <w:jc w:val="center"/>
        <w:rPr>
          <w:rFonts w:eastAsiaTheme="minorHAnsi"/>
          <w:noProof/>
          <w:color w:val="000000"/>
          <w:szCs w:val="24"/>
          <w:lang w:eastAsia="en-US"/>
        </w:rPr>
      </w:pPr>
      <w:r w:rsidRPr="00296B82">
        <w:rPr>
          <w:rFonts w:eastAsiaTheme="minorHAnsi"/>
          <w:noProof/>
          <w:color w:val="000000"/>
          <w:szCs w:val="24"/>
          <w:lang w:eastAsia="en-US"/>
        </w:rPr>
        <w:t>V</w:t>
      </w:r>
      <w:r w:rsidRPr="00296B82">
        <w:rPr>
          <w:rFonts w:eastAsiaTheme="minorHAnsi"/>
          <w:noProof/>
          <w:color w:val="000000"/>
          <w:szCs w:val="24"/>
          <w:vertAlign w:val="subscript"/>
          <w:lang w:eastAsia="en-US"/>
        </w:rPr>
        <w:t>возврата</w:t>
      </w:r>
      <w:r w:rsidRPr="00296B82">
        <w:rPr>
          <w:rFonts w:eastAsiaTheme="minorHAnsi"/>
          <w:noProof/>
          <w:color w:val="000000"/>
          <w:szCs w:val="24"/>
          <w:lang w:eastAsia="en-US"/>
        </w:rPr>
        <w:t xml:space="preserve"> = V</w:t>
      </w:r>
      <w:r w:rsidRPr="00296B82">
        <w:rPr>
          <w:rFonts w:eastAsiaTheme="minorHAnsi"/>
          <w:noProof/>
          <w:color w:val="000000"/>
          <w:szCs w:val="24"/>
          <w:vertAlign w:val="subscript"/>
          <w:lang w:eastAsia="en-US"/>
        </w:rPr>
        <w:t>т</w:t>
      </w:r>
      <w:r w:rsidRPr="00296B82">
        <w:rPr>
          <w:rFonts w:eastAsiaTheme="minorHAnsi"/>
          <w:noProof/>
          <w:color w:val="000000"/>
          <w:szCs w:val="24"/>
          <w:lang w:eastAsia="en-US"/>
        </w:rPr>
        <w:t xml:space="preserve"> x (1 - T / S) x 0,1,</w:t>
      </w:r>
    </w:p>
    <w:p w:rsidR="00296B82" w:rsidRPr="00296B82" w:rsidRDefault="00296B82" w:rsidP="00296B82">
      <w:pPr>
        <w:autoSpaceDE w:val="0"/>
        <w:autoSpaceDN w:val="0"/>
        <w:adjustRightInd w:val="0"/>
        <w:ind w:firstLine="0"/>
        <w:rPr>
          <w:rFonts w:eastAsiaTheme="minorHAnsi"/>
          <w:szCs w:val="28"/>
          <w:lang w:eastAsia="en-US"/>
        </w:rPr>
      </w:pPr>
    </w:p>
    <w:p w:rsidR="00296B82" w:rsidRPr="00296B82" w:rsidRDefault="00296B82" w:rsidP="00296B82">
      <w:pPr>
        <w:rPr>
          <w:rFonts w:eastAsiaTheme="minorHAnsi"/>
          <w:lang w:eastAsia="en-US"/>
        </w:rPr>
      </w:pPr>
      <w:r w:rsidRPr="00296B82">
        <w:rPr>
          <w:rFonts w:eastAsiaTheme="minorHAnsi"/>
          <w:lang w:eastAsia="en-US"/>
        </w:rPr>
        <w:t>где:</w:t>
      </w:r>
    </w:p>
    <w:p w:rsidR="00296B82" w:rsidRPr="00296B82" w:rsidRDefault="00296B82" w:rsidP="00296B82">
      <w:pPr>
        <w:rPr>
          <w:rFonts w:eastAsiaTheme="minorHAnsi"/>
          <w:lang w:eastAsia="en-US"/>
        </w:rPr>
      </w:pPr>
      <w:r w:rsidRPr="00296B82">
        <w:rPr>
          <w:rFonts w:eastAsiaTheme="minorHAnsi"/>
          <w:lang w:eastAsia="en-US"/>
        </w:rPr>
        <w:t>V</w:t>
      </w:r>
      <w:r w:rsidRPr="00296B82">
        <w:rPr>
          <w:rFonts w:eastAsiaTheme="minorHAnsi"/>
          <w:vertAlign w:val="subscript"/>
          <w:lang w:eastAsia="en-US"/>
        </w:rPr>
        <w:t>т</w:t>
      </w:r>
      <w:r w:rsidRPr="00296B82">
        <w:rPr>
          <w:rFonts w:eastAsiaTheme="minorHAnsi"/>
          <w:lang w:eastAsia="en-US"/>
        </w:rPr>
        <w:t xml:space="preserve"> - размер иного межбюджетного трансферта, предоставленного бюджету субъекта Российской Федерации;</w:t>
      </w:r>
    </w:p>
    <w:p w:rsidR="00296B82" w:rsidRPr="00296B82" w:rsidRDefault="00296B82" w:rsidP="00296B82">
      <w:pPr>
        <w:rPr>
          <w:rFonts w:eastAsiaTheme="minorHAnsi"/>
          <w:lang w:eastAsia="en-US"/>
        </w:rPr>
      </w:pPr>
      <w:r w:rsidRPr="00296B82">
        <w:rPr>
          <w:rFonts w:eastAsiaTheme="minorHAnsi"/>
          <w:lang w:eastAsia="en-US"/>
        </w:rPr>
        <w:t>Т - фактически достигнутое значение результата предоставления иного межбюджетного трансферта на отчетную дату;</w:t>
      </w:r>
    </w:p>
    <w:p w:rsidR="00296B82" w:rsidRPr="00296B82" w:rsidRDefault="00296B82" w:rsidP="00296B82">
      <w:pPr>
        <w:rPr>
          <w:rFonts w:eastAsiaTheme="minorHAnsi"/>
          <w:lang w:eastAsia="en-US"/>
        </w:rPr>
      </w:pPr>
      <w:r w:rsidRPr="00296B82">
        <w:rPr>
          <w:rFonts w:eastAsiaTheme="minorHAnsi"/>
          <w:lang w:eastAsia="en-US"/>
        </w:rPr>
        <w:t>S - значение результата предоставления иного межбюджетного трансферта, установленное соглашением.</w:t>
      </w:r>
    </w:p>
    <w:p w:rsidR="00296B82" w:rsidRPr="00296B82" w:rsidRDefault="00296B82" w:rsidP="00296B82">
      <w:r w:rsidRPr="00296B82">
        <w:lastRenderedPageBreak/>
        <w:t>12. Контроль за соблюдением условий, целей и порядка предоставления иных межбюджетных трансфертов осуществляется комитетом и органом государственного финансового контроля Ленинградской области.</w:t>
      </w:r>
    </w:p>
    <w:p w:rsidR="00296B82" w:rsidRPr="00296B82" w:rsidRDefault="00296B82" w:rsidP="00296B82">
      <w:pPr>
        <w:widowControl w:val="0"/>
        <w:autoSpaceDE w:val="0"/>
        <w:autoSpaceDN w:val="0"/>
        <w:ind w:firstLine="0"/>
        <w:jc w:val="right"/>
        <w:rPr>
          <w:rFonts w:ascii="Calibri" w:hAnsi="Calibri" w:cs="Calibri"/>
          <w:sz w:val="22"/>
        </w:rPr>
      </w:pPr>
    </w:p>
    <w:p w:rsidR="00296B82" w:rsidRPr="00296B82" w:rsidRDefault="00296B82" w:rsidP="00296B82">
      <w:pPr>
        <w:keepNext/>
        <w:pageBreakBefore/>
        <w:ind w:firstLine="0"/>
        <w:jc w:val="right"/>
        <w:outlineLvl w:val="1"/>
        <w:rPr>
          <w:rFonts w:cs="Arial"/>
          <w:b/>
          <w:bCs/>
          <w:iCs/>
          <w:color w:val="000000"/>
          <w:szCs w:val="28"/>
        </w:rPr>
      </w:pPr>
      <w:bookmarkStart w:id="28" w:name="_Toc90287551"/>
      <w:r w:rsidRPr="00296B82">
        <w:rPr>
          <w:rFonts w:cs="Arial"/>
          <w:b/>
          <w:bCs/>
          <w:iCs/>
          <w:color w:val="000000"/>
          <w:szCs w:val="28"/>
        </w:rPr>
        <w:lastRenderedPageBreak/>
        <w:t>Приложение 8</w:t>
      </w:r>
      <w:r w:rsidRPr="00296B82">
        <w:rPr>
          <w:rFonts w:cs="Arial"/>
          <w:b/>
          <w:bCs/>
          <w:iCs/>
          <w:color w:val="000000"/>
          <w:szCs w:val="28"/>
        </w:rPr>
        <w:br/>
        <w:t>к государственной программе...</w:t>
      </w:r>
      <w:bookmarkEnd w:id="28"/>
    </w:p>
    <w:p w:rsidR="00296B82" w:rsidRPr="00296B82" w:rsidRDefault="00296B82" w:rsidP="00296B82">
      <w:pPr>
        <w:widowControl w:val="0"/>
        <w:autoSpaceDE w:val="0"/>
        <w:autoSpaceDN w:val="0"/>
        <w:ind w:firstLine="0"/>
        <w:jc w:val="left"/>
        <w:rPr>
          <w:rFonts w:ascii="Calibri" w:hAnsi="Calibri" w:cs="Calibri"/>
          <w:sz w:val="22"/>
        </w:rPr>
      </w:pPr>
    </w:p>
    <w:p w:rsidR="00296B82" w:rsidRPr="00296B82" w:rsidRDefault="00296B82" w:rsidP="00296B82">
      <w:pPr>
        <w:ind w:firstLine="0"/>
        <w:jc w:val="center"/>
        <w:rPr>
          <w:noProof/>
          <w:color w:val="000000"/>
          <w:szCs w:val="24"/>
        </w:rPr>
      </w:pPr>
      <w:bookmarkStart w:id="29" w:name="P8891"/>
      <w:bookmarkEnd w:id="29"/>
      <w:r w:rsidRPr="00296B82">
        <w:rPr>
          <w:noProof/>
          <w:color w:val="000000"/>
          <w:szCs w:val="24"/>
        </w:rPr>
        <w:t>Порядок</w:t>
      </w:r>
    </w:p>
    <w:p w:rsidR="00296B82" w:rsidRPr="00296B82" w:rsidRDefault="00296B82" w:rsidP="00296B82">
      <w:pPr>
        <w:ind w:firstLine="0"/>
        <w:jc w:val="center"/>
        <w:rPr>
          <w:noProof/>
          <w:color w:val="000000"/>
          <w:szCs w:val="24"/>
        </w:rPr>
      </w:pPr>
      <w:r w:rsidRPr="00296B82">
        <w:rPr>
          <w:noProof/>
          <w:color w:val="000000"/>
          <w:szCs w:val="24"/>
        </w:rPr>
        <w:t>предоставления и распределения из областного бюджета</w:t>
      </w:r>
    </w:p>
    <w:p w:rsidR="00296B82" w:rsidRPr="00296B82" w:rsidRDefault="00296B82" w:rsidP="00296B82">
      <w:pPr>
        <w:ind w:firstLine="0"/>
        <w:jc w:val="center"/>
        <w:rPr>
          <w:noProof/>
          <w:color w:val="000000"/>
          <w:szCs w:val="24"/>
        </w:rPr>
      </w:pPr>
      <w:r w:rsidRPr="00296B82">
        <w:rPr>
          <w:noProof/>
          <w:color w:val="000000"/>
          <w:szCs w:val="24"/>
        </w:rPr>
        <w:t>Ленинградской области субсидии организациям кинематографии</w:t>
      </w:r>
    </w:p>
    <w:p w:rsidR="00296B82" w:rsidRPr="00296B82" w:rsidRDefault="00296B82" w:rsidP="00296B82">
      <w:pPr>
        <w:ind w:firstLine="0"/>
        <w:jc w:val="center"/>
        <w:rPr>
          <w:noProof/>
          <w:color w:val="000000"/>
          <w:szCs w:val="24"/>
        </w:rPr>
      </w:pPr>
      <w:r w:rsidRPr="00296B82">
        <w:rPr>
          <w:noProof/>
          <w:color w:val="000000"/>
          <w:szCs w:val="24"/>
        </w:rPr>
        <w:t>на возмещение части затрат, связанных с производством</w:t>
      </w:r>
    </w:p>
    <w:p w:rsidR="00296B82" w:rsidRPr="00296B82" w:rsidRDefault="00296B82" w:rsidP="00296B82">
      <w:pPr>
        <w:ind w:firstLine="0"/>
        <w:jc w:val="center"/>
        <w:rPr>
          <w:noProof/>
          <w:color w:val="000000"/>
          <w:szCs w:val="24"/>
        </w:rPr>
      </w:pPr>
      <w:r w:rsidRPr="00296B82">
        <w:rPr>
          <w:noProof/>
          <w:color w:val="000000"/>
          <w:szCs w:val="24"/>
        </w:rPr>
        <w:t>кинофильмов на территории Ленинградской области</w:t>
      </w:r>
    </w:p>
    <w:p w:rsidR="00296B82" w:rsidRPr="00296B82" w:rsidRDefault="00296B82" w:rsidP="00296B82">
      <w:pPr>
        <w:keepNext/>
        <w:spacing w:before="120" w:after="120"/>
        <w:ind w:firstLine="0"/>
        <w:jc w:val="center"/>
        <w:outlineLvl w:val="3"/>
        <w:rPr>
          <w:b/>
          <w:bCs/>
          <w:color w:val="000000"/>
          <w:szCs w:val="28"/>
        </w:rPr>
      </w:pPr>
      <w:r w:rsidRPr="00296B82">
        <w:rPr>
          <w:b/>
          <w:bCs/>
          <w:color w:val="000000"/>
          <w:szCs w:val="28"/>
        </w:rPr>
        <w:t>1. Общие положения</w:t>
      </w:r>
    </w:p>
    <w:p w:rsidR="00296B82" w:rsidRPr="00296B82" w:rsidRDefault="00296B82" w:rsidP="00296B82">
      <w:r w:rsidRPr="00296B82">
        <w:t>1.1. Настоящий Порядок устанавливает правила определения объема, цели, условия и порядок предоставления из областного бюджета Ленинградской области (далее - областной бюджет) субсидии организациям кинематографии на возмещение части затрат, связанных с производством кинофильмов на территории Ленинградской области, в рамках государственной программы Ленинградской области "Развитие культуры в Ленинградской области" (далее - субсидия).</w:t>
      </w:r>
    </w:p>
    <w:p w:rsidR="00296B82" w:rsidRPr="00296B82" w:rsidRDefault="00296B82" w:rsidP="00296B82">
      <w:r w:rsidRPr="00296B82">
        <w:t>Действие настоящего Порядка распространяется на аудиовизуальные произведения - полнометражные художественные фильмы, телевизионные художественные фильмы, документальные фильмы и иные аудиовизуальные произведения, имеющие удостоверение национального фильма, относящиеся к фильмам в соответствии с Федеральным законом от 22 августа 1996 года N 126-ФЗ "О государственной поддержке кинематографии Российской Федерации".</w:t>
      </w:r>
    </w:p>
    <w:p w:rsidR="00296B82" w:rsidRPr="00296B82" w:rsidRDefault="00296B82" w:rsidP="00296B82">
      <w:r w:rsidRPr="00296B82">
        <w:t>1.2. В настоящем Порядке применяются следующие основные понятия:</w:t>
      </w:r>
    </w:p>
    <w:p w:rsidR="00296B82" w:rsidRPr="00296B82" w:rsidRDefault="00296B82" w:rsidP="00296B82">
      <w:r w:rsidRPr="00296B82">
        <w:t>конкурсный отбор, отбор - отбор организаций кинематографии для предоставления субсидии, осуществляемый комиссией в соответствии с настоящим Порядком;</w:t>
      </w:r>
    </w:p>
    <w:p w:rsidR="00296B82" w:rsidRPr="00296B82" w:rsidRDefault="00296B82" w:rsidP="00296B82">
      <w:r w:rsidRPr="00296B82">
        <w:t>комиссия - коллегиальный орган, формируемый комитетом по культуре и туризму Ленинградской области для проведения конкурсного отбора.</w:t>
      </w:r>
    </w:p>
    <w:p w:rsidR="00296B82" w:rsidRPr="00296B82" w:rsidRDefault="00296B82" w:rsidP="00296B82">
      <w:r w:rsidRPr="00296B82">
        <w:t>Иные понятия и термины, используемые в настоящем Порядке, применяются в значениях, определенных действующим законодательством.</w:t>
      </w:r>
    </w:p>
    <w:p w:rsidR="00296B82" w:rsidRPr="00296B82" w:rsidRDefault="00296B82" w:rsidP="00296B82">
      <w:bookmarkStart w:id="30" w:name="P8910"/>
      <w:bookmarkEnd w:id="30"/>
      <w:r w:rsidRPr="00296B82">
        <w:t>1.3. Субсидия предоставляется на возмещение части затрат, связанных с производством кинофильмов на территории Ленинградской области, организациям кинематографии в целях повышения интереса населения к отечественному кинематографу в рамках государственной программы Ленинградской области "Развитие культуры в Ленинградской области".</w:t>
      </w:r>
    </w:p>
    <w:p w:rsidR="00296B82" w:rsidRPr="00296B82" w:rsidRDefault="00296B82" w:rsidP="00296B82">
      <w:r w:rsidRPr="00296B82">
        <w:t>1.4. Главным распорядителем средств субсидии является комитет по культуре и туризму Ленинградской области (далее - комитет).</w:t>
      </w:r>
    </w:p>
    <w:p w:rsidR="00296B82" w:rsidRPr="00296B82" w:rsidRDefault="00296B82" w:rsidP="00296B82">
      <w:bookmarkStart w:id="31" w:name="P8912"/>
      <w:bookmarkEnd w:id="31"/>
      <w:r w:rsidRPr="00296B82">
        <w:t>1.5. Категории получателей субсидии: организации кинематографии независимо от организационно-правовой формы и формы собственности, основными видами деятельности которых являются производство фильма и(или) производство кинолетописи (далее - организации кинематографии).</w:t>
      </w:r>
    </w:p>
    <w:p w:rsidR="00296B82" w:rsidRPr="00296B82" w:rsidRDefault="00296B82" w:rsidP="00296B82">
      <w:bookmarkStart w:id="32" w:name="P8913"/>
      <w:bookmarkEnd w:id="32"/>
      <w:r w:rsidRPr="00296B82">
        <w:t>1.6. Отбор получателей субсидии проводится в рамках конкурсного отбора исходя из следующих критериев:</w:t>
      </w:r>
    </w:p>
    <w:p w:rsidR="00296B82" w:rsidRPr="00296B82" w:rsidRDefault="00296B82" w:rsidP="00296B82">
      <w:r w:rsidRPr="00296B82">
        <w:lastRenderedPageBreak/>
        <w:t>1) опыт осуществления профессиональной деятельности организацией кинематографии, выраженный в создании завершенных проектов (не менее одного фильма);</w:t>
      </w:r>
    </w:p>
    <w:p w:rsidR="00296B82" w:rsidRPr="00296B82" w:rsidRDefault="00296B82" w:rsidP="00296B82">
      <w:r w:rsidRPr="00296B82">
        <w:t>2) продолжительность съемочного процесса на территории Ленинградской области (не менее одного съемочного дня).</w:t>
      </w:r>
    </w:p>
    <w:p w:rsidR="00296B82" w:rsidRPr="00296B82" w:rsidRDefault="00296B82" w:rsidP="00296B82">
      <w:r w:rsidRPr="00296B82">
        <w:t>1.7. Способом проведения отбора получателей субсидии является конкурс,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w:t>
      </w:r>
    </w:p>
    <w:p w:rsidR="00296B82" w:rsidRPr="00296B82" w:rsidRDefault="00296B82" w:rsidP="00296B82">
      <w:r w:rsidRPr="00296B82">
        <w:t>1.8.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областного закона об областном бюджете (проекта областного закона о внесении изменений в областной закон об областном бюджете).</w:t>
      </w:r>
    </w:p>
    <w:p w:rsidR="00296B82" w:rsidRPr="00296B82" w:rsidRDefault="00296B82" w:rsidP="00296B82">
      <w:pPr>
        <w:keepNext/>
        <w:spacing w:before="120" w:after="120"/>
        <w:ind w:firstLine="0"/>
        <w:jc w:val="center"/>
        <w:outlineLvl w:val="3"/>
        <w:rPr>
          <w:b/>
          <w:bCs/>
          <w:color w:val="000000"/>
          <w:szCs w:val="28"/>
        </w:rPr>
      </w:pPr>
      <w:r w:rsidRPr="00296B82">
        <w:rPr>
          <w:b/>
          <w:bCs/>
          <w:color w:val="000000"/>
          <w:szCs w:val="28"/>
        </w:rPr>
        <w:t>2. Порядок проведения отбора получателей субсидии</w:t>
      </w:r>
    </w:p>
    <w:p w:rsidR="00296B82" w:rsidRPr="00296B82" w:rsidRDefault="00296B82" w:rsidP="00296B82">
      <w:r w:rsidRPr="00296B82">
        <w:t>2.1. Субсидия предоставляется по результатам конкурсного отбора, проведенного в форме конкурса.</w:t>
      </w:r>
    </w:p>
    <w:p w:rsidR="00296B82" w:rsidRPr="00296B82" w:rsidRDefault="00296B82" w:rsidP="00296B82">
      <w:r w:rsidRPr="00296B82">
        <w:t>2.2. Решение о проведении конкурсного отбора принимается комитетом и утверждается правовым актом комитета. Объявление о проведении конкурсного отбора размещается на едином портале (при наличии технической возможности), а также на официальном сайте комитета в информационно-телекоммуникационной сети "Интернет" не позднее семи рабочих дней со дня принятия комитетом решения о проведении отбора на предоставление субсидии в текущем финансовом году и оформляется правовым актом комитета. Объявление о проведении конкурсного отбора содержит следующую информацию:</w:t>
      </w:r>
    </w:p>
    <w:p w:rsidR="00296B82" w:rsidRPr="00296B82" w:rsidRDefault="00296B82" w:rsidP="00296B82">
      <w:bookmarkStart w:id="33" w:name="P8923"/>
      <w:bookmarkEnd w:id="33"/>
      <w:r w:rsidRPr="00296B82">
        <w:t>а) срок проведения конкурсного отбора (дата и время начала (окончания) подачи (приема) заявок участников конкурсного отбора (далее - заявка), которые не могут быть меньше 30 календарных дней, следующих за днем размещения объявления о проведении конкурсного отбора);</w:t>
      </w:r>
    </w:p>
    <w:p w:rsidR="00296B82" w:rsidRPr="00296B82" w:rsidRDefault="00296B82" w:rsidP="00296B82">
      <w:r w:rsidRPr="00296B82">
        <w:t>б) наименование, место нахождения, почтовый адрес, адрес электронной почты комитета;</w:t>
      </w:r>
    </w:p>
    <w:p w:rsidR="00296B82" w:rsidRPr="00296B82" w:rsidRDefault="00296B82" w:rsidP="00296B82">
      <w:r w:rsidRPr="00296B82">
        <w:t xml:space="preserve">в) результаты предоставления субсидии в соответствии с </w:t>
      </w:r>
      <w:r w:rsidRPr="00296B82">
        <w:rPr>
          <w:color w:val="0000FF"/>
        </w:rPr>
        <w:t>пунктом 3.7</w:t>
      </w:r>
      <w:r w:rsidRPr="00296B82">
        <w:t xml:space="preserve"> настоящего Порядка;</w:t>
      </w:r>
    </w:p>
    <w:p w:rsidR="00296B82" w:rsidRPr="00296B82" w:rsidRDefault="00296B82" w:rsidP="00296B82">
      <w:r w:rsidRPr="00296B82">
        <w:t>г) доменное имя, и(или) сетевой адрес, и(или) указатели страниц сайта в информационно-телекоммуникационной сети "Интернет", на котором обеспечивается проведение отбора;</w:t>
      </w:r>
    </w:p>
    <w:p w:rsidR="00296B82" w:rsidRPr="00296B82" w:rsidRDefault="00296B82" w:rsidP="00296B82">
      <w:r w:rsidRPr="00296B82">
        <w:t xml:space="preserve">д) требования к участникам конкурсного отбора в соответствии с </w:t>
      </w:r>
      <w:r w:rsidRPr="00296B82">
        <w:rPr>
          <w:color w:val="0000FF"/>
        </w:rPr>
        <w:t>пунктом 2.3</w:t>
      </w:r>
      <w:r w:rsidRPr="00296B82">
        <w:t xml:space="preserve"> настоящего Порядка и перечень документов, представляемых участниками отбора, в соответствии с </w:t>
      </w:r>
      <w:r w:rsidRPr="00296B82">
        <w:rPr>
          <w:color w:val="0000FF"/>
        </w:rPr>
        <w:t>пунктом 2.4</w:t>
      </w:r>
      <w:r w:rsidRPr="00296B82">
        <w:t xml:space="preserve"> настоящего Порядка;</w:t>
      </w:r>
    </w:p>
    <w:p w:rsidR="00296B82" w:rsidRPr="00296B82" w:rsidRDefault="00296B82" w:rsidP="00296B82">
      <w:r w:rsidRPr="00296B82">
        <w:t>е) порядок подачи заявок участниками конкурсного отбора и требования, предъявляемые к форме и содержанию заявок, подаваемых участниками конкурсного отбора;</w:t>
      </w:r>
    </w:p>
    <w:p w:rsidR="00296B82" w:rsidRPr="00296B82" w:rsidRDefault="00296B82" w:rsidP="00296B82">
      <w:r w:rsidRPr="00296B82">
        <w:lastRenderedPageBreak/>
        <w:t>ж) порядок отзыва заявок участников конкурсного отбора, порядок возврата заявок участников конкурсного отбора, определяющий в том числе основания для возврата заявок участников конкурсного отбора, порядок внесения изменений в заявки участников конкурсного отбора;</w:t>
      </w:r>
    </w:p>
    <w:p w:rsidR="00296B82" w:rsidRPr="00296B82" w:rsidRDefault="00296B82" w:rsidP="00296B82">
      <w:r w:rsidRPr="00296B82">
        <w:t>з) правила рассмотрения и оценки заявок участников конкурсного отбора;</w:t>
      </w:r>
    </w:p>
    <w:p w:rsidR="00296B82" w:rsidRPr="00296B82" w:rsidRDefault="00296B82" w:rsidP="00296B82">
      <w:r w:rsidRPr="00296B82">
        <w:t>и) порядок предоставления участникам отбора разъяснений положений объявления о проведении конкурсного отбора, дату начала и окончания срока такого предоставления;</w:t>
      </w:r>
    </w:p>
    <w:p w:rsidR="00296B82" w:rsidRPr="00296B82" w:rsidRDefault="00296B82" w:rsidP="00296B82">
      <w:r w:rsidRPr="00296B82">
        <w:t>к) срок, в течение которого победители конкурсного отбора должны подписать соглашения о предоставлении субсидии (далее - соглашение);</w:t>
      </w:r>
    </w:p>
    <w:p w:rsidR="00296B82" w:rsidRPr="00296B82" w:rsidRDefault="00296B82" w:rsidP="00296B82">
      <w:r w:rsidRPr="00296B82">
        <w:t>л) условия признания победителя (победителей) конкурсного отбора уклонившимся от заключения соглашения;</w:t>
      </w:r>
    </w:p>
    <w:p w:rsidR="00296B82" w:rsidRPr="00296B82" w:rsidRDefault="00296B82" w:rsidP="00296B82">
      <w:r w:rsidRPr="00296B82">
        <w:t>м) дату размещения результатов отбора на едином портале (при наличии технической возможности) и на официальном сайте комитета в информационно-телекоммуникационной сети "Интернет" (не позднее 14-го календарного дня, следующего за днем определения победителей отбора).</w:t>
      </w:r>
    </w:p>
    <w:p w:rsidR="00296B82" w:rsidRPr="00296B82" w:rsidRDefault="00296B82" w:rsidP="00296B82">
      <w:bookmarkStart w:id="34" w:name="P8935"/>
      <w:bookmarkEnd w:id="34"/>
      <w:r w:rsidRPr="00296B82">
        <w:t>2.3. Субсидия предоставляется при соблюдении следующих требований:</w:t>
      </w:r>
    </w:p>
    <w:p w:rsidR="00296B82" w:rsidRPr="00296B82" w:rsidRDefault="00296B82" w:rsidP="00296B82">
      <w:r w:rsidRPr="00296B82">
        <w:t xml:space="preserve">1) соответствие участника конкурсного отбора категории, установленной </w:t>
      </w:r>
      <w:r w:rsidRPr="00296B82">
        <w:rPr>
          <w:color w:val="0000FF"/>
        </w:rPr>
        <w:t>пунктом 1.5</w:t>
      </w:r>
      <w:r w:rsidRPr="00296B82">
        <w:t xml:space="preserve"> настоящего Порядка;</w:t>
      </w:r>
    </w:p>
    <w:p w:rsidR="00296B82" w:rsidRPr="00296B82" w:rsidRDefault="00296B82" w:rsidP="00296B82">
      <w:bookmarkStart w:id="35" w:name="P8937"/>
      <w:bookmarkEnd w:id="35"/>
      <w:r w:rsidRPr="00296B82">
        <w:t>2) соответствие участника конкурсного отбора по состоянию на 1-е число месяца, в котором установлена дата начала приема заявок, следующим требованиям:</w:t>
      </w:r>
    </w:p>
    <w:p w:rsidR="00296B82" w:rsidRPr="00296B82" w:rsidRDefault="00296B82" w:rsidP="00296B82">
      <w:r w:rsidRPr="00296B82">
        <w:t>а) участник конкурсного отбора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96B82" w:rsidRPr="00296B82" w:rsidRDefault="00296B82" w:rsidP="00296B82">
      <w:r w:rsidRPr="00296B82">
        <w:t>б) участник конкурсного отбора 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w:t>
      </w:r>
    </w:p>
    <w:p w:rsidR="00296B82" w:rsidRPr="00296B82" w:rsidRDefault="00296B82" w:rsidP="00296B82">
      <w:r w:rsidRPr="00296B82">
        <w:t>в) участник конкурсного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w:t>
      </w:r>
    </w:p>
    <w:p w:rsidR="00296B82" w:rsidRPr="00296B82" w:rsidRDefault="00296B82" w:rsidP="00296B82">
      <w:r w:rsidRPr="00296B82">
        <w:t>г) участник конкурсного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96B82" w:rsidRPr="00296B82" w:rsidRDefault="00296B82" w:rsidP="00296B82">
      <w:r w:rsidRPr="00296B82">
        <w:lastRenderedPageBreak/>
        <w:t>д) участник конкурсного отбора не получал в текущем финансовом году средства из областного бюджета в соответствии с иными правовыми актами на цели, установленные настоящим Порядком;</w:t>
      </w:r>
    </w:p>
    <w:p w:rsidR="00296B82" w:rsidRPr="00296B82" w:rsidRDefault="00296B82" w:rsidP="00296B82">
      <w:r w:rsidRPr="00296B82">
        <w:t>3) согласие получателя субсидии, 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комитетом и уполномоченным органом государственного финансового контроля Ленинградской области проверок соблюдения получателями субсидий условий, целей и порядка предоставления субсидий;</w:t>
      </w:r>
    </w:p>
    <w:p w:rsidR="00296B82" w:rsidRPr="00296B82" w:rsidRDefault="00296B82" w:rsidP="00296B82">
      <w:r w:rsidRPr="00296B82">
        <w:t>4)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 иной информации об участнике конкурсного отбора, связанной с соответствующим конкурсным отбором;</w:t>
      </w:r>
    </w:p>
    <w:p w:rsidR="00296B82" w:rsidRPr="00296B82" w:rsidRDefault="00296B82" w:rsidP="00296B82">
      <w:r w:rsidRPr="00296B82">
        <w:t xml:space="preserve">5) представление документов, указанных в </w:t>
      </w:r>
      <w:r w:rsidRPr="00296B82">
        <w:rPr>
          <w:color w:val="0000FF"/>
        </w:rPr>
        <w:t>пункте 2.4</w:t>
      </w:r>
      <w:r w:rsidRPr="00296B82">
        <w:t xml:space="preserve"> настоящего Порядка, в сроки, определенные в соответствии с </w:t>
      </w:r>
      <w:r w:rsidRPr="00296B82">
        <w:rPr>
          <w:color w:val="0000FF"/>
        </w:rPr>
        <w:t>подпунктом "а" пункта 2.2</w:t>
      </w:r>
      <w:r w:rsidRPr="00296B82">
        <w:t xml:space="preserve"> настоящего Порядка.</w:t>
      </w:r>
    </w:p>
    <w:p w:rsidR="00296B82" w:rsidRPr="00296B82" w:rsidRDefault="00296B82" w:rsidP="00296B82">
      <w:r w:rsidRPr="00296B82">
        <w:t>Субсидия предоставляется на возмещение расходов получателей субсидии, осуществленных на территории Ленинградской области в течение года, предшествующего году предоставления субсидии, а также в текущем году до даты начала приема заявок.</w:t>
      </w:r>
    </w:p>
    <w:p w:rsidR="00296B82" w:rsidRPr="00296B82" w:rsidRDefault="00296B82" w:rsidP="00296B82">
      <w:bookmarkStart w:id="36" w:name="P8947"/>
      <w:bookmarkEnd w:id="36"/>
      <w:r w:rsidRPr="00296B82">
        <w:t>2.4. В целях получения субсидии организации кинематографии представляют в комитет заявку по форме, утвержденной правовым актом комитета. Заявка подписывается руководителем и главным бухгалтером, заверяется печатью организации кинематографии. Заявка должна содержать адрес электронной почты организации кинематографии.</w:t>
      </w:r>
    </w:p>
    <w:p w:rsidR="00296B82" w:rsidRPr="00296B82" w:rsidRDefault="00296B82" w:rsidP="00296B82">
      <w:r w:rsidRPr="00296B82">
        <w:t>К заявке прилагаются следующие документы (копии заверяются подписью лица, действующего без доверенности от имени организации кинематографии, и печатью организации кинематографии):</w:t>
      </w:r>
    </w:p>
    <w:p w:rsidR="00296B82" w:rsidRPr="00296B82" w:rsidRDefault="00296B82" w:rsidP="00296B82">
      <w:r w:rsidRPr="00296B82">
        <w:t xml:space="preserve">1) справка, подписанная руководителем или уполномоченным лицом получателя субсидии, скрепленная печатью (при наличии) получателя субсидии, подтверждающая, что на дату подачи заявки на заключение соглашения о предоставлении субсидии получатель субсидии соответствует требованиям, предусмотренным </w:t>
      </w:r>
      <w:r w:rsidRPr="00296B82">
        <w:rPr>
          <w:color w:val="0000FF"/>
        </w:rPr>
        <w:t>подпунктом 2 пункта 2.3</w:t>
      </w:r>
      <w:r w:rsidRPr="00296B82">
        <w:t xml:space="preserve"> настоящего Порядка;</w:t>
      </w:r>
    </w:p>
    <w:p w:rsidR="00296B82" w:rsidRPr="00296B82" w:rsidRDefault="00296B82" w:rsidP="00296B82">
      <w:r w:rsidRPr="00296B82">
        <w:t>2) справка получателя субсидии об отсутствии проведения в отношении получателя субсидии процедуры реорганизации, ликвидации, а также об отсутствии решения арбитражного суда о признании получателя субсидии банкротом и открытии конкурсного производства, подписанная руководителем и заверенная печатью получателя субсидии (при наличии печати);</w:t>
      </w:r>
    </w:p>
    <w:p w:rsidR="00296B82" w:rsidRPr="00296B82" w:rsidRDefault="00296B82" w:rsidP="00296B82">
      <w:r w:rsidRPr="00296B82">
        <w:t xml:space="preserve">3) справка налогового органа и справки государственных внебюджетных фондов Российской Федерации об отсутствии просроченной задолженности по </w:t>
      </w:r>
      <w:r w:rsidRPr="00296B82">
        <w:lastRenderedPageBreak/>
        <w:t>уплате налогов, сборов, страховых взносов и иных обязательных платежей в бюджеты всех уровней бюджетной системы Российской Федерации;</w:t>
      </w:r>
    </w:p>
    <w:p w:rsidR="00296B82" w:rsidRPr="00296B82" w:rsidRDefault="00296B82" w:rsidP="00296B82">
      <w:r w:rsidRPr="00296B82">
        <w:t>4) справка получателя субсидии о среднемесячной заработной плате работников, подписанная руководителем, главным бухгалтером и заверенная печатью получателя субсидии (при наличии печати);</w:t>
      </w:r>
    </w:p>
    <w:p w:rsidR="00296B82" w:rsidRPr="00296B82" w:rsidRDefault="00296B82" w:rsidP="00296B82">
      <w:r w:rsidRPr="00296B82">
        <w:t>5) справка получателя субсидии об отсутствии задолженности перед работниками по заработной плате, подписанная руководителем, главным бухгалтером и заверенная печатью получателя субсидии (при наличии печати) с приложением заверенной копии расчетно-платежной ведомости на выдачу заработной платы;</w:t>
      </w:r>
    </w:p>
    <w:p w:rsidR="00296B82" w:rsidRPr="00296B82" w:rsidRDefault="00296B82" w:rsidP="00296B82">
      <w:r w:rsidRPr="00296B82">
        <w:t xml:space="preserve">6) справка получателя субсидии о неполучении из областного бюджета средств на цели, указанные в </w:t>
      </w:r>
      <w:r w:rsidRPr="00296B82">
        <w:rPr>
          <w:color w:val="0000FF"/>
        </w:rPr>
        <w:t>пункте 1.3</w:t>
      </w:r>
      <w:r w:rsidRPr="00296B82">
        <w:t xml:space="preserve"> настоящего Порядка, на основании иных нормативных правовых актов Ленинградской области;</w:t>
      </w:r>
    </w:p>
    <w:p w:rsidR="00296B82" w:rsidRPr="00296B82" w:rsidRDefault="00296B82" w:rsidP="00296B82">
      <w:r w:rsidRPr="00296B82">
        <w:t>7) заверенные копии документов, подтверждающих затраты, возникающие в связи с производством фильмов на территории Ленинградской области, с приложением финансовых и первичных документов, подтверждающих расходы и факты выполнения работ, оказания услуг, предоставления в аренду помещений, поставку (покупку) товаров (договоры, акты выполненных работ/оказанных услуг, акты приема-передачи, счета-фактуры, платежные поручения с отметкой кредитной (банковской) организации, товарораспорядительные и прочие документы).</w:t>
      </w:r>
    </w:p>
    <w:p w:rsidR="00296B82" w:rsidRPr="00296B82" w:rsidRDefault="00296B82" w:rsidP="00296B82">
      <w:r w:rsidRPr="00296B82">
        <w:t>Документы, представляемые получателем субсидии в комитет, должны быть выданы не ранее чем за 30 дней до дня подачи заявки.</w:t>
      </w:r>
    </w:p>
    <w:p w:rsidR="00296B82" w:rsidRPr="00296B82" w:rsidRDefault="00296B82" w:rsidP="00296B82">
      <w:r w:rsidRPr="00296B82">
        <w:t>Представленный комплект документов заявителю не возвращается.</w:t>
      </w:r>
    </w:p>
    <w:p w:rsidR="00296B82" w:rsidRPr="00296B82" w:rsidRDefault="00296B82" w:rsidP="00296B82">
      <w:r w:rsidRPr="00296B82">
        <w:t>Получатель субсидии несет ответственность за достоверность представленной информации в соответствии с действующим законодательством Российской Федерации.</w:t>
      </w:r>
    </w:p>
    <w:p w:rsidR="00296B82" w:rsidRPr="00296B82" w:rsidRDefault="00296B82" w:rsidP="00296B82">
      <w:r w:rsidRPr="00296B82">
        <w:t>2.5.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(АИС "Межвед ЛО") комитетом запрашиваются:</w:t>
      </w:r>
    </w:p>
    <w:p w:rsidR="00296B82" w:rsidRPr="00296B82" w:rsidRDefault="00296B82" w:rsidP="00296B82">
      <w:r w:rsidRPr="00296B82">
        <w:t>выписка из Единого государственного реестра юридических лиц;</w:t>
      </w:r>
    </w:p>
    <w:p w:rsidR="00296B82" w:rsidRPr="00296B82" w:rsidRDefault="00296B82" w:rsidP="00296B82">
      <w:r w:rsidRPr="00296B82">
        <w:t>справка из налогового органа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96B82" w:rsidRPr="00296B82" w:rsidRDefault="00296B82" w:rsidP="00296B82">
      <w:r w:rsidRPr="00296B82">
        <w:t>Участник конкурсного отбора вправе представить документы, указанные в настоящем пункте, по собственной инициативе, выданные не ранее чем за 30 календарных дней, предшествующих дате подачи заявки.</w:t>
      </w:r>
    </w:p>
    <w:p w:rsidR="00296B82" w:rsidRPr="00296B82" w:rsidRDefault="00296B82" w:rsidP="00296B82">
      <w:r w:rsidRPr="00296B82">
        <w:t xml:space="preserve">Комитет обязан проводить проверку достоверности сведений, содержащихся в заявке и представленных получателем субсидии документах, путем их сопоставления между собой, а также направлять запросы (в случае отсутствия в представленных документах справок налоговых органов и государственных внебюджетных фондов) об отсутствии у получателя субсидии неисполненной обязанности по уплате налогов, сборов, страховых взносов, пеней, штрафов, </w:t>
      </w:r>
      <w:r w:rsidRPr="00296B82">
        <w:lastRenderedPageBreak/>
        <w:t>процентов, подлежащих уплате в соответствии с законодательством Российской Федерации о налогах и сборах.</w:t>
      </w:r>
    </w:p>
    <w:p w:rsidR="00296B82" w:rsidRPr="00296B82" w:rsidRDefault="00296B82" w:rsidP="00296B82">
      <w:r w:rsidRPr="00296B82">
        <w:t>2.6. Участник конкурсного отбора одновременно подает не более одной заявки для получения субсидии. Заявка может быть отозвана участником конкурсного отбора до даты окончания приема заявок. Внесение изменений в заявку осуществляется путем отзыва и подачи новой заявки.</w:t>
      </w:r>
    </w:p>
    <w:p w:rsidR="00296B82" w:rsidRPr="00296B82" w:rsidRDefault="00296B82" w:rsidP="00296B82">
      <w:r w:rsidRPr="00296B82">
        <w:t>Комитет направляет посредством электронной почты ответ на запрос о разъяснении положений объявления о проведении конкурсного отбора в течение двух рабочих дней со дня поступления запроса (запрос должен содержать адрес электронной почты отправителя).</w:t>
      </w:r>
    </w:p>
    <w:p w:rsidR="00296B82" w:rsidRPr="00296B82" w:rsidRDefault="00296B82" w:rsidP="00296B82">
      <w:r w:rsidRPr="00296B82">
        <w:t>2.7. Порядок работы комиссии утверждается нормативным правовым актом комитета, персональный состав комиссии утверждается правовым актом комитета.</w:t>
      </w:r>
    </w:p>
    <w:p w:rsidR="00296B82" w:rsidRPr="00296B82" w:rsidRDefault="00296B82" w:rsidP="00296B82">
      <w:bookmarkStart w:id="37" w:name="P8967"/>
      <w:bookmarkEnd w:id="37"/>
      <w:r w:rsidRPr="00296B82">
        <w:t>2.8. Правила рассмотрения и оценки заявок включают два этапа:</w:t>
      </w:r>
    </w:p>
    <w:p w:rsidR="00296B82" w:rsidRPr="00296B82" w:rsidRDefault="00296B82" w:rsidP="00296B82">
      <w:r w:rsidRPr="00296B82">
        <w:t xml:space="preserve">1) на первом этапе конкурсного отбора осуществляется проверка заявок и организации кинематографии на предмет соответствия категории получателей субсидии, указанной в </w:t>
      </w:r>
      <w:r w:rsidRPr="00296B82">
        <w:rPr>
          <w:color w:val="0000FF"/>
        </w:rPr>
        <w:t>пункте 1.5</w:t>
      </w:r>
      <w:r w:rsidRPr="00296B82">
        <w:t xml:space="preserve"> настоящего Порядка, критериям отбора получателей субсидии, предусмотренным </w:t>
      </w:r>
      <w:r w:rsidRPr="00296B82">
        <w:rPr>
          <w:color w:val="0000FF"/>
        </w:rPr>
        <w:t>пунктом 1.6</w:t>
      </w:r>
      <w:r w:rsidRPr="00296B82">
        <w:t xml:space="preserve"> настоящего Порядка, и требованиям, установленным </w:t>
      </w:r>
      <w:r w:rsidRPr="00296B82">
        <w:rPr>
          <w:color w:val="0000FF"/>
        </w:rPr>
        <w:t>пунктом 2.3</w:t>
      </w:r>
      <w:r w:rsidRPr="00296B82">
        <w:t xml:space="preserve"> настоящего Порядка, а также наличия документов, указанных в </w:t>
      </w:r>
      <w:r w:rsidRPr="00296B82">
        <w:rPr>
          <w:color w:val="0000FF"/>
        </w:rPr>
        <w:t>пункте 2.4</w:t>
      </w:r>
      <w:r w:rsidRPr="00296B82">
        <w:t xml:space="preserve"> настоящего Порядка;</w:t>
      </w:r>
    </w:p>
    <w:p w:rsidR="00296B82" w:rsidRPr="00296B82" w:rsidRDefault="00296B82" w:rsidP="00296B82">
      <w:r w:rsidRPr="00296B82">
        <w:t xml:space="preserve">2) на втором этапе рассмотрение заявок осуществляется путем оценки представленных заявок и прилагаемых к ним документов на соответствие критериям, указанным в </w:t>
      </w:r>
      <w:r w:rsidRPr="00296B82">
        <w:rPr>
          <w:color w:val="0000FF"/>
        </w:rPr>
        <w:t>пункте 2.10</w:t>
      </w:r>
      <w:r w:rsidRPr="00296B82">
        <w:t xml:space="preserve"> настоящего Порядка.</w:t>
      </w:r>
    </w:p>
    <w:p w:rsidR="00296B82" w:rsidRPr="00296B82" w:rsidRDefault="00296B82" w:rsidP="00296B82">
      <w:r w:rsidRPr="00296B82">
        <w:t>2.9. Основаниями для отклонения заявки участника конкурсного отбора на стадии рассмотрения и оценки заявок являются:</w:t>
      </w:r>
    </w:p>
    <w:p w:rsidR="00296B82" w:rsidRPr="00296B82" w:rsidRDefault="00296B82" w:rsidP="00296B82">
      <w:r w:rsidRPr="00296B82">
        <w:t xml:space="preserve">а) несоответствие участника конкурсного отбора категории, критериям, установленным </w:t>
      </w:r>
      <w:r w:rsidRPr="00296B82">
        <w:rPr>
          <w:color w:val="0000FF"/>
        </w:rPr>
        <w:t>пунктами 1.5</w:t>
      </w:r>
      <w:r w:rsidRPr="00296B82">
        <w:t xml:space="preserve"> и </w:t>
      </w:r>
      <w:r w:rsidRPr="00296B82">
        <w:rPr>
          <w:color w:val="0000FF"/>
        </w:rPr>
        <w:t>1.6</w:t>
      </w:r>
      <w:r w:rsidRPr="00296B82">
        <w:t xml:space="preserve"> настоящего Порядка, и требованиям, установленным </w:t>
      </w:r>
      <w:r w:rsidRPr="00296B82">
        <w:rPr>
          <w:color w:val="0000FF"/>
        </w:rPr>
        <w:t>пунктом 2.3</w:t>
      </w:r>
      <w:r w:rsidRPr="00296B82">
        <w:t xml:space="preserve"> настоящего Порядка;</w:t>
      </w:r>
    </w:p>
    <w:p w:rsidR="00296B82" w:rsidRPr="00296B82" w:rsidRDefault="00296B82" w:rsidP="00296B82">
      <w:r w:rsidRPr="00296B82">
        <w:t xml:space="preserve">б) несоответствие представленных участником конкурсного отбора документов требованиям, установленным </w:t>
      </w:r>
      <w:r w:rsidRPr="00296B82">
        <w:rPr>
          <w:color w:val="0000FF"/>
        </w:rPr>
        <w:t>пунктом 2.4</w:t>
      </w:r>
      <w:r w:rsidRPr="00296B82">
        <w:t xml:space="preserve"> настоящего Порядка, или непредставление (представление не в полном объеме) указанных документов;</w:t>
      </w:r>
    </w:p>
    <w:p w:rsidR="00296B82" w:rsidRPr="00296B82" w:rsidRDefault="00296B82" w:rsidP="00296B82">
      <w:r w:rsidRPr="00296B82">
        <w:t>в) недостоверность представленной участником конкурсного отбора информации, в том числе информации о месте нахождения и адресе юридического лица;</w:t>
      </w:r>
    </w:p>
    <w:p w:rsidR="00296B82" w:rsidRPr="00296B82" w:rsidRDefault="00296B82" w:rsidP="00296B82">
      <w:r w:rsidRPr="00296B82">
        <w:t xml:space="preserve">г) подача участником конкурсного отбора заявки после даты и(или) времени, определенных в соответствии с </w:t>
      </w:r>
      <w:r w:rsidRPr="00296B82">
        <w:rPr>
          <w:color w:val="0000FF"/>
        </w:rPr>
        <w:t>подпунктом "а" пункта 2.2</w:t>
      </w:r>
      <w:r w:rsidRPr="00296B82">
        <w:t xml:space="preserve"> настоящего Порядка;</w:t>
      </w:r>
    </w:p>
    <w:p w:rsidR="00296B82" w:rsidRPr="00296B82" w:rsidRDefault="00296B82" w:rsidP="00296B82">
      <w:r w:rsidRPr="00296B82">
        <w:t>д) присвоение заявке участника конкурсного отбора в сумме меньше 20 баллов по итогам второго этапа конкурсного отбора.</w:t>
      </w:r>
    </w:p>
    <w:p w:rsidR="00296B82" w:rsidRPr="00296B82" w:rsidRDefault="00296B82" w:rsidP="00296B82">
      <w:r w:rsidRPr="00296B82">
        <w:t>Комитет сообщает участнику отбора об отклонении заявки посредством электронной почты в течение трех рабочих дней со дня заседания комиссии.</w:t>
      </w:r>
    </w:p>
    <w:p w:rsidR="00296B82" w:rsidRPr="00296B82" w:rsidRDefault="00296B82" w:rsidP="00296B82">
      <w:bookmarkStart w:id="38" w:name="P8977"/>
      <w:bookmarkEnd w:id="38"/>
      <w:r w:rsidRPr="00296B82">
        <w:t>2.10. Представленные на конкурс заявки оцениваются в баллах по следующим критериям:</w:t>
      </w:r>
    </w:p>
    <w:p w:rsidR="00296B82" w:rsidRPr="00296B82" w:rsidRDefault="00296B82" w:rsidP="00296B82">
      <w:pPr>
        <w:widowControl w:val="0"/>
        <w:autoSpaceDE w:val="0"/>
        <w:autoSpaceDN w:val="0"/>
        <w:ind w:firstLine="0"/>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789"/>
        <w:gridCol w:w="3686"/>
      </w:tblGrid>
      <w:tr w:rsidR="00296B82" w:rsidRPr="00296B82" w:rsidTr="002828BD">
        <w:tc>
          <w:tcPr>
            <w:tcW w:w="510" w:type="dxa"/>
          </w:tcPr>
          <w:p w:rsidR="00296B82" w:rsidRPr="00296B82" w:rsidRDefault="00296B82" w:rsidP="00296B82">
            <w:pPr>
              <w:ind w:firstLine="0"/>
              <w:rPr>
                <w:color w:val="000000"/>
                <w:szCs w:val="24"/>
              </w:rPr>
            </w:pPr>
            <w:r w:rsidRPr="00296B82">
              <w:rPr>
                <w:color w:val="000000"/>
                <w:szCs w:val="24"/>
              </w:rPr>
              <w:t>N п/п</w:t>
            </w:r>
          </w:p>
        </w:tc>
        <w:tc>
          <w:tcPr>
            <w:tcW w:w="5789" w:type="dxa"/>
          </w:tcPr>
          <w:p w:rsidR="00296B82" w:rsidRPr="00296B82" w:rsidRDefault="00296B82" w:rsidP="00296B82">
            <w:pPr>
              <w:ind w:firstLine="0"/>
              <w:rPr>
                <w:color w:val="000000"/>
                <w:szCs w:val="24"/>
              </w:rPr>
            </w:pPr>
            <w:r w:rsidRPr="00296B82">
              <w:rPr>
                <w:color w:val="000000"/>
                <w:szCs w:val="24"/>
              </w:rPr>
              <w:t>Наименование критерия</w:t>
            </w:r>
          </w:p>
        </w:tc>
        <w:tc>
          <w:tcPr>
            <w:tcW w:w="3686" w:type="dxa"/>
          </w:tcPr>
          <w:p w:rsidR="00296B82" w:rsidRPr="00296B82" w:rsidRDefault="00296B82" w:rsidP="00296B82">
            <w:pPr>
              <w:ind w:firstLine="0"/>
              <w:rPr>
                <w:color w:val="000000"/>
                <w:szCs w:val="24"/>
              </w:rPr>
            </w:pPr>
            <w:r w:rsidRPr="00296B82">
              <w:rPr>
                <w:color w:val="000000"/>
                <w:szCs w:val="24"/>
              </w:rPr>
              <w:t>Количество баллов</w:t>
            </w:r>
          </w:p>
        </w:tc>
      </w:tr>
      <w:tr w:rsidR="00296B82" w:rsidRPr="00296B82" w:rsidTr="002828BD">
        <w:tc>
          <w:tcPr>
            <w:tcW w:w="510" w:type="dxa"/>
          </w:tcPr>
          <w:p w:rsidR="00296B82" w:rsidRPr="00296B82" w:rsidRDefault="00296B82" w:rsidP="00296B82">
            <w:pPr>
              <w:ind w:firstLine="0"/>
              <w:rPr>
                <w:color w:val="000000"/>
                <w:szCs w:val="24"/>
              </w:rPr>
            </w:pPr>
            <w:r w:rsidRPr="00296B82">
              <w:rPr>
                <w:color w:val="000000"/>
                <w:szCs w:val="24"/>
              </w:rPr>
              <w:lastRenderedPageBreak/>
              <w:t>1</w:t>
            </w:r>
          </w:p>
        </w:tc>
        <w:tc>
          <w:tcPr>
            <w:tcW w:w="5789" w:type="dxa"/>
          </w:tcPr>
          <w:p w:rsidR="00296B82" w:rsidRPr="00296B82" w:rsidRDefault="00296B82" w:rsidP="00296B82">
            <w:pPr>
              <w:ind w:firstLine="0"/>
              <w:rPr>
                <w:color w:val="000000"/>
                <w:szCs w:val="24"/>
              </w:rPr>
            </w:pPr>
            <w:r w:rsidRPr="00296B82">
              <w:rPr>
                <w:color w:val="000000"/>
                <w:szCs w:val="24"/>
              </w:rPr>
              <w:t>Количество реализованных кинопроектов (в ед.)</w:t>
            </w:r>
          </w:p>
        </w:tc>
        <w:tc>
          <w:tcPr>
            <w:tcW w:w="3686" w:type="dxa"/>
          </w:tcPr>
          <w:p w:rsidR="00296B82" w:rsidRPr="00296B82" w:rsidRDefault="00296B82" w:rsidP="00296B82">
            <w:pPr>
              <w:ind w:firstLine="0"/>
              <w:rPr>
                <w:color w:val="000000"/>
                <w:szCs w:val="24"/>
              </w:rPr>
            </w:pPr>
            <w:r w:rsidRPr="00296B82">
              <w:rPr>
                <w:color w:val="000000"/>
                <w:szCs w:val="24"/>
              </w:rPr>
              <w:t>1-5-10 баллов;</w:t>
            </w:r>
          </w:p>
          <w:p w:rsidR="00296B82" w:rsidRPr="00296B82" w:rsidRDefault="00296B82" w:rsidP="00296B82">
            <w:pPr>
              <w:ind w:firstLine="0"/>
              <w:rPr>
                <w:color w:val="000000"/>
                <w:szCs w:val="24"/>
              </w:rPr>
            </w:pPr>
            <w:r w:rsidRPr="00296B82">
              <w:rPr>
                <w:color w:val="000000"/>
                <w:szCs w:val="24"/>
              </w:rPr>
              <w:t>6-10-20 баллов;</w:t>
            </w:r>
          </w:p>
          <w:p w:rsidR="00296B82" w:rsidRPr="00296B82" w:rsidRDefault="00296B82" w:rsidP="00296B82">
            <w:pPr>
              <w:ind w:firstLine="0"/>
              <w:rPr>
                <w:color w:val="000000"/>
                <w:szCs w:val="24"/>
              </w:rPr>
            </w:pPr>
            <w:r w:rsidRPr="00296B82">
              <w:rPr>
                <w:color w:val="000000"/>
                <w:szCs w:val="24"/>
              </w:rPr>
              <w:t>11 и больше - 30 баллов</w:t>
            </w:r>
          </w:p>
        </w:tc>
      </w:tr>
      <w:tr w:rsidR="00296B82" w:rsidRPr="00296B82" w:rsidTr="002828BD">
        <w:tc>
          <w:tcPr>
            <w:tcW w:w="510" w:type="dxa"/>
          </w:tcPr>
          <w:p w:rsidR="00296B82" w:rsidRPr="00296B82" w:rsidRDefault="00296B82" w:rsidP="00296B82">
            <w:pPr>
              <w:ind w:firstLine="0"/>
              <w:rPr>
                <w:color w:val="000000"/>
                <w:szCs w:val="24"/>
              </w:rPr>
            </w:pPr>
            <w:r w:rsidRPr="00296B82">
              <w:rPr>
                <w:color w:val="000000"/>
                <w:szCs w:val="24"/>
              </w:rPr>
              <w:t>2</w:t>
            </w:r>
          </w:p>
        </w:tc>
        <w:tc>
          <w:tcPr>
            <w:tcW w:w="5789" w:type="dxa"/>
          </w:tcPr>
          <w:p w:rsidR="00296B82" w:rsidRPr="00296B82" w:rsidRDefault="00296B82" w:rsidP="00296B82">
            <w:pPr>
              <w:ind w:firstLine="0"/>
              <w:rPr>
                <w:color w:val="000000"/>
                <w:szCs w:val="24"/>
              </w:rPr>
            </w:pPr>
            <w:r w:rsidRPr="00296B82">
              <w:rPr>
                <w:color w:val="000000"/>
                <w:szCs w:val="24"/>
              </w:rPr>
              <w:t xml:space="preserve">Соответствие тематики фильма приоритетным темам, указанным в </w:t>
            </w:r>
            <w:r w:rsidRPr="00296B82">
              <w:rPr>
                <w:color w:val="0000FF"/>
                <w:szCs w:val="24"/>
              </w:rPr>
              <w:t>приложении</w:t>
            </w:r>
            <w:r w:rsidRPr="00296B82">
              <w:rPr>
                <w:color w:val="000000"/>
                <w:szCs w:val="24"/>
              </w:rPr>
              <w:t xml:space="preserve"> к настоящему Порядку</w:t>
            </w:r>
          </w:p>
        </w:tc>
        <w:tc>
          <w:tcPr>
            <w:tcW w:w="3686" w:type="dxa"/>
          </w:tcPr>
          <w:p w:rsidR="00296B82" w:rsidRPr="00296B82" w:rsidRDefault="00296B82" w:rsidP="00296B82">
            <w:pPr>
              <w:ind w:firstLine="0"/>
              <w:rPr>
                <w:color w:val="000000"/>
                <w:szCs w:val="24"/>
              </w:rPr>
            </w:pPr>
            <w:r w:rsidRPr="00296B82">
              <w:rPr>
                <w:color w:val="000000"/>
                <w:szCs w:val="24"/>
              </w:rPr>
              <w:t>Соответствует - 30 баллов;</w:t>
            </w:r>
          </w:p>
          <w:p w:rsidR="00296B82" w:rsidRPr="00296B82" w:rsidRDefault="00296B82" w:rsidP="00296B82">
            <w:pPr>
              <w:ind w:firstLine="0"/>
              <w:rPr>
                <w:color w:val="000000"/>
                <w:szCs w:val="24"/>
              </w:rPr>
            </w:pPr>
            <w:r w:rsidRPr="00296B82">
              <w:rPr>
                <w:color w:val="000000"/>
                <w:szCs w:val="24"/>
              </w:rPr>
              <w:t>не соответствует - 0 баллов</w:t>
            </w:r>
          </w:p>
        </w:tc>
      </w:tr>
      <w:tr w:rsidR="00296B82" w:rsidRPr="00296B82" w:rsidTr="002828BD">
        <w:tc>
          <w:tcPr>
            <w:tcW w:w="510" w:type="dxa"/>
          </w:tcPr>
          <w:p w:rsidR="00296B82" w:rsidRPr="00296B82" w:rsidRDefault="00296B82" w:rsidP="00296B82">
            <w:pPr>
              <w:ind w:firstLine="0"/>
              <w:rPr>
                <w:color w:val="000000"/>
                <w:szCs w:val="24"/>
              </w:rPr>
            </w:pPr>
            <w:r w:rsidRPr="00296B82">
              <w:rPr>
                <w:color w:val="000000"/>
                <w:szCs w:val="24"/>
              </w:rPr>
              <w:t>3</w:t>
            </w:r>
          </w:p>
        </w:tc>
        <w:tc>
          <w:tcPr>
            <w:tcW w:w="5789" w:type="dxa"/>
          </w:tcPr>
          <w:p w:rsidR="00296B82" w:rsidRPr="00296B82" w:rsidRDefault="00296B82" w:rsidP="00296B82">
            <w:pPr>
              <w:ind w:firstLine="0"/>
              <w:rPr>
                <w:color w:val="000000"/>
                <w:szCs w:val="24"/>
              </w:rPr>
            </w:pPr>
            <w:r w:rsidRPr="00296B82">
              <w:rPr>
                <w:color w:val="000000"/>
                <w:szCs w:val="24"/>
              </w:rPr>
              <w:t>Количество наград, премий и благодарностей в области кинематографии (в шт.)</w:t>
            </w:r>
          </w:p>
        </w:tc>
        <w:tc>
          <w:tcPr>
            <w:tcW w:w="3686" w:type="dxa"/>
          </w:tcPr>
          <w:p w:rsidR="00296B82" w:rsidRPr="00296B82" w:rsidRDefault="00296B82" w:rsidP="00296B82">
            <w:pPr>
              <w:ind w:firstLine="0"/>
              <w:rPr>
                <w:color w:val="000000"/>
                <w:szCs w:val="24"/>
              </w:rPr>
            </w:pPr>
            <w:r w:rsidRPr="00296B82">
              <w:rPr>
                <w:color w:val="000000"/>
                <w:szCs w:val="24"/>
              </w:rPr>
              <w:t>0-0 баллов;</w:t>
            </w:r>
          </w:p>
          <w:p w:rsidR="00296B82" w:rsidRPr="00296B82" w:rsidRDefault="00296B82" w:rsidP="00296B82">
            <w:pPr>
              <w:ind w:firstLine="0"/>
              <w:rPr>
                <w:color w:val="000000"/>
                <w:szCs w:val="24"/>
              </w:rPr>
            </w:pPr>
            <w:r w:rsidRPr="00296B82">
              <w:rPr>
                <w:color w:val="000000"/>
                <w:szCs w:val="24"/>
              </w:rPr>
              <w:t>1-5-10 баллов;</w:t>
            </w:r>
          </w:p>
          <w:p w:rsidR="00296B82" w:rsidRPr="00296B82" w:rsidRDefault="00296B82" w:rsidP="00296B82">
            <w:pPr>
              <w:ind w:firstLine="0"/>
              <w:rPr>
                <w:color w:val="000000"/>
                <w:szCs w:val="24"/>
              </w:rPr>
            </w:pPr>
            <w:r w:rsidRPr="00296B82">
              <w:rPr>
                <w:color w:val="000000"/>
                <w:szCs w:val="24"/>
              </w:rPr>
              <w:t>6 и больше - 20 баллов</w:t>
            </w:r>
          </w:p>
        </w:tc>
      </w:tr>
      <w:tr w:rsidR="00296B82" w:rsidRPr="00296B82" w:rsidTr="002828BD">
        <w:tc>
          <w:tcPr>
            <w:tcW w:w="510" w:type="dxa"/>
          </w:tcPr>
          <w:p w:rsidR="00296B82" w:rsidRPr="00296B82" w:rsidRDefault="00296B82" w:rsidP="00296B82">
            <w:pPr>
              <w:ind w:firstLine="0"/>
              <w:rPr>
                <w:color w:val="000000"/>
                <w:szCs w:val="24"/>
              </w:rPr>
            </w:pPr>
            <w:r w:rsidRPr="00296B82">
              <w:rPr>
                <w:color w:val="000000"/>
                <w:szCs w:val="24"/>
              </w:rPr>
              <w:t>4</w:t>
            </w:r>
          </w:p>
        </w:tc>
        <w:tc>
          <w:tcPr>
            <w:tcW w:w="5789" w:type="dxa"/>
          </w:tcPr>
          <w:p w:rsidR="00296B82" w:rsidRPr="00296B82" w:rsidRDefault="00296B82" w:rsidP="00296B82">
            <w:pPr>
              <w:ind w:firstLine="0"/>
              <w:rPr>
                <w:color w:val="000000"/>
                <w:szCs w:val="24"/>
              </w:rPr>
            </w:pPr>
            <w:r w:rsidRPr="00296B82">
              <w:rPr>
                <w:color w:val="000000"/>
                <w:szCs w:val="24"/>
              </w:rPr>
              <w:t>Продолжительность съемочного процесса на территории Ленинградской области (в съемочных днях)</w:t>
            </w:r>
          </w:p>
        </w:tc>
        <w:tc>
          <w:tcPr>
            <w:tcW w:w="3686" w:type="dxa"/>
          </w:tcPr>
          <w:p w:rsidR="00296B82" w:rsidRPr="00296B82" w:rsidRDefault="00296B82" w:rsidP="00296B82">
            <w:pPr>
              <w:ind w:firstLine="0"/>
              <w:rPr>
                <w:color w:val="000000"/>
                <w:szCs w:val="24"/>
              </w:rPr>
            </w:pPr>
            <w:r w:rsidRPr="00296B82">
              <w:rPr>
                <w:color w:val="000000"/>
                <w:szCs w:val="24"/>
              </w:rPr>
              <w:t>1-7-10 баллов;</w:t>
            </w:r>
          </w:p>
          <w:p w:rsidR="00296B82" w:rsidRPr="00296B82" w:rsidRDefault="00296B82" w:rsidP="00296B82">
            <w:pPr>
              <w:ind w:firstLine="0"/>
              <w:rPr>
                <w:color w:val="000000"/>
                <w:szCs w:val="24"/>
              </w:rPr>
            </w:pPr>
            <w:r w:rsidRPr="00296B82">
              <w:rPr>
                <w:color w:val="000000"/>
                <w:szCs w:val="24"/>
              </w:rPr>
              <w:t>8 и больше - 20 баллов</w:t>
            </w:r>
          </w:p>
        </w:tc>
      </w:tr>
    </w:tbl>
    <w:p w:rsidR="00296B82" w:rsidRPr="00296B82" w:rsidRDefault="00296B82" w:rsidP="00296B82">
      <w:pPr>
        <w:widowControl w:val="0"/>
        <w:autoSpaceDE w:val="0"/>
        <w:autoSpaceDN w:val="0"/>
        <w:ind w:firstLine="0"/>
        <w:rPr>
          <w:rFonts w:ascii="Calibri" w:hAnsi="Calibri" w:cs="Calibri"/>
          <w:sz w:val="22"/>
        </w:rPr>
      </w:pPr>
    </w:p>
    <w:p w:rsidR="00296B82" w:rsidRPr="00296B82" w:rsidRDefault="00296B82" w:rsidP="00296B82">
      <w:r w:rsidRPr="00296B82">
        <w:t>Критерии оценки являются равнозначными.</w:t>
      </w:r>
    </w:p>
    <w:p w:rsidR="00296B82" w:rsidRPr="00296B82" w:rsidRDefault="00296B82" w:rsidP="00296B82">
      <w:r w:rsidRPr="00296B82">
        <w:t xml:space="preserve">2.11. Комиссия в срок не более пяти рабочих дней со дня окончания приема заявок рассматривает заявки в соответствии с </w:t>
      </w:r>
      <w:r w:rsidRPr="00296B82">
        <w:rPr>
          <w:color w:val="0000FF"/>
        </w:rPr>
        <w:t>пунктом 2.8</w:t>
      </w:r>
      <w:r w:rsidRPr="00296B82">
        <w:t xml:space="preserve"> настоящего Порядка. На основе полученных результатов комиссия формирует рейтинговый список претендентов на получение субсидии. Претендент, получивший наибольшее количество баллов, получает более высокий рейтинговый номер (наименьший порядковый номер в списке). Участник конкурсного отбора, получивший наибольшее количество баллов, становится победителем конкурсного отбора. В случае присвоения одинакового количества баллов двум и более участникам конкурсного отбора победителем конкурсного отбора признается участник, заявка которого подана раньше.</w:t>
      </w:r>
    </w:p>
    <w:p w:rsidR="00296B82" w:rsidRPr="00296B82" w:rsidRDefault="00296B82" w:rsidP="00296B82">
      <w:r w:rsidRPr="00296B82">
        <w:t>Количество победителей конкурсного отбора определяется в пределах объема бюджетных ассигнований, предусмотренных комитету на текущий финансовый год на соответствующие цели.</w:t>
      </w:r>
    </w:p>
    <w:p w:rsidR="00296B82" w:rsidRPr="00296B82" w:rsidRDefault="00296B82" w:rsidP="00296B82">
      <w:r w:rsidRPr="00296B82">
        <w:t>В случае возникновения по результатам работы комиссии нераспределенного остатка бюджетных средств комитетом проводится дополнительный конкурсный отбор в соответствии с настоящим Порядком.</w:t>
      </w:r>
    </w:p>
    <w:p w:rsidR="00296B82" w:rsidRPr="00296B82" w:rsidRDefault="00296B82" w:rsidP="00296B82">
      <w:r w:rsidRPr="00296B82">
        <w:t xml:space="preserve">Участники конкурсного отбора, соответствующие критериям отбора, указанным в </w:t>
      </w:r>
      <w:r w:rsidRPr="00296B82">
        <w:rPr>
          <w:color w:val="0000FF"/>
        </w:rPr>
        <w:t>пункте 1.6</w:t>
      </w:r>
      <w:r w:rsidRPr="00296B82">
        <w:t xml:space="preserve"> настоящего Порядка, предоставление субсидии которым в текущем финансовом году невозможно в связи с недостаточностью лимитов бюджетных обязательств, в случае высвобождения средств по каким-либо основаниям и(или) в случае увеличения бюджетных ассигнований не проходят повторную проверку на соответствие указанным критериям отбора.</w:t>
      </w:r>
    </w:p>
    <w:p w:rsidR="00296B82" w:rsidRPr="00296B82" w:rsidRDefault="00296B82" w:rsidP="00296B82">
      <w:r w:rsidRPr="00296B82">
        <w:t xml:space="preserve">2.12. Результаты рассмотрения комиссией заявок оформляются протоколом, который подписывается всеми членами комиссии не позднее трех рабочих дней со дня заседания комиссии. Протокол заседания комиссии размещается комитетом на едином портале (при наличии технической возможности), а также на официальном сайте комитета в информационно-телекоммуникационной сети "Интернет" в </w:t>
      </w:r>
      <w:r w:rsidRPr="00296B82">
        <w:lastRenderedPageBreak/>
        <w:t>течение трех рабочих дней со дня его подписания, при этом в протоколе должна быть отражена следующая информация:</w:t>
      </w:r>
    </w:p>
    <w:p w:rsidR="00296B82" w:rsidRPr="00296B82" w:rsidRDefault="00296B82" w:rsidP="00296B82">
      <w:r w:rsidRPr="00296B82">
        <w:t>дата, время и место рассмотрения заявок;</w:t>
      </w:r>
    </w:p>
    <w:p w:rsidR="00296B82" w:rsidRPr="00296B82" w:rsidRDefault="00296B82" w:rsidP="00296B82">
      <w:r w:rsidRPr="00296B82">
        <w:t>дата, время и место оценки заявок участников конкурсного отбора;</w:t>
      </w:r>
    </w:p>
    <w:p w:rsidR="00296B82" w:rsidRPr="00296B82" w:rsidRDefault="00296B82" w:rsidP="00296B82">
      <w:r w:rsidRPr="00296B82">
        <w:t>информация об участниках конкурсного отбора, заявки которых были рассмотрены;</w:t>
      </w:r>
    </w:p>
    <w:p w:rsidR="00296B82" w:rsidRPr="00296B82" w:rsidRDefault="00296B82" w:rsidP="00296B82">
      <w:r w:rsidRPr="00296B82">
        <w:t>информация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296B82" w:rsidRPr="00296B82" w:rsidRDefault="00296B82" w:rsidP="00296B82">
      <w:r w:rsidRPr="00296B82">
        <w:t>последовательность оценки заявок участников конкурсного отбора, присвоенные заявкам значения по каждому из предусмотренных критериев оценки заявок, принятое на основании результатов оценки заявок решение о присвоении заявкам порядковых номеров;</w:t>
      </w:r>
    </w:p>
    <w:p w:rsidR="00296B82" w:rsidRPr="00296B82" w:rsidRDefault="00296B82" w:rsidP="00296B82">
      <w:r w:rsidRPr="00296B82">
        <w:t>наименование получателя субсидии, с которым заключается соглашение, и размер предоставляемой ему субсидии.</w:t>
      </w:r>
    </w:p>
    <w:p w:rsidR="00296B82" w:rsidRPr="00296B82" w:rsidRDefault="00296B82" w:rsidP="00296B82">
      <w:r w:rsidRPr="00296B82">
        <w:t>Протокол заседания комиссии размещается комитетом на едином портале (при наличии технической возможности), а также на официальном сайте комитета в информационно-телекоммуникационной сети "Интернет" в течение трех рабочих дней со дня его подписания.</w:t>
      </w:r>
    </w:p>
    <w:p w:rsidR="00296B82" w:rsidRPr="00296B82" w:rsidRDefault="00296B82" w:rsidP="00296B82">
      <w:r w:rsidRPr="00296B82">
        <w:t>2.13. Решение о предоставлении субсидии или об отказе в предоставлении субсидии и объемах предоставляемой субсидии принимается комитетом на основании протокола заседания комиссии, оформляется распоряжением комитета (далее - решение о предоставлении субсидии) в течение пяти рабочих дней со дня оформления протокола.</w:t>
      </w:r>
    </w:p>
    <w:p w:rsidR="00296B82" w:rsidRPr="00296B82" w:rsidRDefault="00296B82" w:rsidP="00296B82">
      <w:pPr>
        <w:keepNext/>
        <w:spacing w:before="120" w:after="120"/>
        <w:ind w:firstLine="0"/>
        <w:jc w:val="center"/>
        <w:outlineLvl w:val="3"/>
        <w:rPr>
          <w:b/>
          <w:bCs/>
          <w:color w:val="000000"/>
          <w:szCs w:val="28"/>
        </w:rPr>
      </w:pPr>
      <w:r w:rsidRPr="00296B82">
        <w:rPr>
          <w:b/>
          <w:bCs/>
          <w:color w:val="000000"/>
          <w:szCs w:val="28"/>
        </w:rPr>
        <w:t>3. Условия и порядок предоставления субсидии</w:t>
      </w:r>
    </w:p>
    <w:p w:rsidR="00296B82" w:rsidRPr="00296B82" w:rsidRDefault="00296B82" w:rsidP="00296B82">
      <w:r w:rsidRPr="00296B82">
        <w:t>3.1. Условиями предоставления субсидии являются:</w:t>
      </w:r>
    </w:p>
    <w:p w:rsidR="00296B82" w:rsidRPr="00296B82" w:rsidRDefault="00296B82" w:rsidP="00296B82">
      <w:r w:rsidRPr="00296B82">
        <w:t xml:space="preserve">соответствие получателя субсидии требованиям, предусмотренным </w:t>
      </w:r>
      <w:r w:rsidRPr="00296B82">
        <w:rPr>
          <w:color w:val="0000FF"/>
        </w:rPr>
        <w:t>пунктом 2.3</w:t>
      </w:r>
      <w:r w:rsidRPr="00296B82">
        <w:t xml:space="preserve"> настоящего Порядка;</w:t>
      </w:r>
    </w:p>
    <w:p w:rsidR="00296B82" w:rsidRPr="00296B82" w:rsidRDefault="00296B82" w:rsidP="00296B82">
      <w:r w:rsidRPr="00296B82">
        <w:t>утвержденное комитетом решение о предоставлении субсидии участнику - победителю по результатам конкурсного отбора;</w:t>
      </w:r>
    </w:p>
    <w:p w:rsidR="00296B82" w:rsidRPr="00296B82" w:rsidRDefault="00296B82" w:rsidP="00296B82">
      <w:r w:rsidRPr="00296B82">
        <w:t xml:space="preserve">своевременное представление документов, предусмотренных </w:t>
      </w:r>
      <w:r w:rsidRPr="00296B82">
        <w:rPr>
          <w:color w:val="0000FF"/>
        </w:rPr>
        <w:t>пунктом 2.4</w:t>
      </w:r>
      <w:r w:rsidRPr="00296B82">
        <w:t xml:space="preserve"> настоящего Порядка;</w:t>
      </w:r>
    </w:p>
    <w:p w:rsidR="00296B82" w:rsidRPr="00296B82" w:rsidRDefault="00296B82" w:rsidP="00296B82">
      <w:r w:rsidRPr="00296B82">
        <w:t xml:space="preserve">заключение между получателем субсидии и комитетом соглашения в порядке и на условиях, предусмотренных настоящим Порядком, в соответствии с типовой формой, утвержденной правовым актом Комитета финансов Ленинградской области, в сроки, установленные </w:t>
      </w:r>
      <w:r w:rsidRPr="00296B82">
        <w:rPr>
          <w:color w:val="0000FF"/>
        </w:rPr>
        <w:t>пунктами 3.3.1</w:t>
      </w:r>
      <w:r w:rsidRPr="00296B82">
        <w:t xml:space="preserve"> - </w:t>
      </w:r>
      <w:r w:rsidRPr="00296B82">
        <w:rPr>
          <w:color w:val="0000FF"/>
        </w:rPr>
        <w:t>3.3.3</w:t>
      </w:r>
      <w:r w:rsidRPr="00296B82">
        <w:t xml:space="preserve"> настоящего Порядка.</w:t>
      </w:r>
    </w:p>
    <w:p w:rsidR="00296B82" w:rsidRPr="00296B82" w:rsidRDefault="00296B82" w:rsidP="00296B82">
      <w:r w:rsidRPr="00296B82">
        <w:t>Соглашение должно содержать требование о включении в соглашение в случае уменьшения комитету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
    <w:p w:rsidR="00296B82" w:rsidRPr="00296B82" w:rsidRDefault="00296B82" w:rsidP="00296B82">
      <w:r w:rsidRPr="00296B82">
        <w:t>3.2. Основаниями для отказа получателю субсидии в предоставлении субсидии являются:</w:t>
      </w:r>
    </w:p>
    <w:p w:rsidR="00296B82" w:rsidRPr="00296B82" w:rsidRDefault="00296B82" w:rsidP="00296B82">
      <w:r w:rsidRPr="00296B82">
        <w:lastRenderedPageBreak/>
        <w:t xml:space="preserve">а) несоответствие представленных получателем субсидии документов требованиям, указанным в </w:t>
      </w:r>
      <w:r w:rsidRPr="00296B82">
        <w:rPr>
          <w:color w:val="0000FF"/>
        </w:rPr>
        <w:t>пункте 2.4</w:t>
      </w:r>
      <w:r w:rsidRPr="00296B82">
        <w:t xml:space="preserve"> настоящего Порядка;</w:t>
      </w:r>
    </w:p>
    <w:p w:rsidR="00296B82" w:rsidRPr="00296B82" w:rsidRDefault="00296B82" w:rsidP="00296B82">
      <w:r w:rsidRPr="00296B82">
        <w:t>б) установление факта недостоверности представленной получателем субсидии информации;</w:t>
      </w:r>
    </w:p>
    <w:p w:rsidR="00296B82" w:rsidRPr="00296B82" w:rsidRDefault="00296B82" w:rsidP="00296B82">
      <w:r w:rsidRPr="00296B82">
        <w:t>в) невключение организации кинематографии в решение о предоставлении субсидии, сформированное исходя из объема бюджетных ассигнований, предусмотренных комитету на текущий финансовый год на соответствующие цели.</w:t>
      </w:r>
    </w:p>
    <w:p w:rsidR="00296B82" w:rsidRPr="00296B82" w:rsidRDefault="00296B82" w:rsidP="00296B82">
      <w:r w:rsidRPr="00296B82">
        <w:t>3.3. Субсидия предоставляется на основании решения о предоставлении субсидии, принятого по результатам конкурсного отбора. Соглашение подписывается в следующем порядке:</w:t>
      </w:r>
    </w:p>
    <w:p w:rsidR="00296B82" w:rsidRPr="00296B82" w:rsidRDefault="00296B82" w:rsidP="00296B82">
      <w:bookmarkStart w:id="39" w:name="P9029"/>
      <w:bookmarkEnd w:id="39"/>
      <w:r w:rsidRPr="00296B82">
        <w:t>3.3.1. В течение двух рабочих дней со дня принятия решения о предоставлении субсидии комитет посредством электронной почты уведомляет получателя субсидии о необходимости заключения соглашения.</w:t>
      </w:r>
    </w:p>
    <w:p w:rsidR="00296B82" w:rsidRPr="00296B82" w:rsidRDefault="00296B82" w:rsidP="00296B82">
      <w:bookmarkStart w:id="40" w:name="P9030"/>
      <w:bookmarkEnd w:id="40"/>
      <w:r w:rsidRPr="00296B82">
        <w:t>3.3.2. Организация кинематографии - получатель субсидии в течение трех рабочих дней со дня получения уведомления о необходимости заключения соглашения представляет в комитет подписанное со своей стороны соглашение.</w:t>
      </w:r>
    </w:p>
    <w:p w:rsidR="00296B82" w:rsidRPr="00296B82" w:rsidRDefault="00296B82" w:rsidP="00296B82">
      <w:bookmarkStart w:id="41" w:name="P9031"/>
      <w:bookmarkEnd w:id="41"/>
      <w:r w:rsidRPr="00296B82">
        <w:t>3.3.3. Комитет подписывает соглашение со своей стороны, регистрирует соглашение и уведомляет посредством электронной почты о регистрации соглашения получателя субсидии в течение двух рабочих дней со дня получения подписанного организацией кинематографии соглашения. Соглашение передается организации кинематографии нарочным, по запросу организации кинематографии соглашение направляется почтовым отправлением.</w:t>
      </w:r>
    </w:p>
    <w:p w:rsidR="00296B82" w:rsidRPr="00296B82" w:rsidRDefault="00296B82" w:rsidP="00296B82">
      <w:r w:rsidRPr="00296B82">
        <w:t xml:space="preserve">3.3.4. Организация кинематографии признается уклонившейся от заключения соглашения в случае, если организация кинематографии - получатель субсидии не представила подписанное со своей стороны соглашение или представила соглашение с нарушением сроков, установленных </w:t>
      </w:r>
      <w:r w:rsidRPr="00296B82">
        <w:rPr>
          <w:color w:val="0000FF"/>
        </w:rPr>
        <w:t>пунктом 3.3.2</w:t>
      </w:r>
      <w:r w:rsidRPr="00296B82">
        <w:t xml:space="preserve"> настоящего Порядка.</w:t>
      </w:r>
    </w:p>
    <w:p w:rsidR="00296B82" w:rsidRPr="00296B82" w:rsidRDefault="00296B82" w:rsidP="00296B82">
      <w:r w:rsidRPr="00296B82">
        <w:t>3.4. Субсидия предоставляется в размере не более 20 процентов от документально подтвержденных затрат, связанных с производством фильма на территории Ленинградской области, по следующим направлениям:</w:t>
      </w:r>
    </w:p>
    <w:p w:rsidR="00296B82" w:rsidRPr="00296B82" w:rsidRDefault="00296B82" w:rsidP="00296B82">
      <w:r w:rsidRPr="00296B82">
        <w:t>транспортные расходы и расходы на топливо;</w:t>
      </w:r>
    </w:p>
    <w:p w:rsidR="00296B82" w:rsidRPr="00296B82" w:rsidRDefault="00296B82" w:rsidP="00296B82">
      <w:r w:rsidRPr="00296B82">
        <w:t>расходы на питание и проживание на территории Ленинградской области;</w:t>
      </w:r>
    </w:p>
    <w:p w:rsidR="00296B82" w:rsidRPr="00296B82" w:rsidRDefault="00296B82" w:rsidP="00296B82">
      <w:r w:rsidRPr="00296B82">
        <w:t>оплата разрешений на съемки и использование объектов на территории Ленинградской области;</w:t>
      </w:r>
    </w:p>
    <w:p w:rsidR="00296B82" w:rsidRPr="00296B82" w:rsidRDefault="00296B82" w:rsidP="00296B82">
      <w:r w:rsidRPr="00296B82">
        <w:t>аренда и приобретение оборудования на территории Ленинградской области, в том числе костюмов, реквизита, грима и пиротехники;</w:t>
      </w:r>
    </w:p>
    <w:p w:rsidR="00296B82" w:rsidRPr="00296B82" w:rsidRDefault="00296B82" w:rsidP="00296B82">
      <w:r w:rsidRPr="00296B82">
        <w:t>аренда помещений;</w:t>
      </w:r>
    </w:p>
    <w:p w:rsidR="00296B82" w:rsidRPr="00296B82" w:rsidRDefault="00296B82" w:rsidP="00296B82">
      <w:r w:rsidRPr="00296B82">
        <w:t>оплата клининговых услуг, осуществленных на территории Ленинградской области;</w:t>
      </w:r>
    </w:p>
    <w:p w:rsidR="00296B82" w:rsidRPr="00296B82" w:rsidRDefault="00296B82" w:rsidP="00296B82">
      <w:r w:rsidRPr="00296B82">
        <w:t>оплата работ и материалов по созданию декораций;</w:t>
      </w:r>
    </w:p>
    <w:p w:rsidR="00296B82" w:rsidRPr="00296B82" w:rsidRDefault="00296B82" w:rsidP="00296B82">
      <w:r w:rsidRPr="00296B82">
        <w:t>услуги членов съемочной группы и актеров из Ленинградской области, занятых в производстве кинофильмов.</w:t>
      </w:r>
    </w:p>
    <w:p w:rsidR="00296B82" w:rsidRPr="00296B82" w:rsidRDefault="00296B82" w:rsidP="00296B82">
      <w:r w:rsidRPr="00296B82">
        <w:t>3.5. Субсидия перечисляется единовременно в течение 10 рабочих дней со дня принятия решения о предоставлении субсидии.</w:t>
      </w:r>
    </w:p>
    <w:p w:rsidR="00296B82" w:rsidRPr="00296B82" w:rsidRDefault="00296B82" w:rsidP="00296B82">
      <w:r w:rsidRPr="00296B82">
        <w:lastRenderedPageBreak/>
        <w:t>3.6. Перечисление субсидии осуществляется комитетом на расчетные счета, открытые получателям субсидий в учреждениях Центрального банка Российской Федерации или кредитных организациях.</w:t>
      </w:r>
    </w:p>
    <w:p w:rsidR="00296B82" w:rsidRPr="00296B82" w:rsidRDefault="00296B82" w:rsidP="00296B82">
      <w:bookmarkStart w:id="42" w:name="P9044"/>
      <w:bookmarkEnd w:id="42"/>
      <w:r w:rsidRPr="00296B82">
        <w:t>3.7. Результатом предоставления субсидии является проведение киносъемок на территории Ленинградской области.</w:t>
      </w:r>
    </w:p>
    <w:p w:rsidR="00296B82" w:rsidRPr="00296B82" w:rsidRDefault="00296B82" w:rsidP="00296B82">
      <w:r w:rsidRPr="00296B82">
        <w:t>3.8. Показателем, необходимым для достижения результата предоставления субсидии, является количество кинофильмов, произведенных на территории Ленинградской области.</w:t>
      </w:r>
    </w:p>
    <w:p w:rsidR="00296B82" w:rsidRPr="00296B82" w:rsidRDefault="00296B82" w:rsidP="00296B82">
      <w:r w:rsidRPr="00296B82">
        <w:t>Значения показателя, необходимого для достижения результата предоставления субсидии, устанавливаются соглашением.</w:t>
      </w:r>
    </w:p>
    <w:p w:rsidR="00296B82" w:rsidRPr="00296B82" w:rsidRDefault="00296B82" w:rsidP="00296B82">
      <w:r w:rsidRPr="00296B82">
        <w:t>3.9. Получатель субсидии обязуется обеспечить возврат неиспользованных средств субсидии в областной бюджет.</w:t>
      </w:r>
    </w:p>
    <w:p w:rsidR="00296B82" w:rsidRPr="00296B82" w:rsidRDefault="00296B82" w:rsidP="00296B82">
      <w:pPr>
        <w:keepNext/>
        <w:spacing w:before="120" w:after="120"/>
        <w:ind w:firstLine="0"/>
        <w:jc w:val="center"/>
        <w:outlineLvl w:val="3"/>
        <w:rPr>
          <w:b/>
          <w:bCs/>
          <w:color w:val="000000"/>
          <w:szCs w:val="28"/>
        </w:rPr>
      </w:pPr>
      <w:r w:rsidRPr="00296B82">
        <w:rPr>
          <w:b/>
          <w:bCs/>
          <w:color w:val="000000"/>
          <w:szCs w:val="28"/>
        </w:rPr>
        <w:t>4. Требования к отчетности</w:t>
      </w:r>
    </w:p>
    <w:p w:rsidR="00296B82" w:rsidRPr="00296B82" w:rsidRDefault="00296B82" w:rsidP="00296B82">
      <w:r w:rsidRPr="00296B82">
        <w:t>4.1. Отчет о достижении результата предоставления субсидии и показателя, необходимого для достижения результата предоставления субсидии, представляется в комитет не позднее 15 января года, следующего за отчетным, по форме, определенной типовой формой соглашения, установленной Комитетом финансов Ленинградской области.</w:t>
      </w:r>
    </w:p>
    <w:p w:rsidR="00296B82" w:rsidRPr="00296B82" w:rsidRDefault="00296B82" w:rsidP="00296B82">
      <w:r w:rsidRPr="00296B82">
        <w:t>4.2. Получатель субсидии в срок до 5-го числа месяца, следующего за месяцем предоставления субсидии, направляет в комитет подтверждение получения субсидии по форме, установленной соглашением.</w:t>
      </w:r>
    </w:p>
    <w:p w:rsidR="00296B82" w:rsidRPr="00296B82" w:rsidRDefault="00296B82" w:rsidP="00296B82">
      <w:pPr>
        <w:keepNext/>
        <w:spacing w:before="120" w:after="120"/>
        <w:ind w:firstLine="0"/>
        <w:jc w:val="center"/>
        <w:outlineLvl w:val="3"/>
        <w:rPr>
          <w:b/>
          <w:bCs/>
          <w:color w:val="000000"/>
          <w:szCs w:val="28"/>
        </w:rPr>
      </w:pPr>
      <w:r w:rsidRPr="00296B82">
        <w:rPr>
          <w:b/>
          <w:bCs/>
          <w:color w:val="000000"/>
          <w:szCs w:val="28"/>
        </w:rPr>
        <w:t xml:space="preserve">5. Контроль за соблюдением условий, целей и порядка </w:t>
      </w:r>
      <w:r w:rsidRPr="00296B82">
        <w:rPr>
          <w:b/>
          <w:bCs/>
          <w:color w:val="000000"/>
          <w:szCs w:val="28"/>
        </w:rPr>
        <w:br/>
        <w:t>предоставления субсидии, ответственность за их нарушение</w:t>
      </w:r>
    </w:p>
    <w:p w:rsidR="00296B82" w:rsidRPr="00296B82" w:rsidRDefault="00296B82" w:rsidP="00296B82">
      <w:r w:rsidRPr="00296B82">
        <w:t>5.1. Комитетом и органом государственного финансового контроля Ленинградской области осуществляется проверка соблюдения получателями субсидии условий, целей и порядка предоставления субсидии, установленных настоящим Порядком и соглашением, путем проведения плановых и(или) внеплановых проверок, в том числе выездных, в порядке, установленном комитетом и(или) органом государственного финансового контроля Ленинградской области.</w:t>
      </w:r>
    </w:p>
    <w:p w:rsidR="00296B82" w:rsidRPr="00296B82" w:rsidRDefault="00296B82" w:rsidP="00296B82">
      <w:bookmarkStart w:id="43" w:name="P9058"/>
      <w:bookmarkEnd w:id="43"/>
      <w:r w:rsidRPr="00296B82">
        <w:t xml:space="preserve">5.2. В случае установления по итогам проверок, проведенных комитетом и органом государственного финансового контроля Ленинградской области, фактов нарушения получателем субсидии условий, целей и порядка предоставления субсидии, а также недостижения результата предоставления субсидии, установленного </w:t>
      </w:r>
      <w:r w:rsidRPr="00296B82">
        <w:rPr>
          <w:color w:val="0000FF"/>
        </w:rPr>
        <w:t>пунктом 3.7</w:t>
      </w:r>
      <w:r w:rsidRPr="00296B82">
        <w:t xml:space="preserve"> настоящего Порядка, соответствующие средства субсидии подлежат возврату в доход областного бюджета:</w:t>
      </w:r>
    </w:p>
    <w:p w:rsidR="00296B82" w:rsidRPr="00296B82" w:rsidRDefault="00296B82" w:rsidP="00296B82">
      <w:r w:rsidRPr="00296B82">
        <w:t>а) на основании письменного требования комитета - в течение 10 рабочих дней со дня получения получателем субсидии указанного требования;</w:t>
      </w:r>
    </w:p>
    <w:p w:rsidR="00296B82" w:rsidRPr="00296B82" w:rsidRDefault="00296B82" w:rsidP="00296B82">
      <w:r w:rsidRPr="00296B82">
        <w:t>б) на основании представления и(или) предписания органа государственного финансового контроля Ленинградской области - в сроки, установленные представлением и(или) предписанием.</w:t>
      </w:r>
    </w:p>
    <w:p w:rsidR="00296B82" w:rsidRPr="00296B82" w:rsidRDefault="00296B82" w:rsidP="00296B82">
      <w:r w:rsidRPr="00296B82">
        <w:lastRenderedPageBreak/>
        <w:t xml:space="preserve">5.3. В случае неперечисления получателем субсидии средств субсидии в областной бюджет в сроки, установленные </w:t>
      </w:r>
      <w:r w:rsidRPr="00296B82">
        <w:rPr>
          <w:color w:val="0000FF"/>
        </w:rPr>
        <w:t>пунктом 5.2</w:t>
      </w:r>
      <w:r w:rsidRPr="00296B82">
        <w:t xml:space="preserve"> настоящего Порядка, взыскание денежных средств осуществляется в судебном порядке.</w:t>
      </w:r>
    </w:p>
    <w:p w:rsidR="00296B82" w:rsidRPr="00296B82" w:rsidRDefault="00296B82" w:rsidP="00296B82">
      <w:r w:rsidRPr="00296B82">
        <w:t>5.4. Субсидии, не использованные в текущем финансовом году, подлежат возврату в областной бюджет.</w:t>
      </w:r>
    </w:p>
    <w:p w:rsidR="00296B82" w:rsidRPr="00296B82" w:rsidRDefault="00296B82" w:rsidP="00296B82">
      <w:pPr>
        <w:jc w:val="right"/>
      </w:pPr>
    </w:p>
    <w:p w:rsidR="00296B82" w:rsidRPr="00296B82" w:rsidRDefault="00296B82" w:rsidP="00296B82">
      <w:pPr>
        <w:jc w:val="right"/>
      </w:pPr>
      <w:r w:rsidRPr="00296B82">
        <w:t>Приложение</w:t>
      </w:r>
    </w:p>
    <w:p w:rsidR="00296B82" w:rsidRPr="00296B82" w:rsidRDefault="00296B82" w:rsidP="00296B82">
      <w:pPr>
        <w:jc w:val="right"/>
      </w:pPr>
      <w:r w:rsidRPr="00296B82">
        <w:t>к Порядку...</w:t>
      </w:r>
    </w:p>
    <w:p w:rsidR="00296B82" w:rsidRPr="00296B82" w:rsidRDefault="00296B82" w:rsidP="00296B82">
      <w:pPr>
        <w:widowControl w:val="0"/>
        <w:autoSpaceDE w:val="0"/>
        <w:autoSpaceDN w:val="0"/>
        <w:ind w:firstLine="0"/>
        <w:jc w:val="left"/>
        <w:rPr>
          <w:rFonts w:ascii="Calibri" w:hAnsi="Calibri" w:cs="Calibri"/>
          <w:sz w:val="22"/>
        </w:rPr>
      </w:pPr>
    </w:p>
    <w:p w:rsidR="00296B82" w:rsidRPr="00296B82" w:rsidRDefault="00296B82" w:rsidP="00296B82">
      <w:pPr>
        <w:ind w:firstLine="0"/>
        <w:jc w:val="center"/>
        <w:rPr>
          <w:noProof/>
          <w:color w:val="000000"/>
          <w:szCs w:val="24"/>
        </w:rPr>
      </w:pPr>
      <w:bookmarkStart w:id="44" w:name="P9071"/>
      <w:bookmarkEnd w:id="44"/>
      <w:r w:rsidRPr="00296B82">
        <w:rPr>
          <w:noProof/>
          <w:color w:val="000000"/>
          <w:szCs w:val="24"/>
        </w:rPr>
        <w:t>ПЕРЕЧЕНЬ</w:t>
      </w:r>
    </w:p>
    <w:p w:rsidR="00296B82" w:rsidRPr="00296B82" w:rsidRDefault="00296B82" w:rsidP="00296B82">
      <w:pPr>
        <w:ind w:firstLine="0"/>
        <w:jc w:val="center"/>
        <w:rPr>
          <w:noProof/>
          <w:color w:val="000000"/>
          <w:szCs w:val="24"/>
        </w:rPr>
      </w:pPr>
      <w:r w:rsidRPr="00296B82">
        <w:rPr>
          <w:noProof/>
          <w:color w:val="000000"/>
          <w:szCs w:val="24"/>
        </w:rPr>
        <w:t>ПРИОРИТЕТНЫХ ТЕМ</w:t>
      </w:r>
    </w:p>
    <w:p w:rsidR="00296B82" w:rsidRPr="00296B82" w:rsidRDefault="00296B82" w:rsidP="00296B82">
      <w:pPr>
        <w:widowControl w:val="0"/>
        <w:autoSpaceDE w:val="0"/>
        <w:autoSpaceDN w:val="0"/>
        <w:ind w:firstLine="0"/>
        <w:jc w:val="left"/>
        <w:rPr>
          <w:rFonts w:ascii="Calibri" w:hAnsi="Calibri" w:cs="Calibri"/>
          <w:sz w:val="22"/>
        </w:rPr>
      </w:pPr>
    </w:p>
    <w:p w:rsidR="00296B82" w:rsidRPr="00296B82" w:rsidRDefault="00296B82" w:rsidP="00296B82">
      <w:r w:rsidRPr="00296B82">
        <w:t>1. Фильмы, популяризирующие Ленинградскую область, создающие положительный имидж области во всех сферах жизни.</w:t>
      </w:r>
    </w:p>
    <w:p w:rsidR="00296B82" w:rsidRPr="00296B82" w:rsidRDefault="00296B82" w:rsidP="00296B82">
      <w:r w:rsidRPr="00296B82">
        <w:t>2. Военно-патриотические фильмы.</w:t>
      </w:r>
    </w:p>
    <w:p w:rsidR="00296B82" w:rsidRPr="00296B82" w:rsidRDefault="00296B82" w:rsidP="00296B82">
      <w:r w:rsidRPr="00296B82">
        <w:t>3. Фильмы, посвященные знаковым историческим событиям России.</w:t>
      </w:r>
    </w:p>
    <w:p w:rsidR="00296B82" w:rsidRPr="00296B82" w:rsidRDefault="00296B82" w:rsidP="00296B82">
      <w:r w:rsidRPr="00296B82">
        <w:t>4. Фильмы, показывающие культурную самобытность России.</w:t>
      </w:r>
    </w:p>
    <w:p w:rsidR="00296B82" w:rsidRPr="00296B82" w:rsidRDefault="00296B82" w:rsidP="00296B82">
      <w:r w:rsidRPr="00296B82">
        <w:t>5. Фильмы, ориентированные на здоровый образ жизни, социально ответственное поведение, а также на традиционные, культурные, нравственные и семейные ценности.</w:t>
      </w:r>
    </w:p>
    <w:p w:rsidR="00296B82" w:rsidRPr="00296B82" w:rsidRDefault="00296B82" w:rsidP="00296B82">
      <w:r w:rsidRPr="00296B82">
        <w:t>6. Фильмы о борьбе с преступностью, террором, экстремизмом и коррупцией.</w:t>
      </w:r>
    </w:p>
    <w:p w:rsidR="00296B82" w:rsidRPr="00296B82" w:rsidRDefault="00296B82" w:rsidP="00296B82">
      <w:r w:rsidRPr="00296B82">
        <w:t>7. Фильмы, прививающие подрастающему поколению образы, модели поведения и созидательную мотивацию.</w:t>
      </w:r>
    </w:p>
    <w:p w:rsidR="00296B82" w:rsidRPr="00296B82" w:rsidRDefault="00296B82" w:rsidP="00296B82">
      <w:r w:rsidRPr="00296B82">
        <w:t>8. Фильмы о связи поколений, преемственности, продолжении славных традиций.</w:t>
      </w:r>
    </w:p>
    <w:p w:rsidR="00296B82" w:rsidRPr="00296B82" w:rsidRDefault="00296B82" w:rsidP="00296B82">
      <w:r w:rsidRPr="00296B82">
        <w:t>9. Фильмы о выдающихся людях, которые внесли большой вклад в ту или иную сферу жизни России.</w:t>
      </w:r>
    </w:p>
    <w:p w:rsidR="00296B82" w:rsidRPr="00296B82" w:rsidRDefault="00296B82" w:rsidP="00296B82">
      <w:r w:rsidRPr="00296B82">
        <w:t>10. Фильмы о подвигах, открытиях, свершениях, изменивших мир.</w:t>
      </w:r>
    </w:p>
    <w:p w:rsidR="00296B82" w:rsidRPr="00296B82" w:rsidRDefault="00296B82" w:rsidP="00296B82">
      <w:pPr>
        <w:spacing w:after="200" w:line="276" w:lineRule="auto"/>
        <w:ind w:firstLine="0"/>
        <w:jc w:val="left"/>
        <w:rPr>
          <w:rFonts w:asciiTheme="minorHAnsi" w:eastAsiaTheme="minorHAnsi" w:hAnsiTheme="minorHAnsi" w:cstheme="minorBidi"/>
          <w:sz w:val="22"/>
          <w:szCs w:val="22"/>
          <w:lang w:eastAsia="en-US"/>
        </w:rPr>
      </w:pPr>
    </w:p>
    <w:p w:rsidR="00296B82" w:rsidRPr="00296B82" w:rsidRDefault="00296B82" w:rsidP="00296B82"/>
    <w:p w:rsidR="00D5450C" w:rsidRDefault="00D5450C" w:rsidP="007E3FFC">
      <w:bookmarkStart w:id="45" w:name="_GoBack"/>
      <w:bookmarkEnd w:id="45"/>
    </w:p>
    <w:sectPr w:rsidR="00D5450C" w:rsidSect="000E2AF6">
      <w:headerReference w:type="default" r:id="rId20"/>
      <w:pgSz w:w="11906" w:h="16838"/>
      <w:pgMar w:top="1135" w:right="70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600" w:rsidRDefault="00EA0600">
      <w:r>
        <w:separator/>
      </w:r>
    </w:p>
  </w:endnote>
  <w:endnote w:type="continuationSeparator" w:id="0">
    <w:p w:rsidR="00EA0600" w:rsidRDefault="00EA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600" w:rsidRDefault="00EA0600">
      <w:r>
        <w:separator/>
      </w:r>
    </w:p>
  </w:footnote>
  <w:footnote w:type="continuationSeparator" w:id="0">
    <w:p w:rsidR="00EA0600" w:rsidRDefault="00EA0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02" w:rsidRDefault="00C21E02">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21E02" w:rsidRDefault="00C21E0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02" w:rsidRDefault="00C21E02">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296B82">
      <w:rPr>
        <w:rStyle w:val="aa"/>
        <w:noProof/>
      </w:rPr>
      <w:t>2</w:t>
    </w:r>
    <w:r>
      <w:rPr>
        <w:rStyle w:val="aa"/>
      </w:rPr>
      <w:fldChar w:fldCharType="end"/>
    </w:r>
  </w:p>
  <w:p w:rsidR="00C21E02" w:rsidRDefault="00C21E0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0454"/>
      <w:docPartObj>
        <w:docPartGallery w:val="Page Numbers (Top of Page)"/>
        <w:docPartUnique/>
      </w:docPartObj>
    </w:sdtPr>
    <w:sdtEndPr/>
    <w:sdtContent>
      <w:p w:rsidR="006B6CB2" w:rsidRDefault="00296B82">
        <w:pPr>
          <w:pStyle w:val="a6"/>
          <w:jc w:val="center"/>
        </w:pPr>
        <w:r>
          <w:fldChar w:fldCharType="begin"/>
        </w:r>
        <w:r>
          <w:instrText>PAGE   \* MERGEFORMAT</w:instrText>
        </w:r>
        <w:r>
          <w:fldChar w:fldCharType="separate"/>
        </w:r>
        <w:r>
          <w:rPr>
            <w:noProof/>
          </w:rPr>
          <w:t>4</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25266"/>
      <w:docPartObj>
        <w:docPartGallery w:val="Page Numbers (Top of Page)"/>
        <w:docPartUnique/>
      </w:docPartObj>
    </w:sdtPr>
    <w:sdtEndPr/>
    <w:sdtContent>
      <w:p w:rsidR="00464F56" w:rsidRDefault="00296B82">
        <w:pPr>
          <w:pStyle w:val="a6"/>
          <w:jc w:val="center"/>
        </w:pPr>
        <w:r>
          <w:fldChar w:fldCharType="begin"/>
        </w:r>
        <w:r>
          <w:instrText>PAGE   \* MERGEFORMAT</w:instrText>
        </w:r>
        <w:r>
          <w:fldChar w:fldCharType="separate"/>
        </w:r>
        <w:r>
          <w:rPr>
            <w:noProof/>
          </w:rPr>
          <w:t>31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C6CFEB0"/>
    <w:lvl w:ilvl="0">
      <w:start w:val="1"/>
      <w:numFmt w:val="decimal"/>
      <w:pStyle w:val="4"/>
      <w:lvlText w:val="%1."/>
      <w:lvlJc w:val="left"/>
      <w:pPr>
        <w:tabs>
          <w:tab w:val="num" w:pos="1209"/>
        </w:tabs>
        <w:ind w:left="1209" w:hanging="360"/>
      </w:pPr>
    </w:lvl>
  </w:abstractNum>
  <w:abstractNum w:abstractNumId="1">
    <w:nsid w:val="FFFFFF7E"/>
    <w:multiLevelType w:val="singleLevel"/>
    <w:tmpl w:val="0AA260D4"/>
    <w:lvl w:ilvl="0">
      <w:start w:val="1"/>
      <w:numFmt w:val="decimal"/>
      <w:pStyle w:val="3"/>
      <w:lvlText w:val="%1."/>
      <w:lvlJc w:val="left"/>
      <w:pPr>
        <w:tabs>
          <w:tab w:val="num" w:pos="926"/>
        </w:tabs>
        <w:ind w:left="926" w:hanging="360"/>
      </w:pPr>
    </w:lvl>
  </w:abstractNum>
  <w:abstractNum w:abstractNumId="2">
    <w:nsid w:val="FFFFFF7F"/>
    <w:multiLevelType w:val="singleLevel"/>
    <w:tmpl w:val="9A346D1A"/>
    <w:lvl w:ilvl="0">
      <w:start w:val="1"/>
      <w:numFmt w:val="decimal"/>
      <w:pStyle w:val="2"/>
      <w:lvlText w:val="%1."/>
      <w:lvlJc w:val="left"/>
      <w:pPr>
        <w:tabs>
          <w:tab w:val="num" w:pos="643"/>
        </w:tabs>
        <w:ind w:left="643" w:hanging="360"/>
      </w:pPr>
    </w:lvl>
  </w:abstractNum>
  <w:abstractNum w:abstractNumId="3">
    <w:nsid w:val="FFFFFF81"/>
    <w:multiLevelType w:val="singleLevel"/>
    <w:tmpl w:val="10FE3902"/>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81B80D56"/>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D3B460D4"/>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12C08DAA"/>
    <w:lvl w:ilvl="0">
      <w:start w:val="1"/>
      <w:numFmt w:val="decimal"/>
      <w:pStyle w:val="a"/>
      <w:lvlText w:val="%1."/>
      <w:lvlJc w:val="left"/>
      <w:pPr>
        <w:tabs>
          <w:tab w:val="num" w:pos="360"/>
        </w:tabs>
        <w:ind w:left="360" w:hanging="360"/>
      </w:pPr>
    </w:lvl>
  </w:abstractNum>
  <w:abstractNum w:abstractNumId="7">
    <w:nsid w:val="FFFFFF89"/>
    <w:multiLevelType w:val="singleLevel"/>
    <w:tmpl w:val="900A4C06"/>
    <w:lvl w:ilvl="0">
      <w:start w:val="1"/>
      <w:numFmt w:val="bullet"/>
      <w:pStyle w:val="a0"/>
      <w:lvlText w:val=""/>
      <w:lvlJc w:val="left"/>
      <w:pPr>
        <w:tabs>
          <w:tab w:val="num" w:pos="360"/>
        </w:tabs>
        <w:ind w:left="360" w:hanging="360"/>
      </w:pPr>
      <w:rPr>
        <w:rFonts w:ascii="Symbol" w:hAnsi="Symbol" w:hint="default"/>
      </w:rPr>
    </w:lvl>
  </w:abstractNum>
  <w:abstractNum w:abstractNumId="8">
    <w:nsid w:val="00B84273"/>
    <w:multiLevelType w:val="hybridMultilevel"/>
    <w:tmpl w:val="ED4C0704"/>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81CA899C">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20D6E41"/>
    <w:multiLevelType w:val="hybridMultilevel"/>
    <w:tmpl w:val="40B81F76"/>
    <w:lvl w:ilvl="0" w:tplc="75D85748">
      <w:start w:val="1"/>
      <w:numFmt w:val="bullet"/>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pStyle w:val="Pro-List-2"/>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1A64A4B"/>
    <w:multiLevelType w:val="hybridMultilevel"/>
    <w:tmpl w:val="7EFE6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1E08A8"/>
    <w:multiLevelType w:val="multilevel"/>
    <w:tmpl w:val="1B2CDC84"/>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35AD5985"/>
    <w:multiLevelType w:val="hybridMultilevel"/>
    <w:tmpl w:val="D994B1C6"/>
    <w:lvl w:ilvl="0" w:tplc="984C0A9A">
      <w:start w:val="1"/>
      <w:numFmt w:val="decimal"/>
      <w:pStyle w:val="a1"/>
      <w:lvlText w:val="%1."/>
      <w:lvlJc w:val="left"/>
      <w:pPr>
        <w:ind w:left="1429" w:hanging="360"/>
      </w:pPr>
      <w:rPr>
        <w:rFonts w:ascii="Times New Roman" w:hAnsi="Times New Roman" w:hint="default"/>
        <w:b w:val="0"/>
        <w:i w:val="0"/>
        <w:caps w:val="0"/>
        <w:strike w:val="0"/>
        <w:dstrike w:val="0"/>
        <w:vanish w:val="0"/>
        <w:sz w:val="28"/>
        <w:u w:val="none"/>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71F78A5"/>
    <w:multiLevelType w:val="hybridMultilevel"/>
    <w:tmpl w:val="F2CAD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7"/>
  </w:num>
  <w:num w:numId="5">
    <w:abstractNumId w:val="6"/>
  </w:num>
  <w:num w:numId="6">
    <w:abstractNumId w:val="2"/>
  </w:num>
  <w:num w:numId="7">
    <w:abstractNumId w:val="1"/>
  </w:num>
  <w:num w:numId="8">
    <w:abstractNumId w:val="0"/>
  </w:num>
  <w:num w:numId="9">
    <w:abstractNumId w:val="12"/>
  </w:num>
  <w:num w:numId="10">
    <w:abstractNumId w:val="8"/>
  </w:num>
  <w:num w:numId="11">
    <w:abstractNumId w:val="9"/>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3ecb710b-9499-4eac-8274-f9cb8de97997"/>
  </w:docVars>
  <w:rsids>
    <w:rsidRoot w:val="007A7DB4"/>
    <w:rsid w:val="00014AE5"/>
    <w:rsid w:val="001A781A"/>
    <w:rsid w:val="00296B82"/>
    <w:rsid w:val="002B110A"/>
    <w:rsid w:val="00304B3D"/>
    <w:rsid w:val="003A5E6B"/>
    <w:rsid w:val="00404F6C"/>
    <w:rsid w:val="004625E5"/>
    <w:rsid w:val="0046654F"/>
    <w:rsid w:val="00551138"/>
    <w:rsid w:val="005B7040"/>
    <w:rsid w:val="005E192F"/>
    <w:rsid w:val="006C6D8E"/>
    <w:rsid w:val="00793528"/>
    <w:rsid w:val="007A7DB4"/>
    <w:rsid w:val="007C10FC"/>
    <w:rsid w:val="007E3FFC"/>
    <w:rsid w:val="00A814E3"/>
    <w:rsid w:val="00AA4573"/>
    <w:rsid w:val="00AE0D37"/>
    <w:rsid w:val="00C21E02"/>
    <w:rsid w:val="00D317FC"/>
    <w:rsid w:val="00D5450C"/>
    <w:rsid w:val="00E7756E"/>
    <w:rsid w:val="00EA0600"/>
    <w:rsid w:val="00EE02AB"/>
    <w:rsid w:val="00F37C04"/>
    <w:rsid w:val="00F86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Normal Indent" w:uiPriority="99"/>
    <w:lsdException w:name="annotation text" w:uiPriority="99"/>
    <w:lsdException w:name="header" w:uiPriority="99"/>
    <w:lsdException w:name="caption" w:semiHidden="1" w:unhideWhenUsed="1" w:qFormat="1"/>
    <w:lsdException w:name="annotation reference" w:uiPriority="99"/>
    <w:lsdException w:name="Title" w:qFormat="1"/>
    <w:lsdException w:name="Subtitle" w:uiPriority="11"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pPr>
      <w:ind w:firstLine="720"/>
      <w:jc w:val="both"/>
    </w:pPr>
    <w:rPr>
      <w:sz w:val="28"/>
    </w:rPr>
  </w:style>
  <w:style w:type="paragraph" w:styleId="1">
    <w:name w:val="heading 1"/>
    <w:aliases w:val="Заг 1"/>
    <w:basedOn w:val="a2"/>
    <w:next w:val="a2"/>
    <w:link w:val="10"/>
    <w:autoRedefine/>
    <w:qFormat/>
    <w:rsid w:val="00296B82"/>
    <w:pPr>
      <w:keepNext/>
      <w:spacing w:before="240" w:after="120"/>
      <w:ind w:firstLine="0"/>
      <w:jc w:val="right"/>
      <w:outlineLvl w:val="0"/>
    </w:pPr>
    <w:rPr>
      <w:b/>
      <w:bCs/>
      <w:kern w:val="32"/>
      <w:szCs w:val="32"/>
    </w:rPr>
  </w:style>
  <w:style w:type="paragraph" w:styleId="21">
    <w:name w:val="heading 2"/>
    <w:aliases w:val="Заг 2"/>
    <w:basedOn w:val="a2"/>
    <w:next w:val="a2"/>
    <w:link w:val="22"/>
    <w:autoRedefine/>
    <w:qFormat/>
    <w:rsid w:val="00296B82"/>
    <w:pPr>
      <w:keepNext/>
      <w:pageBreakBefore/>
      <w:ind w:firstLine="0"/>
      <w:jc w:val="right"/>
      <w:outlineLvl w:val="1"/>
    </w:pPr>
    <w:rPr>
      <w:rFonts w:cs="Arial"/>
      <w:b/>
      <w:bCs/>
      <w:iCs/>
      <w:color w:val="000000"/>
      <w:szCs w:val="28"/>
    </w:rPr>
  </w:style>
  <w:style w:type="paragraph" w:styleId="31">
    <w:name w:val="heading 3"/>
    <w:aliases w:val="Заг 3"/>
    <w:basedOn w:val="a2"/>
    <w:next w:val="a2"/>
    <w:link w:val="32"/>
    <w:autoRedefine/>
    <w:qFormat/>
    <w:rsid w:val="00296B82"/>
    <w:pPr>
      <w:keepNext/>
      <w:spacing w:before="120" w:after="120"/>
      <w:ind w:firstLine="709"/>
      <w:outlineLvl w:val="2"/>
    </w:pPr>
    <w:rPr>
      <w:rFonts w:cs="Arial"/>
      <w:bCs/>
      <w:color w:val="000000"/>
      <w:szCs w:val="26"/>
    </w:rPr>
  </w:style>
  <w:style w:type="paragraph" w:styleId="40">
    <w:name w:val="heading 4"/>
    <w:aliases w:val="Заг 4"/>
    <w:basedOn w:val="a2"/>
    <w:next w:val="100"/>
    <w:link w:val="41"/>
    <w:autoRedefine/>
    <w:qFormat/>
    <w:rsid w:val="00296B82"/>
    <w:pPr>
      <w:keepNext/>
      <w:spacing w:before="120" w:after="120"/>
      <w:ind w:firstLine="0"/>
      <w:jc w:val="center"/>
      <w:outlineLvl w:val="3"/>
    </w:pPr>
    <w:rPr>
      <w:b/>
      <w:bCs/>
      <w:color w:val="000000"/>
      <w:szCs w:val="28"/>
    </w:rPr>
  </w:style>
  <w:style w:type="paragraph" w:styleId="5">
    <w:name w:val="heading 5"/>
    <w:aliases w:val="Заг 5"/>
    <w:basedOn w:val="a2"/>
    <w:next w:val="a2"/>
    <w:link w:val="50"/>
    <w:autoRedefine/>
    <w:uiPriority w:val="9"/>
    <w:unhideWhenUsed/>
    <w:qFormat/>
    <w:rsid w:val="00296B82"/>
    <w:pPr>
      <w:keepNext/>
      <w:spacing w:before="240" w:after="240"/>
      <w:ind w:firstLine="709"/>
      <w:contextualSpacing/>
      <w:jc w:val="center"/>
      <w:outlineLvl w:val="4"/>
    </w:pPr>
    <w:rPr>
      <w:b/>
      <w:bCs/>
      <w:color w:val="000000"/>
    </w:rPr>
  </w:style>
  <w:style w:type="paragraph" w:styleId="6">
    <w:name w:val="heading 6"/>
    <w:aliases w:val="Заг 6"/>
    <w:basedOn w:val="a2"/>
    <w:next w:val="a2"/>
    <w:link w:val="60"/>
    <w:uiPriority w:val="9"/>
    <w:unhideWhenUsed/>
    <w:qFormat/>
    <w:rsid w:val="00296B82"/>
    <w:pPr>
      <w:spacing w:before="240" w:after="60"/>
      <w:ind w:firstLine="709"/>
      <w:outlineLvl w:val="5"/>
    </w:pPr>
    <w:rPr>
      <w:rFonts w:ascii="Calibri" w:eastAsia="Calibri" w:hAnsi="Calibri"/>
      <w:b/>
      <w:bCs/>
      <w:color w:val="000000"/>
      <w:szCs w:val="28"/>
    </w:rPr>
  </w:style>
  <w:style w:type="paragraph" w:styleId="7">
    <w:name w:val="heading 7"/>
    <w:aliases w:val="Заг 7"/>
    <w:basedOn w:val="a2"/>
    <w:next w:val="a2"/>
    <w:link w:val="70"/>
    <w:uiPriority w:val="9"/>
    <w:unhideWhenUsed/>
    <w:qFormat/>
    <w:rsid w:val="00296B82"/>
    <w:pPr>
      <w:spacing w:before="240" w:after="60"/>
      <w:ind w:firstLine="709"/>
      <w:outlineLvl w:val="6"/>
    </w:pPr>
    <w:rPr>
      <w:rFonts w:ascii="Calibri" w:eastAsia="Calibri" w:hAnsi="Calibri"/>
      <w:color w:val="000000"/>
      <w:sz w:val="24"/>
      <w:szCs w:val="24"/>
    </w:rPr>
  </w:style>
  <w:style w:type="paragraph" w:styleId="8">
    <w:name w:val="heading 8"/>
    <w:aliases w:val="Заг 8"/>
    <w:basedOn w:val="a2"/>
    <w:next w:val="a2"/>
    <w:link w:val="80"/>
    <w:uiPriority w:val="9"/>
    <w:unhideWhenUsed/>
    <w:qFormat/>
    <w:rsid w:val="00296B82"/>
    <w:pPr>
      <w:spacing w:before="240" w:after="60"/>
      <w:ind w:firstLine="709"/>
      <w:outlineLvl w:val="7"/>
    </w:pPr>
    <w:rPr>
      <w:rFonts w:ascii="Calibri" w:eastAsia="Calibri" w:hAnsi="Calibri"/>
      <w:i/>
      <w:iCs/>
      <w:color w:val="000000"/>
      <w:sz w:val="24"/>
      <w:szCs w:val="24"/>
    </w:rPr>
  </w:style>
  <w:style w:type="paragraph" w:styleId="9">
    <w:name w:val="heading 9"/>
    <w:aliases w:val="Заг 9"/>
    <w:basedOn w:val="a2"/>
    <w:next w:val="a2"/>
    <w:link w:val="90"/>
    <w:uiPriority w:val="9"/>
    <w:unhideWhenUsed/>
    <w:qFormat/>
    <w:rsid w:val="00296B82"/>
    <w:pPr>
      <w:spacing w:before="240" w:after="60"/>
      <w:ind w:firstLine="709"/>
      <w:outlineLvl w:val="8"/>
    </w:pPr>
    <w:rPr>
      <w:rFonts w:ascii="Cambria" w:hAnsi="Cambria"/>
      <w:color w:val="000000"/>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pPr>
      <w:tabs>
        <w:tab w:val="center" w:pos="4153"/>
        <w:tab w:val="right" w:pos="8306"/>
      </w:tabs>
    </w:pPr>
  </w:style>
  <w:style w:type="paragraph" w:styleId="a8">
    <w:name w:val="footer"/>
    <w:basedOn w:val="a2"/>
    <w:link w:val="a9"/>
    <w:pPr>
      <w:tabs>
        <w:tab w:val="center" w:pos="4153"/>
        <w:tab w:val="right" w:pos="8306"/>
      </w:tabs>
      <w:ind w:firstLine="0"/>
    </w:pPr>
    <w:rPr>
      <w:sz w:val="24"/>
    </w:rPr>
  </w:style>
  <w:style w:type="character" w:styleId="aa">
    <w:name w:val="page number"/>
    <w:basedOn w:val="a3"/>
  </w:style>
  <w:style w:type="paragraph" w:styleId="20">
    <w:name w:val="List Bullet 2"/>
    <w:basedOn w:val="a2"/>
    <w:autoRedefine/>
    <w:pPr>
      <w:numPr>
        <w:numId w:val="1"/>
      </w:numPr>
      <w:ind w:left="0" w:firstLine="641"/>
    </w:pPr>
  </w:style>
  <w:style w:type="paragraph" w:styleId="30">
    <w:name w:val="List Bullet 3"/>
    <w:basedOn w:val="a2"/>
    <w:autoRedefine/>
    <w:pPr>
      <w:numPr>
        <w:numId w:val="2"/>
      </w:numPr>
      <w:ind w:left="0" w:firstLine="720"/>
    </w:pPr>
  </w:style>
  <w:style w:type="paragraph" w:styleId="a0">
    <w:name w:val="List Bullet"/>
    <w:basedOn w:val="a2"/>
    <w:autoRedefine/>
    <w:pPr>
      <w:numPr>
        <w:numId w:val="4"/>
      </w:numPr>
      <w:ind w:left="0" w:firstLine="680"/>
    </w:pPr>
  </w:style>
  <w:style w:type="paragraph" w:styleId="a">
    <w:name w:val="List Number"/>
    <w:basedOn w:val="a2"/>
    <w:pPr>
      <w:numPr>
        <w:numId w:val="5"/>
      </w:numPr>
      <w:ind w:left="0" w:firstLine="680"/>
    </w:pPr>
  </w:style>
  <w:style w:type="paragraph" w:styleId="2">
    <w:name w:val="List Number 2"/>
    <w:basedOn w:val="a2"/>
    <w:pPr>
      <w:numPr>
        <w:numId w:val="6"/>
      </w:numPr>
      <w:ind w:left="0" w:firstLine="680"/>
    </w:pPr>
  </w:style>
  <w:style w:type="paragraph" w:styleId="3">
    <w:name w:val="List Number 3"/>
    <w:basedOn w:val="a2"/>
    <w:pPr>
      <w:numPr>
        <w:numId w:val="7"/>
      </w:numPr>
      <w:ind w:left="0" w:firstLine="709"/>
    </w:pPr>
  </w:style>
  <w:style w:type="paragraph" w:styleId="4">
    <w:name w:val="List Number 4"/>
    <w:basedOn w:val="a2"/>
    <w:pPr>
      <w:numPr>
        <w:numId w:val="8"/>
      </w:numPr>
      <w:ind w:left="0" w:firstLine="709"/>
    </w:pPr>
  </w:style>
  <w:style w:type="paragraph" w:styleId="ab">
    <w:name w:val="Body Text"/>
    <w:basedOn w:val="a2"/>
    <w:link w:val="ac"/>
    <w:pPr>
      <w:shd w:val="clear" w:color="auto" w:fill="FFFFFF"/>
      <w:ind w:firstLine="0"/>
    </w:pPr>
    <w:rPr>
      <w:b/>
      <w:snapToGrid w:val="0"/>
      <w:color w:val="000000"/>
      <w:sz w:val="24"/>
    </w:rPr>
  </w:style>
  <w:style w:type="character" w:styleId="ad">
    <w:name w:val="Hyperlink"/>
    <w:basedOn w:val="a3"/>
    <w:uiPriority w:val="99"/>
    <w:unhideWhenUsed/>
    <w:rsid w:val="00296B82"/>
    <w:rPr>
      <w:color w:val="0000FF"/>
      <w:u w:val="single"/>
    </w:rPr>
  </w:style>
  <w:style w:type="character" w:styleId="ae">
    <w:name w:val="FollowedHyperlink"/>
    <w:basedOn w:val="a3"/>
    <w:uiPriority w:val="99"/>
    <w:unhideWhenUsed/>
    <w:rsid w:val="00296B82"/>
    <w:rPr>
      <w:color w:val="800080"/>
      <w:u w:val="single"/>
    </w:rPr>
  </w:style>
  <w:style w:type="paragraph" w:customStyle="1" w:styleId="xl65">
    <w:name w:val="xl65"/>
    <w:basedOn w:val="a2"/>
    <w:rsid w:val="00296B82"/>
    <w:pPr>
      <w:shd w:val="clear" w:color="000000" w:fill="FFFFFF"/>
      <w:spacing w:before="100" w:beforeAutospacing="1" w:after="100" w:afterAutospacing="1"/>
      <w:ind w:firstLine="0"/>
      <w:jc w:val="left"/>
    </w:pPr>
    <w:rPr>
      <w:sz w:val="24"/>
      <w:szCs w:val="24"/>
    </w:rPr>
  </w:style>
  <w:style w:type="paragraph" w:customStyle="1" w:styleId="xl66">
    <w:name w:val="xl66"/>
    <w:basedOn w:val="a2"/>
    <w:rsid w:val="00296B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67">
    <w:name w:val="xl67"/>
    <w:basedOn w:val="a2"/>
    <w:rsid w:val="00296B8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68">
    <w:name w:val="xl68"/>
    <w:basedOn w:val="a2"/>
    <w:rsid w:val="00296B8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69">
    <w:name w:val="xl69"/>
    <w:basedOn w:val="a2"/>
    <w:rsid w:val="00296B8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70">
    <w:name w:val="xl70"/>
    <w:basedOn w:val="a2"/>
    <w:rsid w:val="00296B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71">
    <w:name w:val="xl71"/>
    <w:basedOn w:val="a2"/>
    <w:rsid w:val="00296B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72">
    <w:name w:val="xl72"/>
    <w:basedOn w:val="a2"/>
    <w:rsid w:val="00296B8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73">
    <w:name w:val="xl73"/>
    <w:basedOn w:val="a2"/>
    <w:rsid w:val="00296B8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74">
    <w:name w:val="xl74"/>
    <w:basedOn w:val="a2"/>
    <w:rsid w:val="00296B82"/>
    <w:pPr>
      <w:pBdr>
        <w:top w:val="single" w:sz="4" w:space="0" w:color="auto"/>
        <w:left w:val="single" w:sz="4" w:space="0" w:color="auto"/>
        <w:right w:val="single" w:sz="8"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75">
    <w:name w:val="xl75"/>
    <w:basedOn w:val="a2"/>
    <w:rsid w:val="00296B82"/>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76">
    <w:name w:val="xl76"/>
    <w:basedOn w:val="a2"/>
    <w:rsid w:val="00296B82"/>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77">
    <w:name w:val="xl77"/>
    <w:basedOn w:val="a2"/>
    <w:rsid w:val="00296B82"/>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78">
    <w:name w:val="xl78"/>
    <w:basedOn w:val="a2"/>
    <w:rsid w:val="00296B8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79">
    <w:name w:val="xl79"/>
    <w:basedOn w:val="a2"/>
    <w:rsid w:val="00296B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80">
    <w:name w:val="xl80"/>
    <w:basedOn w:val="a2"/>
    <w:rsid w:val="00296B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81">
    <w:name w:val="xl81"/>
    <w:basedOn w:val="a2"/>
    <w:rsid w:val="00296B82"/>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82">
    <w:name w:val="xl82"/>
    <w:basedOn w:val="a2"/>
    <w:rsid w:val="00296B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83">
    <w:name w:val="xl83"/>
    <w:basedOn w:val="a2"/>
    <w:rsid w:val="00296B82"/>
    <w:pPr>
      <w:pBdr>
        <w:top w:val="single" w:sz="4" w:space="0" w:color="auto"/>
        <w:left w:val="single" w:sz="8"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84">
    <w:name w:val="xl84"/>
    <w:basedOn w:val="a2"/>
    <w:rsid w:val="00296B82"/>
    <w:pPr>
      <w:pBdr>
        <w:top w:val="single" w:sz="4" w:space="0" w:color="auto"/>
        <w:bottom w:val="single" w:sz="4" w:space="0" w:color="auto"/>
        <w:right w:val="single" w:sz="8"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85">
    <w:name w:val="xl85"/>
    <w:basedOn w:val="a2"/>
    <w:rsid w:val="00296B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sz w:val="24"/>
      <w:szCs w:val="24"/>
    </w:rPr>
  </w:style>
  <w:style w:type="paragraph" w:customStyle="1" w:styleId="xl86">
    <w:name w:val="xl86"/>
    <w:basedOn w:val="a2"/>
    <w:rsid w:val="00296B8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87">
    <w:name w:val="xl87"/>
    <w:basedOn w:val="a2"/>
    <w:rsid w:val="00296B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88">
    <w:name w:val="xl88"/>
    <w:basedOn w:val="a2"/>
    <w:rsid w:val="00296B82"/>
    <w:pPr>
      <w:pBdr>
        <w:top w:val="single" w:sz="4" w:space="0" w:color="auto"/>
        <w:left w:val="single" w:sz="8"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89">
    <w:name w:val="xl89"/>
    <w:basedOn w:val="a2"/>
    <w:rsid w:val="00296B82"/>
    <w:pPr>
      <w:pBdr>
        <w:top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0">
    <w:name w:val="xl90"/>
    <w:basedOn w:val="a2"/>
    <w:rsid w:val="00296B82"/>
    <w:pPr>
      <w:pBdr>
        <w:top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91">
    <w:name w:val="xl91"/>
    <w:basedOn w:val="a2"/>
    <w:rsid w:val="00296B82"/>
    <w:pPr>
      <w:shd w:val="clear" w:color="000000" w:fill="FFFFFF"/>
      <w:spacing w:before="100" w:beforeAutospacing="1" w:after="100" w:afterAutospacing="1"/>
      <w:ind w:firstLine="0"/>
      <w:jc w:val="right"/>
      <w:textAlignment w:val="center"/>
    </w:pPr>
    <w:rPr>
      <w:sz w:val="24"/>
      <w:szCs w:val="24"/>
    </w:rPr>
  </w:style>
  <w:style w:type="paragraph" w:customStyle="1" w:styleId="xl92">
    <w:name w:val="xl92"/>
    <w:basedOn w:val="a2"/>
    <w:rsid w:val="00296B82"/>
    <w:pPr>
      <w:shd w:val="clear" w:color="000000" w:fill="FFFFFF"/>
      <w:spacing w:before="100" w:beforeAutospacing="1" w:after="100" w:afterAutospacing="1"/>
      <w:ind w:firstLine="0"/>
      <w:jc w:val="center"/>
      <w:textAlignment w:val="center"/>
    </w:pPr>
    <w:rPr>
      <w:sz w:val="24"/>
      <w:szCs w:val="24"/>
    </w:rPr>
  </w:style>
  <w:style w:type="paragraph" w:customStyle="1" w:styleId="xl93">
    <w:name w:val="xl93"/>
    <w:basedOn w:val="a2"/>
    <w:rsid w:val="00296B82"/>
    <w:pPr>
      <w:shd w:val="clear" w:color="000000" w:fill="FFFFFF"/>
      <w:spacing w:before="100" w:beforeAutospacing="1" w:after="100" w:afterAutospacing="1"/>
      <w:ind w:firstLine="0"/>
      <w:jc w:val="center"/>
      <w:textAlignment w:val="center"/>
    </w:pPr>
    <w:rPr>
      <w:b/>
      <w:bCs/>
      <w:sz w:val="24"/>
      <w:szCs w:val="24"/>
    </w:rPr>
  </w:style>
  <w:style w:type="paragraph" w:customStyle="1" w:styleId="xl94">
    <w:name w:val="xl94"/>
    <w:basedOn w:val="a2"/>
    <w:rsid w:val="00296B8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5">
    <w:name w:val="xl95"/>
    <w:basedOn w:val="a2"/>
    <w:rsid w:val="00296B82"/>
    <w:pPr>
      <w:pBdr>
        <w:left w:val="single" w:sz="8"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96">
    <w:name w:val="xl96"/>
    <w:basedOn w:val="a2"/>
    <w:rsid w:val="00296B82"/>
    <w:pPr>
      <w:pBdr>
        <w:left w:val="single" w:sz="8"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97">
    <w:name w:val="xl97"/>
    <w:basedOn w:val="a2"/>
    <w:rsid w:val="00296B82"/>
    <w:pPr>
      <w:pBdr>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8">
    <w:name w:val="xl98"/>
    <w:basedOn w:val="a2"/>
    <w:rsid w:val="00296B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99">
    <w:name w:val="xl99"/>
    <w:basedOn w:val="a2"/>
    <w:rsid w:val="00296B82"/>
    <w:pPr>
      <w:pBdr>
        <w:left w:val="single" w:sz="8"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0">
    <w:name w:val="xl100"/>
    <w:basedOn w:val="a2"/>
    <w:rsid w:val="00296B82"/>
    <w:pPr>
      <w:pBdr>
        <w:left w:val="single" w:sz="8"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1">
    <w:name w:val="xl101"/>
    <w:basedOn w:val="a2"/>
    <w:rsid w:val="00296B82"/>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02">
    <w:name w:val="xl102"/>
    <w:basedOn w:val="a2"/>
    <w:rsid w:val="00296B82"/>
    <w:pPr>
      <w:pBdr>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03">
    <w:name w:val="xl103"/>
    <w:basedOn w:val="a2"/>
    <w:rsid w:val="00296B8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04">
    <w:name w:val="xl104"/>
    <w:basedOn w:val="a2"/>
    <w:rsid w:val="00296B82"/>
    <w:pPr>
      <w:pBdr>
        <w:bottom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5">
    <w:name w:val="xl105"/>
    <w:basedOn w:val="a2"/>
    <w:rsid w:val="00296B82"/>
    <w:pPr>
      <w:pBdr>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6">
    <w:name w:val="xl106"/>
    <w:basedOn w:val="a2"/>
    <w:rsid w:val="00296B8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07">
    <w:name w:val="xl107"/>
    <w:basedOn w:val="a2"/>
    <w:rsid w:val="00296B82"/>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08">
    <w:name w:val="xl108"/>
    <w:basedOn w:val="a2"/>
    <w:rsid w:val="00296B8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09">
    <w:name w:val="xl109"/>
    <w:basedOn w:val="a2"/>
    <w:rsid w:val="00296B8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10">
    <w:name w:val="xl110"/>
    <w:basedOn w:val="a2"/>
    <w:rsid w:val="00296B8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11">
    <w:name w:val="xl111"/>
    <w:basedOn w:val="a2"/>
    <w:rsid w:val="00296B82"/>
    <w:pPr>
      <w:pBdr>
        <w:top w:val="single" w:sz="8"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12">
    <w:name w:val="xl112"/>
    <w:basedOn w:val="a2"/>
    <w:rsid w:val="00296B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sz w:val="24"/>
      <w:szCs w:val="24"/>
    </w:rPr>
  </w:style>
  <w:style w:type="paragraph" w:customStyle="1" w:styleId="xl113">
    <w:name w:val="xl113"/>
    <w:basedOn w:val="a2"/>
    <w:rsid w:val="00296B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sz w:val="24"/>
      <w:szCs w:val="24"/>
    </w:rPr>
  </w:style>
  <w:style w:type="character" w:customStyle="1" w:styleId="10">
    <w:name w:val="Заголовок 1 Знак"/>
    <w:aliases w:val="Заг 1 Знак"/>
    <w:basedOn w:val="a3"/>
    <w:link w:val="1"/>
    <w:rsid w:val="00296B82"/>
    <w:rPr>
      <w:b/>
      <w:bCs/>
      <w:kern w:val="32"/>
      <w:sz w:val="28"/>
      <w:szCs w:val="32"/>
    </w:rPr>
  </w:style>
  <w:style w:type="character" w:customStyle="1" w:styleId="22">
    <w:name w:val="Заголовок 2 Знак"/>
    <w:aliases w:val="Заг 2 Знак"/>
    <w:basedOn w:val="a3"/>
    <w:link w:val="21"/>
    <w:rsid w:val="00296B82"/>
    <w:rPr>
      <w:rFonts w:cs="Arial"/>
      <w:b/>
      <w:bCs/>
      <w:iCs/>
      <w:color w:val="000000"/>
      <w:sz w:val="28"/>
      <w:szCs w:val="28"/>
    </w:rPr>
  </w:style>
  <w:style w:type="character" w:customStyle="1" w:styleId="32">
    <w:name w:val="Заголовок 3 Знак"/>
    <w:aliases w:val="Заг 3 Знак"/>
    <w:basedOn w:val="a3"/>
    <w:link w:val="31"/>
    <w:rsid w:val="00296B82"/>
    <w:rPr>
      <w:rFonts w:cs="Arial"/>
      <w:bCs/>
      <w:color w:val="000000"/>
      <w:sz w:val="28"/>
      <w:szCs w:val="26"/>
    </w:rPr>
  </w:style>
  <w:style w:type="character" w:customStyle="1" w:styleId="41">
    <w:name w:val="Заголовок 4 Знак"/>
    <w:aliases w:val="Заг 4 Знак"/>
    <w:basedOn w:val="a3"/>
    <w:link w:val="40"/>
    <w:rsid w:val="00296B82"/>
    <w:rPr>
      <w:b/>
      <w:bCs/>
      <w:color w:val="000000"/>
      <w:sz w:val="28"/>
      <w:szCs w:val="28"/>
    </w:rPr>
  </w:style>
  <w:style w:type="character" w:customStyle="1" w:styleId="50">
    <w:name w:val="Заголовок 5 Знак"/>
    <w:aliases w:val="Заг 5 Знак"/>
    <w:basedOn w:val="a3"/>
    <w:link w:val="5"/>
    <w:uiPriority w:val="9"/>
    <w:rsid w:val="00296B82"/>
    <w:rPr>
      <w:b/>
      <w:bCs/>
      <w:color w:val="000000"/>
      <w:sz w:val="28"/>
    </w:rPr>
  </w:style>
  <w:style w:type="character" w:customStyle="1" w:styleId="60">
    <w:name w:val="Заголовок 6 Знак"/>
    <w:aliases w:val="Заг 6 Знак"/>
    <w:basedOn w:val="a3"/>
    <w:link w:val="6"/>
    <w:uiPriority w:val="9"/>
    <w:rsid w:val="00296B82"/>
    <w:rPr>
      <w:rFonts w:ascii="Calibri" w:eastAsia="Calibri" w:hAnsi="Calibri"/>
      <w:b/>
      <w:bCs/>
      <w:color w:val="000000"/>
      <w:sz w:val="28"/>
      <w:szCs w:val="28"/>
    </w:rPr>
  </w:style>
  <w:style w:type="character" w:customStyle="1" w:styleId="70">
    <w:name w:val="Заголовок 7 Знак"/>
    <w:aliases w:val="Заг 7 Знак"/>
    <w:basedOn w:val="a3"/>
    <w:link w:val="7"/>
    <w:uiPriority w:val="9"/>
    <w:rsid w:val="00296B82"/>
    <w:rPr>
      <w:rFonts w:ascii="Calibri" w:eastAsia="Calibri" w:hAnsi="Calibri"/>
      <w:color w:val="000000"/>
      <w:sz w:val="24"/>
      <w:szCs w:val="24"/>
    </w:rPr>
  </w:style>
  <w:style w:type="character" w:customStyle="1" w:styleId="80">
    <w:name w:val="Заголовок 8 Знак"/>
    <w:aliases w:val="Заг 8 Знак"/>
    <w:basedOn w:val="a3"/>
    <w:link w:val="8"/>
    <w:uiPriority w:val="9"/>
    <w:rsid w:val="00296B82"/>
    <w:rPr>
      <w:rFonts w:ascii="Calibri" w:eastAsia="Calibri" w:hAnsi="Calibri"/>
      <w:i/>
      <w:iCs/>
      <w:color w:val="000000"/>
      <w:sz w:val="24"/>
      <w:szCs w:val="24"/>
    </w:rPr>
  </w:style>
  <w:style w:type="character" w:customStyle="1" w:styleId="90">
    <w:name w:val="Заголовок 9 Знак"/>
    <w:aliases w:val="Заг 9 Знак"/>
    <w:basedOn w:val="a3"/>
    <w:link w:val="9"/>
    <w:uiPriority w:val="9"/>
    <w:rsid w:val="00296B82"/>
    <w:rPr>
      <w:rFonts w:ascii="Cambria" w:hAnsi="Cambria"/>
      <w:color w:val="000000"/>
      <w:sz w:val="28"/>
      <w:szCs w:val="28"/>
    </w:rPr>
  </w:style>
  <w:style w:type="numbering" w:customStyle="1" w:styleId="11">
    <w:name w:val="Нет списка1"/>
    <w:next w:val="a5"/>
    <w:uiPriority w:val="99"/>
    <w:semiHidden/>
    <w:unhideWhenUsed/>
    <w:rsid w:val="00296B82"/>
  </w:style>
  <w:style w:type="character" w:customStyle="1" w:styleId="a7">
    <w:name w:val="Верхний колонтитул Знак"/>
    <w:basedOn w:val="a3"/>
    <w:link w:val="a6"/>
    <w:uiPriority w:val="99"/>
    <w:rsid w:val="00296B82"/>
    <w:rPr>
      <w:sz w:val="28"/>
    </w:rPr>
  </w:style>
  <w:style w:type="character" w:customStyle="1" w:styleId="a9">
    <w:name w:val="Нижний колонтитул Знак"/>
    <w:basedOn w:val="a3"/>
    <w:link w:val="a8"/>
    <w:rsid w:val="00296B82"/>
    <w:rPr>
      <w:sz w:val="24"/>
    </w:rPr>
  </w:style>
  <w:style w:type="character" w:customStyle="1" w:styleId="ac">
    <w:name w:val="Основной текст Знак"/>
    <w:basedOn w:val="a3"/>
    <w:link w:val="ab"/>
    <w:rsid w:val="00296B82"/>
    <w:rPr>
      <w:b/>
      <w:snapToGrid w:val="0"/>
      <w:color w:val="000000"/>
      <w:sz w:val="24"/>
      <w:shd w:val="clear" w:color="auto" w:fill="FFFFFF"/>
    </w:rPr>
  </w:style>
  <w:style w:type="table" w:styleId="af">
    <w:name w:val="Table Grid"/>
    <w:basedOn w:val="a4"/>
    <w:rsid w:val="00296B8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96B82"/>
    <w:pPr>
      <w:widowControl w:val="0"/>
      <w:autoSpaceDE w:val="0"/>
      <w:autoSpaceDN w:val="0"/>
      <w:adjustRightInd w:val="0"/>
      <w:ind w:firstLine="720"/>
    </w:pPr>
    <w:rPr>
      <w:rFonts w:ascii="Arial" w:eastAsia="Calibri" w:hAnsi="Arial" w:cs="Arial"/>
      <w:color w:val="000000"/>
      <w:sz w:val="28"/>
      <w:szCs w:val="28"/>
    </w:rPr>
  </w:style>
  <w:style w:type="paragraph" w:styleId="af0">
    <w:name w:val="Balloon Text"/>
    <w:basedOn w:val="a2"/>
    <w:link w:val="af1"/>
    <w:uiPriority w:val="99"/>
    <w:rsid w:val="00296B82"/>
    <w:pPr>
      <w:ind w:firstLine="709"/>
    </w:pPr>
    <w:rPr>
      <w:rFonts w:ascii="Tahoma" w:eastAsia="Calibri" w:hAnsi="Tahoma" w:cs="Tahoma"/>
      <w:color w:val="000000"/>
      <w:sz w:val="16"/>
      <w:szCs w:val="16"/>
    </w:rPr>
  </w:style>
  <w:style w:type="character" w:customStyle="1" w:styleId="af1">
    <w:name w:val="Текст выноски Знак"/>
    <w:basedOn w:val="a3"/>
    <w:link w:val="af0"/>
    <w:uiPriority w:val="99"/>
    <w:rsid w:val="00296B82"/>
    <w:rPr>
      <w:rFonts w:ascii="Tahoma" w:eastAsia="Calibri" w:hAnsi="Tahoma" w:cs="Tahoma"/>
      <w:color w:val="000000"/>
      <w:sz w:val="16"/>
      <w:szCs w:val="16"/>
    </w:rPr>
  </w:style>
  <w:style w:type="paragraph" w:customStyle="1" w:styleId="100">
    <w:name w:val="Заг 10"/>
    <w:basedOn w:val="40"/>
    <w:next w:val="af2"/>
    <w:link w:val="101"/>
    <w:autoRedefine/>
    <w:uiPriority w:val="9"/>
    <w:qFormat/>
    <w:rsid w:val="00296B82"/>
  </w:style>
  <w:style w:type="character" w:customStyle="1" w:styleId="101">
    <w:name w:val="Заг 10 Знак"/>
    <w:link w:val="100"/>
    <w:uiPriority w:val="9"/>
    <w:rsid w:val="00296B82"/>
    <w:rPr>
      <w:b/>
      <w:bCs/>
      <w:color w:val="000000"/>
      <w:sz w:val="28"/>
      <w:szCs w:val="28"/>
    </w:rPr>
  </w:style>
  <w:style w:type="paragraph" w:styleId="af2">
    <w:name w:val="Normal Indent"/>
    <w:basedOn w:val="a2"/>
    <w:uiPriority w:val="99"/>
    <w:rsid w:val="00296B82"/>
    <w:pPr>
      <w:ind w:left="708" w:firstLine="709"/>
    </w:pPr>
    <w:rPr>
      <w:rFonts w:eastAsia="Calibri"/>
      <w:color w:val="000000"/>
      <w:szCs w:val="28"/>
    </w:rPr>
  </w:style>
  <w:style w:type="paragraph" w:customStyle="1" w:styleId="12">
    <w:name w:val="Таб1"/>
    <w:basedOn w:val="a2"/>
    <w:link w:val="1Char"/>
    <w:qFormat/>
    <w:rsid w:val="00296B82"/>
    <w:pPr>
      <w:ind w:firstLine="0"/>
    </w:pPr>
    <w:rPr>
      <w:color w:val="000000"/>
      <w:szCs w:val="24"/>
    </w:rPr>
  </w:style>
  <w:style w:type="character" w:customStyle="1" w:styleId="1Char">
    <w:name w:val="Таб1 Char"/>
    <w:link w:val="12"/>
    <w:rsid w:val="00296B82"/>
    <w:rPr>
      <w:color w:val="000000"/>
      <w:sz w:val="28"/>
      <w:szCs w:val="24"/>
    </w:rPr>
  </w:style>
  <w:style w:type="paragraph" w:customStyle="1" w:styleId="23">
    <w:name w:val="Табл2"/>
    <w:basedOn w:val="a2"/>
    <w:link w:val="24"/>
    <w:autoRedefine/>
    <w:qFormat/>
    <w:rsid w:val="00296B82"/>
    <w:pPr>
      <w:ind w:firstLine="0"/>
      <w:jc w:val="center"/>
    </w:pPr>
    <w:rPr>
      <w:color w:val="000000"/>
      <w:szCs w:val="28"/>
    </w:rPr>
  </w:style>
  <w:style w:type="character" w:customStyle="1" w:styleId="24">
    <w:name w:val="Табл2 Знак"/>
    <w:link w:val="23"/>
    <w:rsid w:val="00296B82"/>
    <w:rPr>
      <w:color w:val="000000"/>
      <w:sz w:val="28"/>
      <w:szCs w:val="28"/>
    </w:rPr>
  </w:style>
  <w:style w:type="paragraph" w:customStyle="1" w:styleId="af3">
    <w:name w:val="По центру"/>
    <w:autoRedefine/>
    <w:qFormat/>
    <w:rsid w:val="00296B82"/>
    <w:pPr>
      <w:jc w:val="center"/>
    </w:pPr>
    <w:rPr>
      <w:noProof/>
      <w:color w:val="000000"/>
      <w:sz w:val="28"/>
      <w:szCs w:val="24"/>
    </w:rPr>
  </w:style>
  <w:style w:type="paragraph" w:styleId="af4">
    <w:name w:val="caption"/>
    <w:basedOn w:val="a2"/>
    <w:next w:val="a2"/>
    <w:semiHidden/>
    <w:unhideWhenUsed/>
    <w:qFormat/>
    <w:rsid w:val="00296B82"/>
    <w:pPr>
      <w:ind w:firstLine="709"/>
    </w:pPr>
    <w:rPr>
      <w:rFonts w:eastAsia="Calibri"/>
      <w:b/>
      <w:bCs/>
      <w:color w:val="000000"/>
      <w:sz w:val="20"/>
    </w:rPr>
  </w:style>
  <w:style w:type="paragraph" w:styleId="af5">
    <w:name w:val="Title"/>
    <w:basedOn w:val="a2"/>
    <w:next w:val="a2"/>
    <w:link w:val="af6"/>
    <w:qFormat/>
    <w:rsid w:val="00296B82"/>
    <w:pPr>
      <w:spacing w:before="240" w:after="60"/>
      <w:ind w:firstLine="709"/>
      <w:jc w:val="center"/>
      <w:outlineLvl w:val="0"/>
    </w:pPr>
    <w:rPr>
      <w:rFonts w:ascii="Cambria" w:hAnsi="Cambria"/>
      <w:b/>
      <w:bCs/>
      <w:color w:val="000000"/>
      <w:kern w:val="28"/>
      <w:sz w:val="32"/>
      <w:szCs w:val="32"/>
    </w:rPr>
  </w:style>
  <w:style w:type="character" w:customStyle="1" w:styleId="af6">
    <w:name w:val="Название Знак"/>
    <w:basedOn w:val="a3"/>
    <w:link w:val="af5"/>
    <w:rsid w:val="00296B82"/>
    <w:rPr>
      <w:rFonts w:ascii="Cambria" w:hAnsi="Cambria"/>
      <w:b/>
      <w:bCs/>
      <w:color w:val="000000"/>
      <w:kern w:val="28"/>
      <w:sz w:val="32"/>
      <w:szCs w:val="32"/>
    </w:rPr>
  </w:style>
  <w:style w:type="paragraph" w:styleId="af7">
    <w:name w:val="Subtitle"/>
    <w:aliases w:val="Подзаг"/>
    <w:basedOn w:val="a2"/>
    <w:next w:val="a2"/>
    <w:link w:val="af8"/>
    <w:uiPriority w:val="11"/>
    <w:qFormat/>
    <w:rsid w:val="00296B82"/>
    <w:pPr>
      <w:spacing w:before="120" w:after="120"/>
      <w:ind w:firstLine="0"/>
      <w:jc w:val="center"/>
      <w:outlineLvl w:val="1"/>
    </w:pPr>
    <w:rPr>
      <w:color w:val="000000"/>
      <w:szCs w:val="24"/>
    </w:rPr>
  </w:style>
  <w:style w:type="character" w:customStyle="1" w:styleId="af8">
    <w:name w:val="Подзаголовок Знак"/>
    <w:aliases w:val="Подзаг Знак"/>
    <w:basedOn w:val="a3"/>
    <w:link w:val="af7"/>
    <w:uiPriority w:val="11"/>
    <w:rsid w:val="00296B82"/>
    <w:rPr>
      <w:color w:val="000000"/>
      <w:sz w:val="28"/>
      <w:szCs w:val="24"/>
    </w:rPr>
  </w:style>
  <w:style w:type="character" w:styleId="af9">
    <w:name w:val="Strong"/>
    <w:qFormat/>
    <w:rsid w:val="00296B82"/>
    <w:rPr>
      <w:b/>
      <w:bCs/>
    </w:rPr>
  </w:style>
  <w:style w:type="paragraph" w:styleId="afa">
    <w:name w:val="No Spacing"/>
    <w:aliases w:val="Список с номерами"/>
    <w:basedOn w:val="a2"/>
    <w:uiPriority w:val="1"/>
    <w:qFormat/>
    <w:rsid w:val="00296B82"/>
    <w:pPr>
      <w:ind w:firstLine="709"/>
    </w:pPr>
    <w:rPr>
      <w:rFonts w:eastAsia="Calibri"/>
      <w:color w:val="000000"/>
      <w:szCs w:val="28"/>
    </w:rPr>
  </w:style>
  <w:style w:type="paragraph" w:styleId="a1">
    <w:name w:val="List Paragraph"/>
    <w:basedOn w:val="a2"/>
    <w:autoRedefine/>
    <w:uiPriority w:val="34"/>
    <w:qFormat/>
    <w:rsid w:val="00296B82"/>
    <w:pPr>
      <w:numPr>
        <w:numId w:val="9"/>
      </w:numPr>
      <w:contextualSpacing/>
    </w:pPr>
    <w:rPr>
      <w:rFonts w:eastAsia="Calibri"/>
      <w:color w:val="000000"/>
      <w:szCs w:val="28"/>
    </w:rPr>
  </w:style>
  <w:style w:type="paragraph" w:styleId="25">
    <w:name w:val="Quote"/>
    <w:basedOn w:val="a2"/>
    <w:next w:val="a2"/>
    <w:link w:val="26"/>
    <w:uiPriority w:val="29"/>
    <w:qFormat/>
    <w:rsid w:val="00296B82"/>
    <w:pPr>
      <w:ind w:firstLine="709"/>
    </w:pPr>
    <w:rPr>
      <w:i/>
      <w:iCs/>
      <w:color w:val="000000"/>
      <w:sz w:val="22"/>
      <w:szCs w:val="22"/>
    </w:rPr>
  </w:style>
  <w:style w:type="character" w:customStyle="1" w:styleId="26">
    <w:name w:val="Цитата 2 Знак"/>
    <w:basedOn w:val="a3"/>
    <w:link w:val="25"/>
    <w:uiPriority w:val="29"/>
    <w:rsid w:val="00296B82"/>
    <w:rPr>
      <w:i/>
      <w:iCs/>
      <w:color w:val="000000"/>
      <w:sz w:val="22"/>
      <w:szCs w:val="22"/>
    </w:rPr>
  </w:style>
  <w:style w:type="paragraph" w:styleId="afb">
    <w:name w:val="Intense Quote"/>
    <w:basedOn w:val="a2"/>
    <w:next w:val="a2"/>
    <w:link w:val="afc"/>
    <w:uiPriority w:val="30"/>
    <w:qFormat/>
    <w:rsid w:val="00296B82"/>
    <w:pPr>
      <w:pBdr>
        <w:bottom w:val="single" w:sz="4" w:space="4" w:color="4F81BD"/>
      </w:pBdr>
      <w:spacing w:before="200" w:after="280"/>
      <w:ind w:left="936" w:right="936" w:firstLine="709"/>
    </w:pPr>
    <w:rPr>
      <w:b/>
      <w:bCs/>
      <w:i/>
      <w:iCs/>
      <w:color w:val="4F81BD"/>
      <w:sz w:val="22"/>
      <w:szCs w:val="22"/>
    </w:rPr>
  </w:style>
  <w:style w:type="character" w:customStyle="1" w:styleId="afc">
    <w:name w:val="Выделенная цитата Знак"/>
    <w:basedOn w:val="a3"/>
    <w:link w:val="afb"/>
    <w:uiPriority w:val="30"/>
    <w:rsid w:val="00296B82"/>
    <w:rPr>
      <w:b/>
      <w:bCs/>
      <w:i/>
      <w:iCs/>
      <w:color w:val="4F81BD"/>
      <w:sz w:val="22"/>
      <w:szCs w:val="22"/>
    </w:rPr>
  </w:style>
  <w:style w:type="character" w:styleId="afd">
    <w:name w:val="Subtle Emphasis"/>
    <w:uiPriority w:val="19"/>
    <w:qFormat/>
    <w:rsid w:val="00296B82"/>
    <w:rPr>
      <w:i/>
      <w:iCs/>
      <w:color w:val="808080"/>
    </w:rPr>
  </w:style>
  <w:style w:type="character" w:styleId="afe">
    <w:name w:val="Intense Emphasis"/>
    <w:uiPriority w:val="21"/>
    <w:qFormat/>
    <w:rsid w:val="00296B82"/>
    <w:rPr>
      <w:b/>
      <w:bCs/>
      <w:i/>
      <w:iCs/>
      <w:color w:val="4F81BD"/>
    </w:rPr>
  </w:style>
  <w:style w:type="character" w:styleId="aff">
    <w:name w:val="Subtle Reference"/>
    <w:uiPriority w:val="31"/>
    <w:qFormat/>
    <w:rsid w:val="00296B82"/>
    <w:rPr>
      <w:smallCaps/>
      <w:color w:val="C0504D"/>
      <w:u w:val="single"/>
    </w:rPr>
  </w:style>
  <w:style w:type="character" w:styleId="aff0">
    <w:name w:val="Intense Reference"/>
    <w:uiPriority w:val="32"/>
    <w:qFormat/>
    <w:rsid w:val="00296B82"/>
    <w:rPr>
      <w:b/>
      <w:bCs/>
      <w:smallCaps/>
      <w:color w:val="C0504D"/>
      <w:spacing w:val="5"/>
      <w:u w:val="single"/>
    </w:rPr>
  </w:style>
  <w:style w:type="character" w:styleId="aff1">
    <w:name w:val="Book Title"/>
    <w:uiPriority w:val="33"/>
    <w:qFormat/>
    <w:rsid w:val="00296B82"/>
    <w:rPr>
      <w:b/>
      <w:bCs/>
      <w:smallCaps/>
      <w:spacing w:val="5"/>
    </w:rPr>
  </w:style>
  <w:style w:type="paragraph" w:styleId="aff2">
    <w:name w:val="TOC Heading"/>
    <w:basedOn w:val="1"/>
    <w:next w:val="a2"/>
    <w:uiPriority w:val="39"/>
    <w:unhideWhenUsed/>
    <w:qFormat/>
    <w:rsid w:val="00296B82"/>
    <w:pPr>
      <w:spacing w:after="60" w:line="276" w:lineRule="auto"/>
      <w:jc w:val="left"/>
      <w:outlineLvl w:val="9"/>
    </w:pPr>
    <w:rPr>
      <w:rFonts w:ascii="Cambria" w:hAnsi="Cambria"/>
      <w:sz w:val="32"/>
    </w:rPr>
  </w:style>
  <w:style w:type="paragraph" w:customStyle="1" w:styleId="ConsPlusCell">
    <w:name w:val="ConsPlusCell"/>
    <w:rsid w:val="00296B82"/>
    <w:pPr>
      <w:widowControl w:val="0"/>
      <w:autoSpaceDE w:val="0"/>
      <w:autoSpaceDN w:val="0"/>
      <w:adjustRightInd w:val="0"/>
    </w:pPr>
    <w:rPr>
      <w:rFonts w:eastAsia="Calibri"/>
      <w:sz w:val="24"/>
      <w:szCs w:val="24"/>
    </w:rPr>
  </w:style>
  <w:style w:type="table" w:customStyle="1" w:styleId="Pro-Table">
    <w:name w:val="Pro-Table"/>
    <w:basedOn w:val="a4"/>
    <w:rsid w:val="00296B82"/>
    <w:pPr>
      <w:spacing w:before="40" w:after="40"/>
    </w:pPr>
    <w:rPr>
      <w:rFonts w:ascii="Tahoma" w:hAnsi="Tahoma"/>
      <w:sz w:val="16"/>
    </w:rPr>
    <w:tblPr>
      <w:tblInd w:w="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0" w:type="dxa"/>
        <w:left w:w="108" w:type="dxa"/>
        <w:bottom w:w="0" w:type="dxa"/>
        <w:right w:w="108" w:type="dxa"/>
      </w:tblCellMar>
    </w:tblPr>
    <w:trPr>
      <w:cantSplit/>
    </w:trPr>
    <w:tcPr>
      <w:shd w:val="clear" w:color="auto" w:fill="auto"/>
    </w:tc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shd w:val="clear" w:color="auto" w:fill="auto"/>
      </w:tcPr>
    </w:tblStylePr>
  </w:style>
  <w:style w:type="numbering" w:customStyle="1" w:styleId="110">
    <w:name w:val="Нет списка11"/>
    <w:next w:val="a5"/>
    <w:uiPriority w:val="99"/>
    <w:semiHidden/>
    <w:unhideWhenUsed/>
    <w:rsid w:val="00296B82"/>
  </w:style>
  <w:style w:type="paragraph" w:customStyle="1" w:styleId="Bottom">
    <w:name w:val="Bottom"/>
    <w:basedOn w:val="a8"/>
    <w:unhideWhenUsed/>
    <w:rsid w:val="00296B82"/>
    <w:pPr>
      <w:pBdr>
        <w:top w:val="single" w:sz="4" w:space="6" w:color="808080"/>
      </w:pBdr>
      <w:tabs>
        <w:tab w:val="clear" w:pos="4153"/>
        <w:tab w:val="clear" w:pos="8306"/>
      </w:tabs>
      <w:ind w:right="-18" w:firstLine="709"/>
      <w:jc w:val="right"/>
    </w:pPr>
    <w:rPr>
      <w:rFonts w:ascii="Verdana" w:hAnsi="Verdana"/>
      <w:color w:val="C41C16"/>
      <w:sz w:val="16"/>
      <w:szCs w:val="24"/>
    </w:rPr>
  </w:style>
  <w:style w:type="paragraph" w:customStyle="1" w:styleId="Pro-Gramma">
    <w:name w:val="Pro-Gramma"/>
    <w:basedOn w:val="a2"/>
    <w:link w:val="Pro-Gramma0"/>
    <w:rsid w:val="00296B82"/>
    <w:pPr>
      <w:spacing w:before="120" w:line="288" w:lineRule="auto"/>
      <w:ind w:left="1134" w:firstLine="709"/>
    </w:pPr>
    <w:rPr>
      <w:rFonts w:ascii="Georgia" w:hAnsi="Georgia"/>
      <w:sz w:val="20"/>
      <w:szCs w:val="24"/>
    </w:rPr>
  </w:style>
  <w:style w:type="paragraph" w:customStyle="1" w:styleId="Pro-List1">
    <w:name w:val="Pro-List #1"/>
    <w:basedOn w:val="Pro-Gramma"/>
    <w:link w:val="Pro-List10"/>
    <w:rsid w:val="00296B82"/>
    <w:pPr>
      <w:tabs>
        <w:tab w:val="left" w:pos="1134"/>
      </w:tabs>
      <w:spacing w:before="180"/>
      <w:ind w:hanging="708"/>
    </w:pPr>
  </w:style>
  <w:style w:type="paragraph" w:customStyle="1" w:styleId="NPAText">
    <w:name w:val="NPA Text"/>
    <w:basedOn w:val="Pro-List1"/>
    <w:rsid w:val="00296B82"/>
  </w:style>
  <w:style w:type="paragraph" w:customStyle="1" w:styleId="NPA-Comment">
    <w:name w:val="NPA-Comment"/>
    <w:basedOn w:val="Pro-Gramma"/>
    <w:rsid w:val="00296B82"/>
    <w:pPr>
      <w:pBdr>
        <w:top w:val="single" w:sz="4" w:space="1" w:color="808080"/>
        <w:bottom w:val="single" w:sz="4" w:space="1" w:color="808080"/>
      </w:pBdr>
      <w:spacing w:before="60" w:after="60"/>
      <w:ind w:left="482"/>
    </w:pPr>
  </w:style>
  <w:style w:type="paragraph" w:customStyle="1" w:styleId="Pro-List2">
    <w:name w:val="Pro-List #2"/>
    <w:basedOn w:val="Pro-List1"/>
    <w:rsid w:val="00296B82"/>
    <w:pPr>
      <w:tabs>
        <w:tab w:val="clear" w:pos="1134"/>
        <w:tab w:val="left" w:pos="2040"/>
      </w:tabs>
      <w:ind w:left="2040" w:hanging="480"/>
    </w:pPr>
  </w:style>
  <w:style w:type="paragraph" w:customStyle="1" w:styleId="Pro-List3">
    <w:name w:val="Pro-List #3"/>
    <w:basedOn w:val="Pro-List2"/>
    <w:rsid w:val="00296B82"/>
    <w:pPr>
      <w:tabs>
        <w:tab w:val="left" w:pos="2640"/>
      </w:tabs>
      <w:ind w:left="2640" w:hanging="600"/>
    </w:pPr>
    <w:rPr>
      <w:lang w:val="en-US"/>
    </w:rPr>
  </w:style>
  <w:style w:type="paragraph" w:customStyle="1" w:styleId="Pro-List-1">
    <w:name w:val="Pro-List -1"/>
    <w:basedOn w:val="Pro-List1"/>
    <w:rsid w:val="00296B82"/>
    <w:pPr>
      <w:numPr>
        <w:ilvl w:val="2"/>
        <w:numId w:val="10"/>
      </w:numPr>
      <w:tabs>
        <w:tab w:val="clear" w:pos="666"/>
        <w:tab w:val="clear" w:pos="1134"/>
        <w:tab w:val="num" w:pos="926"/>
      </w:tabs>
      <w:ind w:left="2869" w:hanging="180"/>
    </w:pPr>
  </w:style>
  <w:style w:type="paragraph" w:customStyle="1" w:styleId="Pro-List-2">
    <w:name w:val="Pro-List -2"/>
    <w:basedOn w:val="Pro-List-1"/>
    <w:rsid w:val="00296B82"/>
    <w:pPr>
      <w:numPr>
        <w:ilvl w:val="3"/>
        <w:numId w:val="11"/>
      </w:numPr>
      <w:tabs>
        <w:tab w:val="clear" w:pos="2880"/>
        <w:tab w:val="num" w:pos="1209"/>
      </w:tabs>
      <w:spacing w:before="60"/>
      <w:ind w:left="1209"/>
    </w:pPr>
  </w:style>
  <w:style w:type="character" w:customStyle="1" w:styleId="Pro-Marka">
    <w:name w:val="Pro-Marka"/>
    <w:rsid w:val="00296B82"/>
    <w:rPr>
      <w:b/>
      <w:color w:val="C41C16"/>
    </w:rPr>
  </w:style>
  <w:style w:type="paragraph" w:customStyle="1" w:styleId="Pro-Tab">
    <w:name w:val="Pro-Tab"/>
    <w:basedOn w:val="Pro-Gramma"/>
    <w:link w:val="Pro-Tab0"/>
    <w:rsid w:val="00296B82"/>
    <w:pPr>
      <w:spacing w:before="40" w:after="40" w:line="240" w:lineRule="auto"/>
      <w:ind w:left="0"/>
      <w:jc w:val="left"/>
    </w:pPr>
    <w:rPr>
      <w:rFonts w:ascii="Tahoma" w:hAnsi="Tahoma"/>
      <w:color w:val="000000"/>
      <w:sz w:val="16"/>
      <w:szCs w:val="20"/>
    </w:rPr>
  </w:style>
  <w:style w:type="paragraph" w:customStyle="1" w:styleId="Pro-TabHead">
    <w:name w:val="Pro-Tab Head"/>
    <w:basedOn w:val="Pro-Tab"/>
    <w:rsid w:val="00296B82"/>
    <w:rPr>
      <w:b/>
      <w:bCs/>
    </w:rPr>
  </w:style>
  <w:style w:type="paragraph" w:customStyle="1" w:styleId="Pro-TabName">
    <w:name w:val="Pro-Tab Name"/>
    <w:basedOn w:val="Pro-TabHead"/>
    <w:rsid w:val="00296B82"/>
    <w:pPr>
      <w:keepNext/>
      <w:spacing w:before="240" w:after="120"/>
    </w:pPr>
    <w:rPr>
      <w:color w:val="C41C16"/>
    </w:rPr>
  </w:style>
  <w:style w:type="table" w:customStyle="1" w:styleId="Pro-Table1">
    <w:name w:val="Pro-Table1"/>
    <w:basedOn w:val="a4"/>
    <w:rsid w:val="00296B82"/>
    <w:pPr>
      <w:spacing w:before="40" w:after="40"/>
    </w:pPr>
    <w:rPr>
      <w:rFonts w:ascii="Tahoma" w:hAnsi="Tahoma"/>
      <w:sz w:val="16"/>
    </w:rPr>
    <w:tblPr>
      <w:tblInd w:w="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0" w:type="dxa"/>
        <w:left w:w="108" w:type="dxa"/>
        <w:bottom w:w="0" w:type="dxa"/>
        <w:right w:w="108" w:type="dxa"/>
      </w:tblCellMar>
    </w:tblPr>
    <w:trPr>
      <w:cantSplit/>
    </w:trPr>
    <w:tcPr>
      <w:shd w:val="clear" w:color="auto" w:fill="auto"/>
    </w:tc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shd w:val="clear" w:color="auto" w:fill="auto"/>
      </w:tcPr>
    </w:tblStylePr>
  </w:style>
  <w:style w:type="character" w:customStyle="1" w:styleId="Pro-">
    <w:name w:val="Pro-Ссылка"/>
    <w:rsid w:val="00296B82"/>
    <w:rPr>
      <w:i/>
      <w:color w:val="808080"/>
      <w:u w:val="none"/>
    </w:rPr>
  </w:style>
  <w:style w:type="character" w:customStyle="1" w:styleId="TextNPA">
    <w:name w:val="Text NPA"/>
    <w:rsid w:val="00296B82"/>
    <w:rPr>
      <w:rFonts w:ascii="Courier New" w:hAnsi="Courier New"/>
    </w:rPr>
  </w:style>
  <w:style w:type="character" w:styleId="aff3">
    <w:name w:val="annotation reference"/>
    <w:uiPriority w:val="99"/>
    <w:rsid w:val="00296B82"/>
    <w:rPr>
      <w:sz w:val="16"/>
      <w:szCs w:val="16"/>
    </w:rPr>
  </w:style>
  <w:style w:type="character" w:styleId="aff4">
    <w:name w:val="footnote reference"/>
    <w:unhideWhenUsed/>
    <w:rsid w:val="00296B82"/>
    <w:rPr>
      <w:vertAlign w:val="superscript"/>
    </w:rPr>
  </w:style>
  <w:style w:type="paragraph" w:styleId="13">
    <w:name w:val="toc 1"/>
    <w:basedOn w:val="a2"/>
    <w:next w:val="a2"/>
    <w:autoRedefine/>
    <w:uiPriority w:val="39"/>
    <w:rsid w:val="00296B82"/>
    <w:pPr>
      <w:pBdr>
        <w:bottom w:val="single" w:sz="12" w:space="1" w:color="808080"/>
      </w:pBdr>
      <w:tabs>
        <w:tab w:val="right" w:pos="9921"/>
      </w:tabs>
      <w:spacing w:before="360" w:after="360"/>
      <w:ind w:firstLine="709"/>
    </w:pPr>
    <w:rPr>
      <w:rFonts w:ascii="Verdana" w:hAnsi="Verdana"/>
      <w:bCs/>
      <w:noProof/>
      <w:szCs w:val="22"/>
    </w:rPr>
  </w:style>
  <w:style w:type="paragraph" w:styleId="33">
    <w:name w:val="toc 3"/>
    <w:basedOn w:val="a2"/>
    <w:next w:val="a2"/>
    <w:autoRedefine/>
    <w:uiPriority w:val="39"/>
    <w:rsid w:val="00296B82"/>
    <w:pPr>
      <w:tabs>
        <w:tab w:val="right" w:pos="9911"/>
      </w:tabs>
      <w:spacing w:before="240" w:after="120"/>
      <w:ind w:left="1202" w:firstLine="709"/>
    </w:pPr>
    <w:rPr>
      <w:rFonts w:ascii="Georgia" w:hAnsi="Georgia"/>
      <w:sz w:val="20"/>
    </w:rPr>
  </w:style>
  <w:style w:type="table" w:customStyle="1" w:styleId="14">
    <w:name w:val="Сетка таблицы1"/>
    <w:basedOn w:val="a4"/>
    <w:next w:val="af"/>
    <w:uiPriority w:val="59"/>
    <w:rsid w:val="00296B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Document Map"/>
    <w:basedOn w:val="a2"/>
    <w:link w:val="aff6"/>
    <w:uiPriority w:val="99"/>
    <w:unhideWhenUsed/>
    <w:rsid w:val="00296B82"/>
    <w:pPr>
      <w:ind w:firstLine="709"/>
    </w:pPr>
    <w:rPr>
      <w:rFonts w:ascii="Tahoma" w:hAnsi="Tahoma" w:cs="Tahoma"/>
      <w:sz w:val="16"/>
      <w:szCs w:val="16"/>
    </w:rPr>
  </w:style>
  <w:style w:type="character" w:customStyle="1" w:styleId="aff6">
    <w:name w:val="Схема документа Знак"/>
    <w:basedOn w:val="a3"/>
    <w:link w:val="aff5"/>
    <w:uiPriority w:val="99"/>
    <w:rsid w:val="00296B82"/>
    <w:rPr>
      <w:rFonts w:ascii="Tahoma" w:hAnsi="Tahoma" w:cs="Tahoma"/>
      <w:sz w:val="16"/>
      <w:szCs w:val="16"/>
    </w:rPr>
  </w:style>
  <w:style w:type="paragraph" w:styleId="aff7">
    <w:name w:val="annotation text"/>
    <w:basedOn w:val="a2"/>
    <w:link w:val="aff8"/>
    <w:uiPriority w:val="99"/>
    <w:unhideWhenUsed/>
    <w:rsid w:val="00296B82"/>
    <w:pPr>
      <w:spacing w:after="200" w:line="276" w:lineRule="auto"/>
      <w:ind w:firstLine="709"/>
    </w:pPr>
    <w:rPr>
      <w:rFonts w:ascii="Calibri" w:eastAsia="Calibri" w:hAnsi="Calibri"/>
      <w:sz w:val="20"/>
      <w:lang w:eastAsia="en-US"/>
    </w:rPr>
  </w:style>
  <w:style w:type="character" w:customStyle="1" w:styleId="aff8">
    <w:name w:val="Текст примечания Знак"/>
    <w:basedOn w:val="a3"/>
    <w:link w:val="aff7"/>
    <w:uiPriority w:val="99"/>
    <w:rsid w:val="00296B82"/>
    <w:rPr>
      <w:rFonts w:ascii="Calibri" w:eastAsia="Calibri" w:hAnsi="Calibri"/>
      <w:lang w:eastAsia="en-US"/>
    </w:rPr>
  </w:style>
  <w:style w:type="paragraph" w:styleId="aff9">
    <w:name w:val="footnote text"/>
    <w:basedOn w:val="a2"/>
    <w:link w:val="affa"/>
    <w:unhideWhenUsed/>
    <w:rsid w:val="00296B82"/>
    <w:pPr>
      <w:ind w:firstLine="709"/>
    </w:pPr>
    <w:rPr>
      <w:rFonts w:ascii="Tahoma" w:hAnsi="Tahoma" w:cs="Tahoma"/>
      <w:sz w:val="16"/>
      <w:szCs w:val="16"/>
    </w:rPr>
  </w:style>
  <w:style w:type="character" w:customStyle="1" w:styleId="affa">
    <w:name w:val="Текст сноски Знак"/>
    <w:basedOn w:val="a3"/>
    <w:link w:val="aff9"/>
    <w:rsid w:val="00296B82"/>
    <w:rPr>
      <w:rFonts w:ascii="Tahoma" w:hAnsi="Tahoma" w:cs="Tahoma"/>
      <w:sz w:val="16"/>
      <w:szCs w:val="16"/>
    </w:rPr>
  </w:style>
  <w:style w:type="paragraph" w:styleId="affb">
    <w:name w:val="annotation subject"/>
    <w:basedOn w:val="aff7"/>
    <w:next w:val="aff7"/>
    <w:link w:val="affc"/>
    <w:uiPriority w:val="99"/>
    <w:unhideWhenUsed/>
    <w:rsid w:val="00296B82"/>
    <w:pPr>
      <w:spacing w:after="0" w:line="240" w:lineRule="auto"/>
    </w:pPr>
    <w:rPr>
      <w:rFonts w:ascii="Times New Roman" w:eastAsia="Times New Roman" w:hAnsi="Times New Roman"/>
      <w:b/>
      <w:bCs/>
      <w:lang w:eastAsia="ru-RU"/>
    </w:rPr>
  </w:style>
  <w:style w:type="character" w:customStyle="1" w:styleId="affc">
    <w:name w:val="Тема примечания Знак"/>
    <w:basedOn w:val="aff8"/>
    <w:link w:val="affb"/>
    <w:uiPriority w:val="99"/>
    <w:rsid w:val="00296B82"/>
    <w:rPr>
      <w:rFonts w:ascii="Calibri" w:eastAsia="Calibri" w:hAnsi="Calibri"/>
      <w:b/>
      <w:bCs/>
      <w:lang w:eastAsia="en-US"/>
    </w:rPr>
  </w:style>
  <w:style w:type="paragraph" w:customStyle="1" w:styleId="15">
    <w:name w:val="Стиль1"/>
    <w:basedOn w:val="a2"/>
    <w:qFormat/>
    <w:rsid w:val="00296B82"/>
    <w:pPr>
      <w:ind w:firstLine="709"/>
    </w:pPr>
    <w:rPr>
      <w:rFonts w:eastAsia="Calibri"/>
      <w:szCs w:val="22"/>
      <w:lang w:eastAsia="en-US"/>
    </w:rPr>
  </w:style>
  <w:style w:type="numbering" w:customStyle="1" w:styleId="111">
    <w:name w:val="Нет списка111"/>
    <w:next w:val="a5"/>
    <w:uiPriority w:val="99"/>
    <w:semiHidden/>
    <w:unhideWhenUsed/>
    <w:rsid w:val="00296B82"/>
  </w:style>
  <w:style w:type="character" w:customStyle="1" w:styleId="Pro-Gramma0">
    <w:name w:val="Pro-Gramma Знак"/>
    <w:link w:val="Pro-Gramma"/>
    <w:rsid w:val="00296B82"/>
    <w:rPr>
      <w:rFonts w:ascii="Georgia" w:hAnsi="Georgia"/>
      <w:szCs w:val="24"/>
    </w:rPr>
  </w:style>
  <w:style w:type="character" w:customStyle="1" w:styleId="Pro-List10">
    <w:name w:val="Pro-List #1 Знак Знак"/>
    <w:link w:val="Pro-List1"/>
    <w:rsid w:val="00296B82"/>
    <w:rPr>
      <w:rFonts w:ascii="Georgia" w:hAnsi="Georgia"/>
      <w:szCs w:val="24"/>
    </w:rPr>
  </w:style>
  <w:style w:type="table" w:customStyle="1" w:styleId="Pro-Table11">
    <w:name w:val="Pro-Table11"/>
    <w:basedOn w:val="a4"/>
    <w:rsid w:val="00296B82"/>
    <w:pPr>
      <w:spacing w:before="40" w:after="40"/>
    </w:pPr>
    <w:rPr>
      <w:rFonts w:ascii="Tahoma" w:hAnsi="Tahoma"/>
      <w:sz w:val="16"/>
    </w:rPr>
    <w:tblPr>
      <w:tblInd w:w="0" w:type="dxa"/>
      <w:tblBorders>
        <w:top w:val="single" w:sz="2" w:space="0" w:color="A6A6A6"/>
        <w:left w:val="single" w:sz="2" w:space="0" w:color="A6A6A6"/>
        <w:bottom w:val="single" w:sz="2" w:space="0" w:color="A6A6A6"/>
        <w:right w:val="single" w:sz="2" w:space="0" w:color="A6A6A6"/>
        <w:insideH w:val="single" w:sz="6" w:space="0" w:color="A6A6A6"/>
        <w:insideV w:val="single" w:sz="6" w:space="0" w:color="A6A6A6"/>
      </w:tblBorders>
      <w:tblCellMar>
        <w:top w:w="0" w:type="dxa"/>
        <w:left w:w="108" w:type="dxa"/>
        <w:bottom w:w="0" w:type="dxa"/>
        <w:right w:w="108" w:type="dxa"/>
      </w:tblCellMar>
    </w:tblPr>
    <w:trPr>
      <w:cantSplit/>
    </w:trPr>
    <w:tblStylePr w:type="firstRow">
      <w:pPr>
        <w:keepNext/>
        <w:wordWrap/>
        <w:spacing w:beforeLines="0" w:beforeAutospacing="0" w:afterLines="0" w:afterAutospacing="0"/>
        <w:contextualSpacing w:val="0"/>
      </w:pPr>
      <w:rPr>
        <w:b w:val="0"/>
        <w:i w:val="0"/>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tcPr>
    </w:tblStylePr>
  </w:style>
  <w:style w:type="character" w:customStyle="1" w:styleId="16">
    <w:name w:val="Название1"/>
    <w:rsid w:val="00296B82"/>
  </w:style>
  <w:style w:type="character" w:customStyle="1" w:styleId="ng-isolate-scope">
    <w:name w:val="ng-isolate-scope"/>
    <w:rsid w:val="00296B82"/>
  </w:style>
  <w:style w:type="character" w:styleId="affd">
    <w:name w:val="Placeholder Text"/>
    <w:uiPriority w:val="99"/>
    <w:semiHidden/>
    <w:rsid w:val="00296B82"/>
    <w:rPr>
      <w:color w:val="808080"/>
    </w:rPr>
  </w:style>
  <w:style w:type="paragraph" w:customStyle="1" w:styleId="17">
    <w:name w:val="Таблица1"/>
    <w:basedOn w:val="Pro-Tab"/>
    <w:link w:val="18"/>
    <w:qFormat/>
    <w:rsid w:val="00296B82"/>
    <w:rPr>
      <w:rFonts w:ascii="Times New Roman" w:hAnsi="Times New Roman"/>
      <w:sz w:val="28"/>
      <w:szCs w:val="28"/>
    </w:rPr>
  </w:style>
  <w:style w:type="paragraph" w:customStyle="1" w:styleId="102">
    <w:name w:val="Заголовок 10"/>
    <w:basedOn w:val="40"/>
    <w:next w:val="af2"/>
    <w:link w:val="103"/>
    <w:autoRedefine/>
    <w:qFormat/>
    <w:rsid w:val="00296B82"/>
    <w:pPr>
      <w:spacing w:before="0" w:after="0"/>
      <w:outlineLvl w:val="9"/>
    </w:pPr>
    <w:rPr>
      <w:b w:val="0"/>
      <w:color w:val="auto"/>
      <w:sz w:val="22"/>
      <w:szCs w:val="22"/>
    </w:rPr>
  </w:style>
  <w:style w:type="character" w:customStyle="1" w:styleId="Pro-Tab0">
    <w:name w:val="Pro-Tab Знак"/>
    <w:link w:val="Pro-Tab"/>
    <w:rsid w:val="00296B82"/>
    <w:rPr>
      <w:rFonts w:ascii="Tahoma" w:hAnsi="Tahoma"/>
      <w:color w:val="000000"/>
      <w:sz w:val="16"/>
    </w:rPr>
  </w:style>
  <w:style w:type="character" w:customStyle="1" w:styleId="18">
    <w:name w:val="Таблица1 Знак"/>
    <w:link w:val="17"/>
    <w:rsid w:val="00296B82"/>
    <w:rPr>
      <w:color w:val="000000"/>
      <w:sz w:val="28"/>
      <w:szCs w:val="28"/>
    </w:rPr>
  </w:style>
  <w:style w:type="character" w:customStyle="1" w:styleId="103">
    <w:name w:val="Заголовок 10 Знак"/>
    <w:link w:val="102"/>
    <w:rsid w:val="00296B82"/>
    <w:rPr>
      <w:bCs/>
      <w:sz w:val="22"/>
      <w:szCs w:val="22"/>
    </w:rPr>
  </w:style>
  <w:style w:type="paragraph" w:customStyle="1" w:styleId="19">
    <w:name w:val="Абзац списка1"/>
    <w:basedOn w:val="a2"/>
    <w:rsid w:val="00296B82"/>
    <w:pPr>
      <w:ind w:left="720" w:firstLine="709"/>
      <w:contextualSpacing/>
    </w:pPr>
    <w:rPr>
      <w:szCs w:val="24"/>
    </w:rPr>
  </w:style>
  <w:style w:type="paragraph" w:customStyle="1" w:styleId="Style4">
    <w:name w:val="Style4"/>
    <w:basedOn w:val="a2"/>
    <w:rsid w:val="00296B82"/>
    <w:pPr>
      <w:widowControl w:val="0"/>
      <w:autoSpaceDE w:val="0"/>
      <w:autoSpaceDN w:val="0"/>
      <w:adjustRightInd w:val="0"/>
      <w:spacing w:line="323" w:lineRule="exact"/>
      <w:ind w:firstLine="840"/>
    </w:pPr>
    <w:rPr>
      <w:rFonts w:eastAsia="Calibri"/>
      <w:sz w:val="24"/>
      <w:szCs w:val="24"/>
    </w:rPr>
  </w:style>
  <w:style w:type="character" w:customStyle="1" w:styleId="FontStyle17">
    <w:name w:val="Font Style17"/>
    <w:rsid w:val="00296B82"/>
    <w:rPr>
      <w:rFonts w:ascii="Times New Roman" w:hAnsi="Times New Roman"/>
      <w:sz w:val="26"/>
    </w:rPr>
  </w:style>
  <w:style w:type="paragraph" w:customStyle="1" w:styleId="affe">
    <w:name w:val="Знак"/>
    <w:basedOn w:val="a2"/>
    <w:rsid w:val="00296B82"/>
    <w:pPr>
      <w:spacing w:after="160" w:line="240" w:lineRule="exact"/>
      <w:ind w:firstLine="709"/>
    </w:pPr>
    <w:rPr>
      <w:rFonts w:ascii="Verdana" w:hAnsi="Verdana" w:cs="Verdana"/>
      <w:sz w:val="20"/>
      <w:lang w:val="en-US"/>
    </w:rPr>
  </w:style>
  <w:style w:type="character" w:customStyle="1" w:styleId="27">
    <w:name w:val="Знак Знак2"/>
    <w:semiHidden/>
    <w:rsid w:val="00296B82"/>
    <w:rPr>
      <w:rFonts w:ascii="Tahoma" w:hAnsi="Tahoma"/>
      <w:sz w:val="16"/>
    </w:rPr>
  </w:style>
  <w:style w:type="paragraph" w:customStyle="1" w:styleId="ConsPlusTitle">
    <w:name w:val="ConsPlusTitle"/>
    <w:rsid w:val="00296B82"/>
    <w:pPr>
      <w:autoSpaceDE w:val="0"/>
      <w:autoSpaceDN w:val="0"/>
      <w:adjustRightInd w:val="0"/>
    </w:pPr>
    <w:rPr>
      <w:b/>
      <w:bCs/>
      <w:sz w:val="28"/>
      <w:szCs w:val="28"/>
    </w:rPr>
  </w:style>
  <w:style w:type="character" w:customStyle="1" w:styleId="28">
    <w:name w:val="Заголовок №2_"/>
    <w:link w:val="29"/>
    <w:locked/>
    <w:rsid w:val="00296B82"/>
    <w:rPr>
      <w:b/>
      <w:sz w:val="25"/>
      <w:shd w:val="clear" w:color="auto" w:fill="FFFFFF"/>
    </w:rPr>
  </w:style>
  <w:style w:type="paragraph" w:customStyle="1" w:styleId="29">
    <w:name w:val="Заголовок №2"/>
    <w:basedOn w:val="a2"/>
    <w:link w:val="28"/>
    <w:rsid w:val="00296B82"/>
    <w:pPr>
      <w:widowControl w:val="0"/>
      <w:shd w:val="clear" w:color="auto" w:fill="FFFFFF"/>
      <w:spacing w:before="60" w:line="331" w:lineRule="exact"/>
      <w:ind w:firstLine="709"/>
      <w:jc w:val="center"/>
      <w:outlineLvl w:val="1"/>
    </w:pPr>
    <w:rPr>
      <w:b/>
      <w:sz w:val="25"/>
      <w:shd w:val="clear" w:color="auto" w:fill="FFFFFF"/>
    </w:rPr>
  </w:style>
  <w:style w:type="character" w:customStyle="1" w:styleId="1a">
    <w:name w:val="Заголовок №1_"/>
    <w:link w:val="1b"/>
    <w:locked/>
    <w:rsid w:val="00296B82"/>
    <w:rPr>
      <w:spacing w:val="10"/>
      <w:sz w:val="25"/>
      <w:shd w:val="clear" w:color="auto" w:fill="FFFFFF"/>
    </w:rPr>
  </w:style>
  <w:style w:type="paragraph" w:customStyle="1" w:styleId="1b">
    <w:name w:val="Заголовок №1"/>
    <w:basedOn w:val="a2"/>
    <w:link w:val="1a"/>
    <w:rsid w:val="00296B82"/>
    <w:pPr>
      <w:widowControl w:val="0"/>
      <w:shd w:val="clear" w:color="auto" w:fill="FFFFFF"/>
      <w:spacing w:after="60" w:line="240" w:lineRule="atLeast"/>
      <w:ind w:firstLine="709"/>
      <w:outlineLvl w:val="0"/>
    </w:pPr>
    <w:rPr>
      <w:spacing w:val="10"/>
      <w:sz w:val="25"/>
      <w:shd w:val="clear" w:color="auto" w:fill="FFFFFF"/>
    </w:rPr>
  </w:style>
  <w:style w:type="character" w:customStyle="1" w:styleId="afff">
    <w:name w:val="Основной текст_"/>
    <w:link w:val="1c"/>
    <w:locked/>
    <w:rsid w:val="00296B82"/>
    <w:rPr>
      <w:shd w:val="clear" w:color="auto" w:fill="FFFFFF"/>
    </w:rPr>
  </w:style>
  <w:style w:type="paragraph" w:customStyle="1" w:styleId="1c">
    <w:name w:val="Основной текст1"/>
    <w:basedOn w:val="a2"/>
    <w:link w:val="afff"/>
    <w:rsid w:val="00296B82"/>
    <w:pPr>
      <w:widowControl w:val="0"/>
      <w:shd w:val="clear" w:color="auto" w:fill="FFFFFF"/>
      <w:ind w:firstLine="709"/>
    </w:pPr>
    <w:rPr>
      <w:sz w:val="20"/>
      <w:shd w:val="clear" w:color="auto" w:fill="FFFFFF"/>
    </w:rPr>
  </w:style>
  <w:style w:type="character" w:customStyle="1" w:styleId="104">
    <w:name w:val="Основной текст + 10"/>
    <w:aliases w:val="5 pt"/>
    <w:rsid w:val="00296B82"/>
    <w:rPr>
      <w:rFonts w:ascii="Times New Roman" w:hAnsi="Times New Roman"/>
      <w:color w:val="000000"/>
      <w:spacing w:val="0"/>
      <w:w w:val="100"/>
      <w:position w:val="0"/>
      <w:sz w:val="21"/>
      <w:u w:val="none"/>
      <w:lang w:val="ru-RU" w:eastAsia="x-none"/>
    </w:rPr>
  </w:style>
  <w:style w:type="paragraph" w:customStyle="1" w:styleId="xl63">
    <w:name w:val="xl63"/>
    <w:basedOn w:val="a2"/>
    <w:rsid w:val="00296B8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4"/>
      <w:szCs w:val="24"/>
    </w:rPr>
  </w:style>
  <w:style w:type="paragraph" w:customStyle="1" w:styleId="xl64">
    <w:name w:val="xl64"/>
    <w:basedOn w:val="a2"/>
    <w:rsid w:val="00296B82"/>
    <w:pPr>
      <w:spacing w:before="100" w:beforeAutospacing="1" w:after="100" w:afterAutospacing="1"/>
      <w:ind w:firstLine="709"/>
    </w:pPr>
    <w:rPr>
      <w:sz w:val="24"/>
      <w:szCs w:val="24"/>
    </w:rPr>
  </w:style>
  <w:style w:type="paragraph" w:styleId="afff0">
    <w:name w:val="Revision"/>
    <w:hidden/>
    <w:uiPriority w:val="99"/>
    <w:semiHidden/>
    <w:rsid w:val="00296B82"/>
    <w:rPr>
      <w:rFonts w:ascii="Calibri" w:hAnsi="Calibri"/>
      <w:sz w:val="22"/>
      <w:szCs w:val="22"/>
      <w:lang w:eastAsia="en-US"/>
    </w:rPr>
  </w:style>
  <w:style w:type="character" w:styleId="afff1">
    <w:name w:val="line number"/>
    <w:rsid w:val="00296B82"/>
  </w:style>
  <w:style w:type="table" w:customStyle="1" w:styleId="112">
    <w:name w:val="Сетка таблицы11"/>
    <w:basedOn w:val="a4"/>
    <w:next w:val="af"/>
    <w:uiPriority w:val="59"/>
    <w:rsid w:val="00296B8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2"/>
    <w:rsid w:val="00296B82"/>
    <w:pPr>
      <w:spacing w:before="100" w:beforeAutospacing="1" w:after="100" w:afterAutospacing="1"/>
      <w:ind w:firstLine="709"/>
    </w:pPr>
    <w:rPr>
      <w:rFonts w:ascii="Tahoma" w:hAnsi="Tahoma" w:cs="Tahoma"/>
      <w:b/>
      <w:bCs/>
      <w:color w:val="000000"/>
      <w:sz w:val="18"/>
      <w:szCs w:val="18"/>
    </w:rPr>
  </w:style>
  <w:style w:type="paragraph" w:customStyle="1" w:styleId="font6">
    <w:name w:val="font6"/>
    <w:basedOn w:val="a2"/>
    <w:rsid w:val="00296B82"/>
    <w:pPr>
      <w:spacing w:before="100" w:beforeAutospacing="1" w:after="100" w:afterAutospacing="1"/>
      <w:ind w:firstLine="709"/>
    </w:pPr>
    <w:rPr>
      <w:rFonts w:ascii="Tahoma" w:hAnsi="Tahoma" w:cs="Tahoma"/>
      <w:b/>
      <w:bCs/>
      <w:color w:val="000000"/>
      <w:sz w:val="18"/>
      <w:szCs w:val="18"/>
    </w:rPr>
  </w:style>
  <w:style w:type="paragraph" w:customStyle="1" w:styleId="font7">
    <w:name w:val="font7"/>
    <w:basedOn w:val="a2"/>
    <w:rsid w:val="00296B82"/>
    <w:pPr>
      <w:spacing w:before="100" w:beforeAutospacing="1" w:after="100" w:afterAutospacing="1"/>
      <w:ind w:firstLine="709"/>
    </w:pPr>
    <w:rPr>
      <w:rFonts w:ascii="Tahoma" w:hAnsi="Tahoma" w:cs="Tahoma"/>
      <w:b/>
      <w:bCs/>
      <w:color w:val="000000"/>
      <w:sz w:val="18"/>
      <w:szCs w:val="18"/>
    </w:rPr>
  </w:style>
  <w:style w:type="paragraph" w:customStyle="1" w:styleId="font8">
    <w:name w:val="font8"/>
    <w:basedOn w:val="a2"/>
    <w:rsid w:val="00296B82"/>
    <w:pPr>
      <w:spacing w:before="100" w:beforeAutospacing="1" w:after="100" w:afterAutospacing="1"/>
      <w:ind w:firstLine="709"/>
    </w:pPr>
    <w:rPr>
      <w:rFonts w:ascii="Tahoma" w:hAnsi="Tahoma" w:cs="Tahoma"/>
      <w:b/>
      <w:bCs/>
      <w:color w:val="000000"/>
      <w:sz w:val="18"/>
      <w:szCs w:val="18"/>
    </w:rPr>
  </w:style>
  <w:style w:type="character" w:styleId="afff2">
    <w:name w:val="Emphasis"/>
    <w:qFormat/>
    <w:rsid w:val="00296B82"/>
    <w:rPr>
      <w:i/>
      <w:iCs/>
    </w:rPr>
  </w:style>
  <w:style w:type="paragraph" w:customStyle="1" w:styleId="afff3">
    <w:name w:val="Об по центру"/>
    <w:basedOn w:val="a2"/>
    <w:autoRedefine/>
    <w:qFormat/>
    <w:rsid w:val="00296B82"/>
    <w:pPr>
      <w:ind w:firstLine="709"/>
    </w:pPr>
    <w:rPr>
      <w:szCs w:val="24"/>
    </w:rPr>
  </w:style>
  <w:style w:type="table" w:customStyle="1" w:styleId="Pro-Table2">
    <w:name w:val="Pro-Table2"/>
    <w:basedOn w:val="a4"/>
    <w:rsid w:val="00296B82"/>
    <w:pPr>
      <w:spacing w:before="40" w:after="40"/>
    </w:pPr>
    <w:rPr>
      <w:rFonts w:ascii="Tahoma" w:hAnsi="Tahoma"/>
      <w:sz w:val="16"/>
    </w:rPr>
    <w:tblPr>
      <w:tblInd w:w="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0" w:type="dxa"/>
        <w:left w:w="108" w:type="dxa"/>
        <w:bottom w:w="0" w:type="dxa"/>
        <w:right w:w="108" w:type="dxa"/>
      </w:tblCellMar>
    </w:tblPr>
    <w:trPr>
      <w:cantSplit/>
    </w:trPr>
    <w:tcPr>
      <w:shd w:val="clear" w:color="auto" w:fill="auto"/>
    </w:tc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shd w:val="clear" w:color="auto" w:fill="auto"/>
      </w:tcPr>
    </w:tblStylePr>
  </w:style>
  <w:style w:type="table" w:customStyle="1" w:styleId="2a">
    <w:name w:val="Сетка таблицы2"/>
    <w:basedOn w:val="a4"/>
    <w:next w:val="af"/>
    <w:uiPriority w:val="59"/>
    <w:rsid w:val="00296B8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5"/>
    <w:uiPriority w:val="99"/>
    <w:semiHidden/>
    <w:rsid w:val="00296B82"/>
  </w:style>
  <w:style w:type="numbering" w:customStyle="1" w:styleId="120">
    <w:name w:val="Нет списка12"/>
    <w:next w:val="a5"/>
    <w:uiPriority w:val="99"/>
    <w:semiHidden/>
    <w:unhideWhenUsed/>
    <w:rsid w:val="00296B82"/>
  </w:style>
  <w:style w:type="numbering" w:customStyle="1" w:styleId="1111">
    <w:name w:val="Нет списка1111"/>
    <w:next w:val="a5"/>
    <w:uiPriority w:val="99"/>
    <w:semiHidden/>
    <w:unhideWhenUsed/>
    <w:rsid w:val="00296B82"/>
  </w:style>
  <w:style w:type="paragraph" w:customStyle="1" w:styleId="xl114">
    <w:name w:val="xl114"/>
    <w:basedOn w:val="a2"/>
    <w:rsid w:val="00296B8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Cs w:val="28"/>
    </w:rPr>
  </w:style>
  <w:style w:type="paragraph" w:customStyle="1" w:styleId="xl115">
    <w:name w:val="xl115"/>
    <w:basedOn w:val="a2"/>
    <w:rsid w:val="00296B8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Cs w:val="28"/>
    </w:rPr>
  </w:style>
  <w:style w:type="paragraph" w:customStyle="1" w:styleId="xl116">
    <w:name w:val="xl116"/>
    <w:basedOn w:val="a2"/>
    <w:rsid w:val="00296B8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8"/>
    </w:rPr>
  </w:style>
  <w:style w:type="paragraph" w:customStyle="1" w:styleId="xl117">
    <w:name w:val="xl117"/>
    <w:basedOn w:val="a2"/>
    <w:rsid w:val="00296B82"/>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Cs w:val="28"/>
    </w:rPr>
  </w:style>
  <w:style w:type="paragraph" w:customStyle="1" w:styleId="xl118">
    <w:name w:val="xl118"/>
    <w:basedOn w:val="a2"/>
    <w:rsid w:val="00296B8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Cs w:val="28"/>
    </w:rPr>
  </w:style>
  <w:style w:type="paragraph" w:customStyle="1" w:styleId="xl119">
    <w:name w:val="xl119"/>
    <w:basedOn w:val="a2"/>
    <w:rsid w:val="00296B82"/>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Cs w:val="28"/>
    </w:rPr>
  </w:style>
  <w:style w:type="paragraph" w:customStyle="1" w:styleId="xl120">
    <w:name w:val="xl120"/>
    <w:basedOn w:val="a2"/>
    <w:rsid w:val="00296B8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Cs w:val="28"/>
    </w:rPr>
  </w:style>
  <w:style w:type="paragraph" w:customStyle="1" w:styleId="xl121">
    <w:name w:val="xl121"/>
    <w:basedOn w:val="a2"/>
    <w:rsid w:val="00296B82"/>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Cs w:val="28"/>
    </w:rPr>
  </w:style>
  <w:style w:type="paragraph" w:customStyle="1" w:styleId="xl122">
    <w:name w:val="xl122"/>
    <w:basedOn w:val="a2"/>
    <w:rsid w:val="00296B8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Cs w:val="28"/>
    </w:rPr>
  </w:style>
  <w:style w:type="paragraph" w:customStyle="1" w:styleId="xl123">
    <w:name w:val="xl123"/>
    <w:basedOn w:val="a2"/>
    <w:rsid w:val="00296B82"/>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Cs w:val="28"/>
    </w:rPr>
  </w:style>
  <w:style w:type="paragraph" w:customStyle="1" w:styleId="xl124">
    <w:name w:val="xl124"/>
    <w:basedOn w:val="a2"/>
    <w:rsid w:val="00296B8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Cs w:val="28"/>
    </w:rPr>
  </w:style>
  <w:style w:type="paragraph" w:customStyle="1" w:styleId="xl125">
    <w:name w:val="xl125"/>
    <w:basedOn w:val="a2"/>
    <w:rsid w:val="00296B82"/>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Cs w:val="28"/>
    </w:rPr>
  </w:style>
  <w:style w:type="paragraph" w:customStyle="1" w:styleId="xl126">
    <w:name w:val="xl126"/>
    <w:basedOn w:val="a2"/>
    <w:rsid w:val="00296B8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Cs w:val="28"/>
    </w:rPr>
  </w:style>
  <w:style w:type="paragraph" w:styleId="afff4">
    <w:name w:val="Body Text Indent"/>
    <w:basedOn w:val="a2"/>
    <w:link w:val="afff5"/>
    <w:rsid w:val="00296B82"/>
    <w:pPr>
      <w:spacing w:after="120"/>
      <w:ind w:left="283" w:firstLine="709"/>
    </w:pPr>
    <w:rPr>
      <w:rFonts w:eastAsia="Calibri"/>
      <w:color w:val="000000"/>
      <w:szCs w:val="28"/>
    </w:rPr>
  </w:style>
  <w:style w:type="character" w:customStyle="1" w:styleId="afff5">
    <w:name w:val="Основной текст с отступом Знак"/>
    <w:basedOn w:val="a3"/>
    <w:link w:val="afff4"/>
    <w:rsid w:val="00296B82"/>
    <w:rPr>
      <w:rFonts w:eastAsia="Calibri"/>
      <w:color w:val="000000"/>
      <w:sz w:val="28"/>
      <w:szCs w:val="28"/>
    </w:rPr>
  </w:style>
  <w:style w:type="paragraph" w:styleId="afff6">
    <w:name w:val="Normal (Web)"/>
    <w:basedOn w:val="a2"/>
    <w:uiPriority w:val="99"/>
    <w:unhideWhenUsed/>
    <w:rsid w:val="00296B82"/>
    <w:pPr>
      <w:spacing w:before="100" w:beforeAutospacing="1" w:after="100" w:afterAutospacing="1"/>
      <w:ind w:firstLine="0"/>
      <w:jc w:val="left"/>
    </w:pPr>
    <w:rPr>
      <w:sz w:val="24"/>
      <w:szCs w:val="24"/>
    </w:rPr>
  </w:style>
  <w:style w:type="numbering" w:customStyle="1" w:styleId="34">
    <w:name w:val="Нет списка3"/>
    <w:next w:val="a5"/>
    <w:uiPriority w:val="99"/>
    <w:semiHidden/>
    <w:rsid w:val="00296B82"/>
  </w:style>
  <w:style w:type="numbering" w:customStyle="1" w:styleId="130">
    <w:name w:val="Нет списка13"/>
    <w:next w:val="a5"/>
    <w:uiPriority w:val="99"/>
    <w:semiHidden/>
    <w:unhideWhenUsed/>
    <w:rsid w:val="00296B82"/>
  </w:style>
  <w:style w:type="numbering" w:customStyle="1" w:styleId="1120">
    <w:name w:val="Нет списка112"/>
    <w:next w:val="a5"/>
    <w:uiPriority w:val="99"/>
    <w:semiHidden/>
    <w:unhideWhenUsed/>
    <w:rsid w:val="00296B82"/>
  </w:style>
  <w:style w:type="paragraph" w:styleId="2c">
    <w:name w:val="Body Text Indent 2"/>
    <w:basedOn w:val="a2"/>
    <w:link w:val="2d"/>
    <w:rsid w:val="00296B82"/>
    <w:pPr>
      <w:spacing w:after="120" w:line="480" w:lineRule="auto"/>
      <w:ind w:left="283"/>
    </w:pPr>
  </w:style>
  <w:style w:type="character" w:customStyle="1" w:styleId="2d">
    <w:name w:val="Основной текст с отступом 2 Знак"/>
    <w:basedOn w:val="a3"/>
    <w:link w:val="2c"/>
    <w:rsid w:val="00296B82"/>
    <w:rPr>
      <w:sz w:val="28"/>
    </w:rPr>
  </w:style>
  <w:style w:type="table" w:customStyle="1" w:styleId="35">
    <w:name w:val="Сетка таблицы3"/>
    <w:basedOn w:val="a4"/>
    <w:next w:val="af"/>
    <w:rsid w:val="00296B8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5"/>
    <w:uiPriority w:val="99"/>
    <w:semiHidden/>
    <w:unhideWhenUsed/>
    <w:rsid w:val="00296B82"/>
  </w:style>
  <w:style w:type="table" w:customStyle="1" w:styleId="43">
    <w:name w:val="Сетка таблицы4"/>
    <w:basedOn w:val="a4"/>
    <w:next w:val="af"/>
    <w:rsid w:val="00296B8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ro-Table3">
    <w:name w:val="Pro-Table3"/>
    <w:basedOn w:val="a4"/>
    <w:rsid w:val="00296B82"/>
    <w:pPr>
      <w:spacing w:before="40" w:after="40"/>
    </w:pPr>
    <w:rPr>
      <w:rFonts w:ascii="Tahoma" w:hAnsi="Tahoma"/>
      <w:sz w:val="16"/>
    </w:rPr>
    <w:tblPr>
      <w:tblInd w:w="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0" w:type="dxa"/>
        <w:left w:w="108" w:type="dxa"/>
        <w:bottom w:w="0" w:type="dxa"/>
        <w:right w:w="108" w:type="dxa"/>
      </w:tblCellMar>
    </w:tblPr>
    <w:trPr>
      <w:cantSplit/>
    </w:trPr>
    <w:tcPr>
      <w:shd w:val="clear" w:color="auto" w:fill="auto"/>
    </w:tc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shd w:val="clear" w:color="auto" w:fill="auto"/>
      </w:tcPr>
    </w:tblStylePr>
  </w:style>
  <w:style w:type="numbering" w:customStyle="1" w:styleId="140">
    <w:name w:val="Нет списка14"/>
    <w:next w:val="a5"/>
    <w:uiPriority w:val="99"/>
    <w:semiHidden/>
    <w:unhideWhenUsed/>
    <w:rsid w:val="00296B82"/>
  </w:style>
  <w:style w:type="table" w:customStyle="1" w:styleId="Pro-Table12">
    <w:name w:val="Pro-Table12"/>
    <w:basedOn w:val="a4"/>
    <w:rsid w:val="00296B82"/>
    <w:pPr>
      <w:spacing w:before="40" w:after="40"/>
    </w:pPr>
    <w:rPr>
      <w:rFonts w:ascii="Tahoma" w:hAnsi="Tahoma"/>
      <w:sz w:val="16"/>
    </w:rPr>
    <w:tblPr>
      <w:tblInd w:w="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0" w:type="dxa"/>
        <w:left w:w="108" w:type="dxa"/>
        <w:bottom w:w="0" w:type="dxa"/>
        <w:right w:w="108" w:type="dxa"/>
      </w:tblCellMar>
    </w:tblPr>
    <w:trPr>
      <w:cantSplit/>
    </w:trPr>
    <w:tcPr>
      <w:shd w:val="clear" w:color="auto" w:fill="auto"/>
    </w:tc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shd w:val="clear" w:color="auto" w:fill="auto"/>
      </w:tcPr>
    </w:tblStylePr>
  </w:style>
  <w:style w:type="table" w:customStyle="1" w:styleId="121">
    <w:name w:val="Сетка таблицы12"/>
    <w:basedOn w:val="a4"/>
    <w:next w:val="af"/>
    <w:uiPriority w:val="59"/>
    <w:rsid w:val="00296B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
    <w:name w:val="Нет списка113"/>
    <w:next w:val="a5"/>
    <w:uiPriority w:val="99"/>
    <w:semiHidden/>
    <w:unhideWhenUsed/>
    <w:rsid w:val="00296B82"/>
  </w:style>
  <w:style w:type="table" w:customStyle="1" w:styleId="Pro-Table111">
    <w:name w:val="Pro-Table111"/>
    <w:basedOn w:val="a4"/>
    <w:rsid w:val="00296B82"/>
    <w:pPr>
      <w:spacing w:before="40" w:after="40"/>
    </w:pPr>
    <w:rPr>
      <w:rFonts w:ascii="Tahoma" w:hAnsi="Tahoma"/>
      <w:sz w:val="16"/>
    </w:rPr>
    <w:tblPr>
      <w:tblInd w:w="0" w:type="dxa"/>
      <w:tblBorders>
        <w:top w:val="single" w:sz="2" w:space="0" w:color="A6A6A6"/>
        <w:left w:val="single" w:sz="2" w:space="0" w:color="A6A6A6"/>
        <w:bottom w:val="single" w:sz="2" w:space="0" w:color="A6A6A6"/>
        <w:right w:val="single" w:sz="2" w:space="0" w:color="A6A6A6"/>
        <w:insideH w:val="single" w:sz="6" w:space="0" w:color="A6A6A6"/>
        <w:insideV w:val="single" w:sz="6" w:space="0" w:color="A6A6A6"/>
      </w:tblBorders>
      <w:tblCellMar>
        <w:top w:w="0" w:type="dxa"/>
        <w:left w:w="108" w:type="dxa"/>
        <w:bottom w:w="0" w:type="dxa"/>
        <w:right w:w="108" w:type="dxa"/>
      </w:tblCellMar>
    </w:tblPr>
    <w:trPr>
      <w:cantSplit/>
    </w:trPr>
    <w:tblStylePr w:type="firstRow">
      <w:pPr>
        <w:keepNext/>
        <w:wordWrap/>
        <w:spacing w:beforeLines="0" w:beforeAutospacing="0" w:afterLines="0" w:afterAutospacing="0"/>
        <w:contextualSpacing w:val="0"/>
      </w:pPr>
      <w:rPr>
        <w:b w:val="0"/>
        <w:i w:val="0"/>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tcPr>
    </w:tblStylePr>
  </w:style>
  <w:style w:type="table" w:customStyle="1" w:styleId="1110">
    <w:name w:val="Сетка таблицы111"/>
    <w:basedOn w:val="a4"/>
    <w:next w:val="af"/>
    <w:uiPriority w:val="59"/>
    <w:rsid w:val="00296B8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ro-Table21">
    <w:name w:val="Pro-Table21"/>
    <w:basedOn w:val="a4"/>
    <w:rsid w:val="00296B82"/>
    <w:pPr>
      <w:spacing w:before="40" w:after="40"/>
    </w:pPr>
    <w:rPr>
      <w:rFonts w:ascii="Tahoma" w:hAnsi="Tahoma"/>
      <w:sz w:val="16"/>
    </w:rPr>
    <w:tblPr>
      <w:tblInd w:w="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0" w:type="dxa"/>
        <w:left w:w="108" w:type="dxa"/>
        <w:bottom w:w="0" w:type="dxa"/>
        <w:right w:w="108" w:type="dxa"/>
      </w:tblCellMar>
    </w:tblPr>
    <w:trPr>
      <w:cantSplit/>
    </w:trPr>
    <w:tcPr>
      <w:shd w:val="clear" w:color="auto" w:fill="auto"/>
    </w:tc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shd w:val="clear" w:color="auto" w:fill="auto"/>
      </w:tcPr>
    </w:tblStylePr>
  </w:style>
  <w:style w:type="table" w:customStyle="1" w:styleId="210">
    <w:name w:val="Сетка таблицы21"/>
    <w:basedOn w:val="a4"/>
    <w:next w:val="af"/>
    <w:uiPriority w:val="59"/>
    <w:rsid w:val="00296B8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5"/>
    <w:uiPriority w:val="99"/>
    <w:semiHidden/>
    <w:rsid w:val="00296B82"/>
  </w:style>
  <w:style w:type="numbering" w:customStyle="1" w:styleId="1210">
    <w:name w:val="Нет списка121"/>
    <w:next w:val="a5"/>
    <w:uiPriority w:val="99"/>
    <w:semiHidden/>
    <w:unhideWhenUsed/>
    <w:rsid w:val="00296B82"/>
  </w:style>
  <w:style w:type="numbering" w:customStyle="1" w:styleId="11111">
    <w:name w:val="Нет списка11111"/>
    <w:next w:val="a5"/>
    <w:uiPriority w:val="99"/>
    <w:semiHidden/>
    <w:unhideWhenUsed/>
    <w:rsid w:val="00296B82"/>
  </w:style>
  <w:style w:type="numbering" w:customStyle="1" w:styleId="310">
    <w:name w:val="Нет списка31"/>
    <w:next w:val="a5"/>
    <w:uiPriority w:val="99"/>
    <w:semiHidden/>
    <w:rsid w:val="00296B82"/>
  </w:style>
  <w:style w:type="numbering" w:customStyle="1" w:styleId="131">
    <w:name w:val="Нет списка131"/>
    <w:next w:val="a5"/>
    <w:uiPriority w:val="99"/>
    <w:semiHidden/>
    <w:unhideWhenUsed/>
    <w:rsid w:val="00296B82"/>
  </w:style>
  <w:style w:type="numbering" w:customStyle="1" w:styleId="1121">
    <w:name w:val="Нет списка1121"/>
    <w:next w:val="a5"/>
    <w:uiPriority w:val="99"/>
    <w:semiHidden/>
    <w:unhideWhenUsed/>
    <w:rsid w:val="00296B82"/>
  </w:style>
  <w:style w:type="numbering" w:customStyle="1" w:styleId="51">
    <w:name w:val="Нет списка5"/>
    <w:next w:val="a5"/>
    <w:uiPriority w:val="99"/>
    <w:semiHidden/>
    <w:unhideWhenUsed/>
    <w:rsid w:val="00296B82"/>
  </w:style>
  <w:style w:type="paragraph" w:customStyle="1" w:styleId="ConsPlusNonformat">
    <w:name w:val="ConsPlusNonformat"/>
    <w:rsid w:val="00296B82"/>
    <w:pPr>
      <w:widowControl w:val="0"/>
      <w:autoSpaceDE w:val="0"/>
      <w:autoSpaceDN w:val="0"/>
    </w:pPr>
    <w:rPr>
      <w:rFonts w:ascii="Courier New" w:hAnsi="Courier New" w:cs="Courier New"/>
    </w:rPr>
  </w:style>
  <w:style w:type="paragraph" w:customStyle="1" w:styleId="ConsPlusDocList">
    <w:name w:val="ConsPlusDocList"/>
    <w:rsid w:val="00296B82"/>
    <w:pPr>
      <w:widowControl w:val="0"/>
      <w:autoSpaceDE w:val="0"/>
      <w:autoSpaceDN w:val="0"/>
    </w:pPr>
    <w:rPr>
      <w:rFonts w:ascii="Calibri" w:hAnsi="Calibri" w:cs="Calibri"/>
      <w:sz w:val="22"/>
    </w:rPr>
  </w:style>
  <w:style w:type="paragraph" w:customStyle="1" w:styleId="ConsPlusTitlePage">
    <w:name w:val="ConsPlusTitlePage"/>
    <w:rsid w:val="00296B82"/>
    <w:pPr>
      <w:widowControl w:val="0"/>
      <w:autoSpaceDE w:val="0"/>
      <w:autoSpaceDN w:val="0"/>
    </w:pPr>
    <w:rPr>
      <w:rFonts w:ascii="Tahoma" w:hAnsi="Tahoma" w:cs="Tahoma"/>
    </w:rPr>
  </w:style>
  <w:style w:type="paragraph" w:customStyle="1" w:styleId="ConsPlusJurTerm">
    <w:name w:val="ConsPlusJurTerm"/>
    <w:rsid w:val="00296B82"/>
    <w:pPr>
      <w:widowControl w:val="0"/>
      <w:autoSpaceDE w:val="0"/>
      <w:autoSpaceDN w:val="0"/>
    </w:pPr>
    <w:rPr>
      <w:rFonts w:ascii="Tahoma" w:hAnsi="Tahoma" w:cs="Tahoma"/>
      <w:sz w:val="26"/>
    </w:rPr>
  </w:style>
  <w:style w:type="paragraph" w:customStyle="1" w:styleId="ConsPlusTextList">
    <w:name w:val="ConsPlusTextList"/>
    <w:rsid w:val="00296B82"/>
    <w:pPr>
      <w:widowControl w:val="0"/>
      <w:autoSpaceDE w:val="0"/>
      <w:autoSpaceDN w:val="0"/>
    </w:pPr>
    <w:rPr>
      <w:rFonts w:ascii="Arial" w:hAnsi="Arial" w:cs="Arial"/>
    </w:rPr>
  </w:style>
  <w:style w:type="paragraph" w:styleId="2e">
    <w:name w:val="toc 2"/>
    <w:basedOn w:val="a2"/>
    <w:next w:val="a2"/>
    <w:autoRedefine/>
    <w:uiPriority w:val="39"/>
    <w:unhideWhenUsed/>
    <w:rsid w:val="00296B82"/>
    <w:pPr>
      <w:tabs>
        <w:tab w:val="right" w:leader="dot" w:pos="9911"/>
      </w:tabs>
      <w:spacing w:after="100"/>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Normal Indent" w:uiPriority="99"/>
    <w:lsdException w:name="annotation text" w:uiPriority="99"/>
    <w:lsdException w:name="header" w:uiPriority="99"/>
    <w:lsdException w:name="caption" w:semiHidden="1" w:unhideWhenUsed="1" w:qFormat="1"/>
    <w:lsdException w:name="annotation reference" w:uiPriority="99"/>
    <w:lsdException w:name="Title" w:qFormat="1"/>
    <w:lsdException w:name="Subtitle" w:uiPriority="11"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pPr>
      <w:ind w:firstLine="720"/>
      <w:jc w:val="both"/>
    </w:pPr>
    <w:rPr>
      <w:sz w:val="28"/>
    </w:rPr>
  </w:style>
  <w:style w:type="paragraph" w:styleId="1">
    <w:name w:val="heading 1"/>
    <w:aliases w:val="Заг 1"/>
    <w:basedOn w:val="a2"/>
    <w:next w:val="a2"/>
    <w:link w:val="10"/>
    <w:autoRedefine/>
    <w:qFormat/>
    <w:rsid w:val="00296B82"/>
    <w:pPr>
      <w:keepNext/>
      <w:spacing w:before="240" w:after="120"/>
      <w:ind w:firstLine="0"/>
      <w:jc w:val="right"/>
      <w:outlineLvl w:val="0"/>
    </w:pPr>
    <w:rPr>
      <w:b/>
      <w:bCs/>
      <w:kern w:val="32"/>
      <w:szCs w:val="32"/>
    </w:rPr>
  </w:style>
  <w:style w:type="paragraph" w:styleId="21">
    <w:name w:val="heading 2"/>
    <w:aliases w:val="Заг 2"/>
    <w:basedOn w:val="a2"/>
    <w:next w:val="a2"/>
    <w:link w:val="22"/>
    <w:autoRedefine/>
    <w:qFormat/>
    <w:rsid w:val="00296B82"/>
    <w:pPr>
      <w:keepNext/>
      <w:pageBreakBefore/>
      <w:ind w:firstLine="0"/>
      <w:jc w:val="right"/>
      <w:outlineLvl w:val="1"/>
    </w:pPr>
    <w:rPr>
      <w:rFonts w:cs="Arial"/>
      <w:b/>
      <w:bCs/>
      <w:iCs/>
      <w:color w:val="000000"/>
      <w:szCs w:val="28"/>
    </w:rPr>
  </w:style>
  <w:style w:type="paragraph" w:styleId="31">
    <w:name w:val="heading 3"/>
    <w:aliases w:val="Заг 3"/>
    <w:basedOn w:val="a2"/>
    <w:next w:val="a2"/>
    <w:link w:val="32"/>
    <w:autoRedefine/>
    <w:qFormat/>
    <w:rsid w:val="00296B82"/>
    <w:pPr>
      <w:keepNext/>
      <w:spacing w:before="120" w:after="120"/>
      <w:ind w:firstLine="709"/>
      <w:outlineLvl w:val="2"/>
    </w:pPr>
    <w:rPr>
      <w:rFonts w:cs="Arial"/>
      <w:bCs/>
      <w:color w:val="000000"/>
      <w:szCs w:val="26"/>
    </w:rPr>
  </w:style>
  <w:style w:type="paragraph" w:styleId="40">
    <w:name w:val="heading 4"/>
    <w:aliases w:val="Заг 4"/>
    <w:basedOn w:val="a2"/>
    <w:next w:val="100"/>
    <w:link w:val="41"/>
    <w:autoRedefine/>
    <w:qFormat/>
    <w:rsid w:val="00296B82"/>
    <w:pPr>
      <w:keepNext/>
      <w:spacing w:before="120" w:after="120"/>
      <w:ind w:firstLine="0"/>
      <w:jc w:val="center"/>
      <w:outlineLvl w:val="3"/>
    </w:pPr>
    <w:rPr>
      <w:b/>
      <w:bCs/>
      <w:color w:val="000000"/>
      <w:szCs w:val="28"/>
    </w:rPr>
  </w:style>
  <w:style w:type="paragraph" w:styleId="5">
    <w:name w:val="heading 5"/>
    <w:aliases w:val="Заг 5"/>
    <w:basedOn w:val="a2"/>
    <w:next w:val="a2"/>
    <w:link w:val="50"/>
    <w:autoRedefine/>
    <w:uiPriority w:val="9"/>
    <w:unhideWhenUsed/>
    <w:qFormat/>
    <w:rsid w:val="00296B82"/>
    <w:pPr>
      <w:keepNext/>
      <w:spacing w:before="240" w:after="240"/>
      <w:ind w:firstLine="709"/>
      <w:contextualSpacing/>
      <w:jc w:val="center"/>
      <w:outlineLvl w:val="4"/>
    </w:pPr>
    <w:rPr>
      <w:b/>
      <w:bCs/>
      <w:color w:val="000000"/>
    </w:rPr>
  </w:style>
  <w:style w:type="paragraph" w:styleId="6">
    <w:name w:val="heading 6"/>
    <w:aliases w:val="Заг 6"/>
    <w:basedOn w:val="a2"/>
    <w:next w:val="a2"/>
    <w:link w:val="60"/>
    <w:uiPriority w:val="9"/>
    <w:unhideWhenUsed/>
    <w:qFormat/>
    <w:rsid w:val="00296B82"/>
    <w:pPr>
      <w:spacing w:before="240" w:after="60"/>
      <w:ind w:firstLine="709"/>
      <w:outlineLvl w:val="5"/>
    </w:pPr>
    <w:rPr>
      <w:rFonts w:ascii="Calibri" w:eastAsia="Calibri" w:hAnsi="Calibri"/>
      <w:b/>
      <w:bCs/>
      <w:color w:val="000000"/>
      <w:szCs w:val="28"/>
    </w:rPr>
  </w:style>
  <w:style w:type="paragraph" w:styleId="7">
    <w:name w:val="heading 7"/>
    <w:aliases w:val="Заг 7"/>
    <w:basedOn w:val="a2"/>
    <w:next w:val="a2"/>
    <w:link w:val="70"/>
    <w:uiPriority w:val="9"/>
    <w:unhideWhenUsed/>
    <w:qFormat/>
    <w:rsid w:val="00296B82"/>
    <w:pPr>
      <w:spacing w:before="240" w:after="60"/>
      <w:ind w:firstLine="709"/>
      <w:outlineLvl w:val="6"/>
    </w:pPr>
    <w:rPr>
      <w:rFonts w:ascii="Calibri" w:eastAsia="Calibri" w:hAnsi="Calibri"/>
      <w:color w:val="000000"/>
      <w:sz w:val="24"/>
      <w:szCs w:val="24"/>
    </w:rPr>
  </w:style>
  <w:style w:type="paragraph" w:styleId="8">
    <w:name w:val="heading 8"/>
    <w:aliases w:val="Заг 8"/>
    <w:basedOn w:val="a2"/>
    <w:next w:val="a2"/>
    <w:link w:val="80"/>
    <w:uiPriority w:val="9"/>
    <w:unhideWhenUsed/>
    <w:qFormat/>
    <w:rsid w:val="00296B82"/>
    <w:pPr>
      <w:spacing w:before="240" w:after="60"/>
      <w:ind w:firstLine="709"/>
      <w:outlineLvl w:val="7"/>
    </w:pPr>
    <w:rPr>
      <w:rFonts w:ascii="Calibri" w:eastAsia="Calibri" w:hAnsi="Calibri"/>
      <w:i/>
      <w:iCs/>
      <w:color w:val="000000"/>
      <w:sz w:val="24"/>
      <w:szCs w:val="24"/>
    </w:rPr>
  </w:style>
  <w:style w:type="paragraph" w:styleId="9">
    <w:name w:val="heading 9"/>
    <w:aliases w:val="Заг 9"/>
    <w:basedOn w:val="a2"/>
    <w:next w:val="a2"/>
    <w:link w:val="90"/>
    <w:uiPriority w:val="9"/>
    <w:unhideWhenUsed/>
    <w:qFormat/>
    <w:rsid w:val="00296B82"/>
    <w:pPr>
      <w:spacing w:before="240" w:after="60"/>
      <w:ind w:firstLine="709"/>
      <w:outlineLvl w:val="8"/>
    </w:pPr>
    <w:rPr>
      <w:rFonts w:ascii="Cambria" w:hAnsi="Cambria"/>
      <w:color w:val="000000"/>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pPr>
      <w:tabs>
        <w:tab w:val="center" w:pos="4153"/>
        <w:tab w:val="right" w:pos="8306"/>
      </w:tabs>
    </w:pPr>
  </w:style>
  <w:style w:type="paragraph" w:styleId="a8">
    <w:name w:val="footer"/>
    <w:basedOn w:val="a2"/>
    <w:link w:val="a9"/>
    <w:pPr>
      <w:tabs>
        <w:tab w:val="center" w:pos="4153"/>
        <w:tab w:val="right" w:pos="8306"/>
      </w:tabs>
      <w:ind w:firstLine="0"/>
    </w:pPr>
    <w:rPr>
      <w:sz w:val="24"/>
    </w:rPr>
  </w:style>
  <w:style w:type="character" w:styleId="aa">
    <w:name w:val="page number"/>
    <w:basedOn w:val="a3"/>
  </w:style>
  <w:style w:type="paragraph" w:styleId="20">
    <w:name w:val="List Bullet 2"/>
    <w:basedOn w:val="a2"/>
    <w:autoRedefine/>
    <w:pPr>
      <w:numPr>
        <w:numId w:val="1"/>
      </w:numPr>
      <w:ind w:left="0" w:firstLine="641"/>
    </w:pPr>
  </w:style>
  <w:style w:type="paragraph" w:styleId="30">
    <w:name w:val="List Bullet 3"/>
    <w:basedOn w:val="a2"/>
    <w:autoRedefine/>
    <w:pPr>
      <w:numPr>
        <w:numId w:val="2"/>
      </w:numPr>
      <w:ind w:left="0" w:firstLine="720"/>
    </w:pPr>
  </w:style>
  <w:style w:type="paragraph" w:styleId="a0">
    <w:name w:val="List Bullet"/>
    <w:basedOn w:val="a2"/>
    <w:autoRedefine/>
    <w:pPr>
      <w:numPr>
        <w:numId w:val="4"/>
      </w:numPr>
      <w:ind w:left="0" w:firstLine="680"/>
    </w:pPr>
  </w:style>
  <w:style w:type="paragraph" w:styleId="a">
    <w:name w:val="List Number"/>
    <w:basedOn w:val="a2"/>
    <w:pPr>
      <w:numPr>
        <w:numId w:val="5"/>
      </w:numPr>
      <w:ind w:left="0" w:firstLine="680"/>
    </w:pPr>
  </w:style>
  <w:style w:type="paragraph" w:styleId="2">
    <w:name w:val="List Number 2"/>
    <w:basedOn w:val="a2"/>
    <w:pPr>
      <w:numPr>
        <w:numId w:val="6"/>
      </w:numPr>
      <w:ind w:left="0" w:firstLine="680"/>
    </w:pPr>
  </w:style>
  <w:style w:type="paragraph" w:styleId="3">
    <w:name w:val="List Number 3"/>
    <w:basedOn w:val="a2"/>
    <w:pPr>
      <w:numPr>
        <w:numId w:val="7"/>
      </w:numPr>
      <w:ind w:left="0" w:firstLine="709"/>
    </w:pPr>
  </w:style>
  <w:style w:type="paragraph" w:styleId="4">
    <w:name w:val="List Number 4"/>
    <w:basedOn w:val="a2"/>
    <w:pPr>
      <w:numPr>
        <w:numId w:val="8"/>
      </w:numPr>
      <w:ind w:left="0" w:firstLine="709"/>
    </w:pPr>
  </w:style>
  <w:style w:type="paragraph" w:styleId="ab">
    <w:name w:val="Body Text"/>
    <w:basedOn w:val="a2"/>
    <w:link w:val="ac"/>
    <w:pPr>
      <w:shd w:val="clear" w:color="auto" w:fill="FFFFFF"/>
      <w:ind w:firstLine="0"/>
    </w:pPr>
    <w:rPr>
      <w:b/>
      <w:snapToGrid w:val="0"/>
      <w:color w:val="000000"/>
      <w:sz w:val="24"/>
    </w:rPr>
  </w:style>
  <w:style w:type="character" w:styleId="ad">
    <w:name w:val="Hyperlink"/>
    <w:basedOn w:val="a3"/>
    <w:uiPriority w:val="99"/>
    <w:unhideWhenUsed/>
    <w:rsid w:val="00296B82"/>
    <w:rPr>
      <w:color w:val="0000FF"/>
      <w:u w:val="single"/>
    </w:rPr>
  </w:style>
  <w:style w:type="character" w:styleId="ae">
    <w:name w:val="FollowedHyperlink"/>
    <w:basedOn w:val="a3"/>
    <w:uiPriority w:val="99"/>
    <w:unhideWhenUsed/>
    <w:rsid w:val="00296B82"/>
    <w:rPr>
      <w:color w:val="800080"/>
      <w:u w:val="single"/>
    </w:rPr>
  </w:style>
  <w:style w:type="paragraph" w:customStyle="1" w:styleId="xl65">
    <w:name w:val="xl65"/>
    <w:basedOn w:val="a2"/>
    <w:rsid w:val="00296B82"/>
    <w:pPr>
      <w:shd w:val="clear" w:color="000000" w:fill="FFFFFF"/>
      <w:spacing w:before="100" w:beforeAutospacing="1" w:after="100" w:afterAutospacing="1"/>
      <w:ind w:firstLine="0"/>
      <w:jc w:val="left"/>
    </w:pPr>
    <w:rPr>
      <w:sz w:val="24"/>
      <w:szCs w:val="24"/>
    </w:rPr>
  </w:style>
  <w:style w:type="paragraph" w:customStyle="1" w:styleId="xl66">
    <w:name w:val="xl66"/>
    <w:basedOn w:val="a2"/>
    <w:rsid w:val="00296B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67">
    <w:name w:val="xl67"/>
    <w:basedOn w:val="a2"/>
    <w:rsid w:val="00296B8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68">
    <w:name w:val="xl68"/>
    <w:basedOn w:val="a2"/>
    <w:rsid w:val="00296B8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69">
    <w:name w:val="xl69"/>
    <w:basedOn w:val="a2"/>
    <w:rsid w:val="00296B8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70">
    <w:name w:val="xl70"/>
    <w:basedOn w:val="a2"/>
    <w:rsid w:val="00296B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71">
    <w:name w:val="xl71"/>
    <w:basedOn w:val="a2"/>
    <w:rsid w:val="00296B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72">
    <w:name w:val="xl72"/>
    <w:basedOn w:val="a2"/>
    <w:rsid w:val="00296B8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73">
    <w:name w:val="xl73"/>
    <w:basedOn w:val="a2"/>
    <w:rsid w:val="00296B8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74">
    <w:name w:val="xl74"/>
    <w:basedOn w:val="a2"/>
    <w:rsid w:val="00296B82"/>
    <w:pPr>
      <w:pBdr>
        <w:top w:val="single" w:sz="4" w:space="0" w:color="auto"/>
        <w:left w:val="single" w:sz="4" w:space="0" w:color="auto"/>
        <w:right w:val="single" w:sz="8"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75">
    <w:name w:val="xl75"/>
    <w:basedOn w:val="a2"/>
    <w:rsid w:val="00296B82"/>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76">
    <w:name w:val="xl76"/>
    <w:basedOn w:val="a2"/>
    <w:rsid w:val="00296B82"/>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77">
    <w:name w:val="xl77"/>
    <w:basedOn w:val="a2"/>
    <w:rsid w:val="00296B82"/>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78">
    <w:name w:val="xl78"/>
    <w:basedOn w:val="a2"/>
    <w:rsid w:val="00296B8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79">
    <w:name w:val="xl79"/>
    <w:basedOn w:val="a2"/>
    <w:rsid w:val="00296B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80">
    <w:name w:val="xl80"/>
    <w:basedOn w:val="a2"/>
    <w:rsid w:val="00296B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81">
    <w:name w:val="xl81"/>
    <w:basedOn w:val="a2"/>
    <w:rsid w:val="00296B82"/>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82">
    <w:name w:val="xl82"/>
    <w:basedOn w:val="a2"/>
    <w:rsid w:val="00296B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83">
    <w:name w:val="xl83"/>
    <w:basedOn w:val="a2"/>
    <w:rsid w:val="00296B82"/>
    <w:pPr>
      <w:pBdr>
        <w:top w:val="single" w:sz="4" w:space="0" w:color="auto"/>
        <w:left w:val="single" w:sz="8"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84">
    <w:name w:val="xl84"/>
    <w:basedOn w:val="a2"/>
    <w:rsid w:val="00296B82"/>
    <w:pPr>
      <w:pBdr>
        <w:top w:val="single" w:sz="4" w:space="0" w:color="auto"/>
        <w:bottom w:val="single" w:sz="4" w:space="0" w:color="auto"/>
        <w:right w:val="single" w:sz="8"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85">
    <w:name w:val="xl85"/>
    <w:basedOn w:val="a2"/>
    <w:rsid w:val="00296B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sz w:val="24"/>
      <w:szCs w:val="24"/>
    </w:rPr>
  </w:style>
  <w:style w:type="paragraph" w:customStyle="1" w:styleId="xl86">
    <w:name w:val="xl86"/>
    <w:basedOn w:val="a2"/>
    <w:rsid w:val="00296B8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87">
    <w:name w:val="xl87"/>
    <w:basedOn w:val="a2"/>
    <w:rsid w:val="00296B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88">
    <w:name w:val="xl88"/>
    <w:basedOn w:val="a2"/>
    <w:rsid w:val="00296B82"/>
    <w:pPr>
      <w:pBdr>
        <w:top w:val="single" w:sz="4" w:space="0" w:color="auto"/>
        <w:left w:val="single" w:sz="8"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89">
    <w:name w:val="xl89"/>
    <w:basedOn w:val="a2"/>
    <w:rsid w:val="00296B82"/>
    <w:pPr>
      <w:pBdr>
        <w:top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0">
    <w:name w:val="xl90"/>
    <w:basedOn w:val="a2"/>
    <w:rsid w:val="00296B82"/>
    <w:pPr>
      <w:pBdr>
        <w:top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91">
    <w:name w:val="xl91"/>
    <w:basedOn w:val="a2"/>
    <w:rsid w:val="00296B82"/>
    <w:pPr>
      <w:shd w:val="clear" w:color="000000" w:fill="FFFFFF"/>
      <w:spacing w:before="100" w:beforeAutospacing="1" w:after="100" w:afterAutospacing="1"/>
      <w:ind w:firstLine="0"/>
      <w:jc w:val="right"/>
      <w:textAlignment w:val="center"/>
    </w:pPr>
    <w:rPr>
      <w:sz w:val="24"/>
      <w:szCs w:val="24"/>
    </w:rPr>
  </w:style>
  <w:style w:type="paragraph" w:customStyle="1" w:styleId="xl92">
    <w:name w:val="xl92"/>
    <w:basedOn w:val="a2"/>
    <w:rsid w:val="00296B82"/>
    <w:pPr>
      <w:shd w:val="clear" w:color="000000" w:fill="FFFFFF"/>
      <w:spacing w:before="100" w:beforeAutospacing="1" w:after="100" w:afterAutospacing="1"/>
      <w:ind w:firstLine="0"/>
      <w:jc w:val="center"/>
      <w:textAlignment w:val="center"/>
    </w:pPr>
    <w:rPr>
      <w:sz w:val="24"/>
      <w:szCs w:val="24"/>
    </w:rPr>
  </w:style>
  <w:style w:type="paragraph" w:customStyle="1" w:styleId="xl93">
    <w:name w:val="xl93"/>
    <w:basedOn w:val="a2"/>
    <w:rsid w:val="00296B82"/>
    <w:pPr>
      <w:shd w:val="clear" w:color="000000" w:fill="FFFFFF"/>
      <w:spacing w:before="100" w:beforeAutospacing="1" w:after="100" w:afterAutospacing="1"/>
      <w:ind w:firstLine="0"/>
      <w:jc w:val="center"/>
      <w:textAlignment w:val="center"/>
    </w:pPr>
    <w:rPr>
      <w:b/>
      <w:bCs/>
      <w:sz w:val="24"/>
      <w:szCs w:val="24"/>
    </w:rPr>
  </w:style>
  <w:style w:type="paragraph" w:customStyle="1" w:styleId="xl94">
    <w:name w:val="xl94"/>
    <w:basedOn w:val="a2"/>
    <w:rsid w:val="00296B8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5">
    <w:name w:val="xl95"/>
    <w:basedOn w:val="a2"/>
    <w:rsid w:val="00296B82"/>
    <w:pPr>
      <w:pBdr>
        <w:left w:val="single" w:sz="8"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96">
    <w:name w:val="xl96"/>
    <w:basedOn w:val="a2"/>
    <w:rsid w:val="00296B82"/>
    <w:pPr>
      <w:pBdr>
        <w:left w:val="single" w:sz="8"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97">
    <w:name w:val="xl97"/>
    <w:basedOn w:val="a2"/>
    <w:rsid w:val="00296B82"/>
    <w:pPr>
      <w:pBdr>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8">
    <w:name w:val="xl98"/>
    <w:basedOn w:val="a2"/>
    <w:rsid w:val="00296B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99">
    <w:name w:val="xl99"/>
    <w:basedOn w:val="a2"/>
    <w:rsid w:val="00296B82"/>
    <w:pPr>
      <w:pBdr>
        <w:left w:val="single" w:sz="8"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0">
    <w:name w:val="xl100"/>
    <w:basedOn w:val="a2"/>
    <w:rsid w:val="00296B82"/>
    <w:pPr>
      <w:pBdr>
        <w:left w:val="single" w:sz="8"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1">
    <w:name w:val="xl101"/>
    <w:basedOn w:val="a2"/>
    <w:rsid w:val="00296B82"/>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02">
    <w:name w:val="xl102"/>
    <w:basedOn w:val="a2"/>
    <w:rsid w:val="00296B82"/>
    <w:pPr>
      <w:pBdr>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03">
    <w:name w:val="xl103"/>
    <w:basedOn w:val="a2"/>
    <w:rsid w:val="00296B8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04">
    <w:name w:val="xl104"/>
    <w:basedOn w:val="a2"/>
    <w:rsid w:val="00296B82"/>
    <w:pPr>
      <w:pBdr>
        <w:bottom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5">
    <w:name w:val="xl105"/>
    <w:basedOn w:val="a2"/>
    <w:rsid w:val="00296B82"/>
    <w:pPr>
      <w:pBdr>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6">
    <w:name w:val="xl106"/>
    <w:basedOn w:val="a2"/>
    <w:rsid w:val="00296B8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07">
    <w:name w:val="xl107"/>
    <w:basedOn w:val="a2"/>
    <w:rsid w:val="00296B82"/>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08">
    <w:name w:val="xl108"/>
    <w:basedOn w:val="a2"/>
    <w:rsid w:val="00296B8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09">
    <w:name w:val="xl109"/>
    <w:basedOn w:val="a2"/>
    <w:rsid w:val="00296B8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10">
    <w:name w:val="xl110"/>
    <w:basedOn w:val="a2"/>
    <w:rsid w:val="00296B8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11">
    <w:name w:val="xl111"/>
    <w:basedOn w:val="a2"/>
    <w:rsid w:val="00296B82"/>
    <w:pPr>
      <w:pBdr>
        <w:top w:val="single" w:sz="8"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12">
    <w:name w:val="xl112"/>
    <w:basedOn w:val="a2"/>
    <w:rsid w:val="00296B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sz w:val="24"/>
      <w:szCs w:val="24"/>
    </w:rPr>
  </w:style>
  <w:style w:type="paragraph" w:customStyle="1" w:styleId="xl113">
    <w:name w:val="xl113"/>
    <w:basedOn w:val="a2"/>
    <w:rsid w:val="00296B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sz w:val="24"/>
      <w:szCs w:val="24"/>
    </w:rPr>
  </w:style>
  <w:style w:type="character" w:customStyle="1" w:styleId="10">
    <w:name w:val="Заголовок 1 Знак"/>
    <w:aliases w:val="Заг 1 Знак"/>
    <w:basedOn w:val="a3"/>
    <w:link w:val="1"/>
    <w:rsid w:val="00296B82"/>
    <w:rPr>
      <w:b/>
      <w:bCs/>
      <w:kern w:val="32"/>
      <w:sz w:val="28"/>
      <w:szCs w:val="32"/>
    </w:rPr>
  </w:style>
  <w:style w:type="character" w:customStyle="1" w:styleId="22">
    <w:name w:val="Заголовок 2 Знак"/>
    <w:aliases w:val="Заг 2 Знак"/>
    <w:basedOn w:val="a3"/>
    <w:link w:val="21"/>
    <w:rsid w:val="00296B82"/>
    <w:rPr>
      <w:rFonts w:cs="Arial"/>
      <w:b/>
      <w:bCs/>
      <w:iCs/>
      <w:color w:val="000000"/>
      <w:sz w:val="28"/>
      <w:szCs w:val="28"/>
    </w:rPr>
  </w:style>
  <w:style w:type="character" w:customStyle="1" w:styleId="32">
    <w:name w:val="Заголовок 3 Знак"/>
    <w:aliases w:val="Заг 3 Знак"/>
    <w:basedOn w:val="a3"/>
    <w:link w:val="31"/>
    <w:rsid w:val="00296B82"/>
    <w:rPr>
      <w:rFonts w:cs="Arial"/>
      <w:bCs/>
      <w:color w:val="000000"/>
      <w:sz w:val="28"/>
      <w:szCs w:val="26"/>
    </w:rPr>
  </w:style>
  <w:style w:type="character" w:customStyle="1" w:styleId="41">
    <w:name w:val="Заголовок 4 Знак"/>
    <w:aliases w:val="Заг 4 Знак"/>
    <w:basedOn w:val="a3"/>
    <w:link w:val="40"/>
    <w:rsid w:val="00296B82"/>
    <w:rPr>
      <w:b/>
      <w:bCs/>
      <w:color w:val="000000"/>
      <w:sz w:val="28"/>
      <w:szCs w:val="28"/>
    </w:rPr>
  </w:style>
  <w:style w:type="character" w:customStyle="1" w:styleId="50">
    <w:name w:val="Заголовок 5 Знак"/>
    <w:aliases w:val="Заг 5 Знак"/>
    <w:basedOn w:val="a3"/>
    <w:link w:val="5"/>
    <w:uiPriority w:val="9"/>
    <w:rsid w:val="00296B82"/>
    <w:rPr>
      <w:b/>
      <w:bCs/>
      <w:color w:val="000000"/>
      <w:sz w:val="28"/>
    </w:rPr>
  </w:style>
  <w:style w:type="character" w:customStyle="1" w:styleId="60">
    <w:name w:val="Заголовок 6 Знак"/>
    <w:aliases w:val="Заг 6 Знак"/>
    <w:basedOn w:val="a3"/>
    <w:link w:val="6"/>
    <w:uiPriority w:val="9"/>
    <w:rsid w:val="00296B82"/>
    <w:rPr>
      <w:rFonts w:ascii="Calibri" w:eastAsia="Calibri" w:hAnsi="Calibri"/>
      <w:b/>
      <w:bCs/>
      <w:color w:val="000000"/>
      <w:sz w:val="28"/>
      <w:szCs w:val="28"/>
    </w:rPr>
  </w:style>
  <w:style w:type="character" w:customStyle="1" w:styleId="70">
    <w:name w:val="Заголовок 7 Знак"/>
    <w:aliases w:val="Заг 7 Знак"/>
    <w:basedOn w:val="a3"/>
    <w:link w:val="7"/>
    <w:uiPriority w:val="9"/>
    <w:rsid w:val="00296B82"/>
    <w:rPr>
      <w:rFonts w:ascii="Calibri" w:eastAsia="Calibri" w:hAnsi="Calibri"/>
      <w:color w:val="000000"/>
      <w:sz w:val="24"/>
      <w:szCs w:val="24"/>
    </w:rPr>
  </w:style>
  <w:style w:type="character" w:customStyle="1" w:styleId="80">
    <w:name w:val="Заголовок 8 Знак"/>
    <w:aliases w:val="Заг 8 Знак"/>
    <w:basedOn w:val="a3"/>
    <w:link w:val="8"/>
    <w:uiPriority w:val="9"/>
    <w:rsid w:val="00296B82"/>
    <w:rPr>
      <w:rFonts w:ascii="Calibri" w:eastAsia="Calibri" w:hAnsi="Calibri"/>
      <w:i/>
      <w:iCs/>
      <w:color w:val="000000"/>
      <w:sz w:val="24"/>
      <w:szCs w:val="24"/>
    </w:rPr>
  </w:style>
  <w:style w:type="character" w:customStyle="1" w:styleId="90">
    <w:name w:val="Заголовок 9 Знак"/>
    <w:aliases w:val="Заг 9 Знак"/>
    <w:basedOn w:val="a3"/>
    <w:link w:val="9"/>
    <w:uiPriority w:val="9"/>
    <w:rsid w:val="00296B82"/>
    <w:rPr>
      <w:rFonts w:ascii="Cambria" w:hAnsi="Cambria"/>
      <w:color w:val="000000"/>
      <w:sz w:val="28"/>
      <w:szCs w:val="28"/>
    </w:rPr>
  </w:style>
  <w:style w:type="numbering" w:customStyle="1" w:styleId="11">
    <w:name w:val="Нет списка1"/>
    <w:next w:val="a5"/>
    <w:uiPriority w:val="99"/>
    <w:semiHidden/>
    <w:unhideWhenUsed/>
    <w:rsid w:val="00296B82"/>
  </w:style>
  <w:style w:type="character" w:customStyle="1" w:styleId="a7">
    <w:name w:val="Верхний колонтитул Знак"/>
    <w:basedOn w:val="a3"/>
    <w:link w:val="a6"/>
    <w:uiPriority w:val="99"/>
    <w:rsid w:val="00296B82"/>
    <w:rPr>
      <w:sz w:val="28"/>
    </w:rPr>
  </w:style>
  <w:style w:type="character" w:customStyle="1" w:styleId="a9">
    <w:name w:val="Нижний колонтитул Знак"/>
    <w:basedOn w:val="a3"/>
    <w:link w:val="a8"/>
    <w:rsid w:val="00296B82"/>
    <w:rPr>
      <w:sz w:val="24"/>
    </w:rPr>
  </w:style>
  <w:style w:type="character" w:customStyle="1" w:styleId="ac">
    <w:name w:val="Основной текст Знак"/>
    <w:basedOn w:val="a3"/>
    <w:link w:val="ab"/>
    <w:rsid w:val="00296B82"/>
    <w:rPr>
      <w:b/>
      <w:snapToGrid w:val="0"/>
      <w:color w:val="000000"/>
      <w:sz w:val="24"/>
      <w:shd w:val="clear" w:color="auto" w:fill="FFFFFF"/>
    </w:rPr>
  </w:style>
  <w:style w:type="table" w:styleId="af">
    <w:name w:val="Table Grid"/>
    <w:basedOn w:val="a4"/>
    <w:rsid w:val="00296B8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96B82"/>
    <w:pPr>
      <w:widowControl w:val="0"/>
      <w:autoSpaceDE w:val="0"/>
      <w:autoSpaceDN w:val="0"/>
      <w:adjustRightInd w:val="0"/>
      <w:ind w:firstLine="720"/>
    </w:pPr>
    <w:rPr>
      <w:rFonts w:ascii="Arial" w:eastAsia="Calibri" w:hAnsi="Arial" w:cs="Arial"/>
      <w:color w:val="000000"/>
      <w:sz w:val="28"/>
      <w:szCs w:val="28"/>
    </w:rPr>
  </w:style>
  <w:style w:type="paragraph" w:styleId="af0">
    <w:name w:val="Balloon Text"/>
    <w:basedOn w:val="a2"/>
    <w:link w:val="af1"/>
    <w:uiPriority w:val="99"/>
    <w:rsid w:val="00296B82"/>
    <w:pPr>
      <w:ind w:firstLine="709"/>
    </w:pPr>
    <w:rPr>
      <w:rFonts w:ascii="Tahoma" w:eastAsia="Calibri" w:hAnsi="Tahoma" w:cs="Tahoma"/>
      <w:color w:val="000000"/>
      <w:sz w:val="16"/>
      <w:szCs w:val="16"/>
    </w:rPr>
  </w:style>
  <w:style w:type="character" w:customStyle="1" w:styleId="af1">
    <w:name w:val="Текст выноски Знак"/>
    <w:basedOn w:val="a3"/>
    <w:link w:val="af0"/>
    <w:uiPriority w:val="99"/>
    <w:rsid w:val="00296B82"/>
    <w:rPr>
      <w:rFonts w:ascii="Tahoma" w:eastAsia="Calibri" w:hAnsi="Tahoma" w:cs="Tahoma"/>
      <w:color w:val="000000"/>
      <w:sz w:val="16"/>
      <w:szCs w:val="16"/>
    </w:rPr>
  </w:style>
  <w:style w:type="paragraph" w:customStyle="1" w:styleId="100">
    <w:name w:val="Заг 10"/>
    <w:basedOn w:val="40"/>
    <w:next w:val="af2"/>
    <w:link w:val="101"/>
    <w:autoRedefine/>
    <w:uiPriority w:val="9"/>
    <w:qFormat/>
    <w:rsid w:val="00296B82"/>
  </w:style>
  <w:style w:type="character" w:customStyle="1" w:styleId="101">
    <w:name w:val="Заг 10 Знак"/>
    <w:link w:val="100"/>
    <w:uiPriority w:val="9"/>
    <w:rsid w:val="00296B82"/>
    <w:rPr>
      <w:b/>
      <w:bCs/>
      <w:color w:val="000000"/>
      <w:sz w:val="28"/>
      <w:szCs w:val="28"/>
    </w:rPr>
  </w:style>
  <w:style w:type="paragraph" w:styleId="af2">
    <w:name w:val="Normal Indent"/>
    <w:basedOn w:val="a2"/>
    <w:uiPriority w:val="99"/>
    <w:rsid w:val="00296B82"/>
    <w:pPr>
      <w:ind w:left="708" w:firstLine="709"/>
    </w:pPr>
    <w:rPr>
      <w:rFonts w:eastAsia="Calibri"/>
      <w:color w:val="000000"/>
      <w:szCs w:val="28"/>
    </w:rPr>
  </w:style>
  <w:style w:type="paragraph" w:customStyle="1" w:styleId="12">
    <w:name w:val="Таб1"/>
    <w:basedOn w:val="a2"/>
    <w:link w:val="1Char"/>
    <w:qFormat/>
    <w:rsid w:val="00296B82"/>
    <w:pPr>
      <w:ind w:firstLine="0"/>
    </w:pPr>
    <w:rPr>
      <w:color w:val="000000"/>
      <w:szCs w:val="24"/>
    </w:rPr>
  </w:style>
  <w:style w:type="character" w:customStyle="1" w:styleId="1Char">
    <w:name w:val="Таб1 Char"/>
    <w:link w:val="12"/>
    <w:rsid w:val="00296B82"/>
    <w:rPr>
      <w:color w:val="000000"/>
      <w:sz w:val="28"/>
      <w:szCs w:val="24"/>
    </w:rPr>
  </w:style>
  <w:style w:type="paragraph" w:customStyle="1" w:styleId="23">
    <w:name w:val="Табл2"/>
    <w:basedOn w:val="a2"/>
    <w:link w:val="24"/>
    <w:autoRedefine/>
    <w:qFormat/>
    <w:rsid w:val="00296B82"/>
    <w:pPr>
      <w:ind w:firstLine="0"/>
      <w:jc w:val="center"/>
    </w:pPr>
    <w:rPr>
      <w:color w:val="000000"/>
      <w:szCs w:val="28"/>
    </w:rPr>
  </w:style>
  <w:style w:type="character" w:customStyle="1" w:styleId="24">
    <w:name w:val="Табл2 Знак"/>
    <w:link w:val="23"/>
    <w:rsid w:val="00296B82"/>
    <w:rPr>
      <w:color w:val="000000"/>
      <w:sz w:val="28"/>
      <w:szCs w:val="28"/>
    </w:rPr>
  </w:style>
  <w:style w:type="paragraph" w:customStyle="1" w:styleId="af3">
    <w:name w:val="По центру"/>
    <w:autoRedefine/>
    <w:qFormat/>
    <w:rsid w:val="00296B82"/>
    <w:pPr>
      <w:jc w:val="center"/>
    </w:pPr>
    <w:rPr>
      <w:noProof/>
      <w:color w:val="000000"/>
      <w:sz w:val="28"/>
      <w:szCs w:val="24"/>
    </w:rPr>
  </w:style>
  <w:style w:type="paragraph" w:styleId="af4">
    <w:name w:val="caption"/>
    <w:basedOn w:val="a2"/>
    <w:next w:val="a2"/>
    <w:semiHidden/>
    <w:unhideWhenUsed/>
    <w:qFormat/>
    <w:rsid w:val="00296B82"/>
    <w:pPr>
      <w:ind w:firstLine="709"/>
    </w:pPr>
    <w:rPr>
      <w:rFonts w:eastAsia="Calibri"/>
      <w:b/>
      <w:bCs/>
      <w:color w:val="000000"/>
      <w:sz w:val="20"/>
    </w:rPr>
  </w:style>
  <w:style w:type="paragraph" w:styleId="af5">
    <w:name w:val="Title"/>
    <w:basedOn w:val="a2"/>
    <w:next w:val="a2"/>
    <w:link w:val="af6"/>
    <w:qFormat/>
    <w:rsid w:val="00296B82"/>
    <w:pPr>
      <w:spacing w:before="240" w:after="60"/>
      <w:ind w:firstLine="709"/>
      <w:jc w:val="center"/>
      <w:outlineLvl w:val="0"/>
    </w:pPr>
    <w:rPr>
      <w:rFonts w:ascii="Cambria" w:hAnsi="Cambria"/>
      <w:b/>
      <w:bCs/>
      <w:color w:val="000000"/>
      <w:kern w:val="28"/>
      <w:sz w:val="32"/>
      <w:szCs w:val="32"/>
    </w:rPr>
  </w:style>
  <w:style w:type="character" w:customStyle="1" w:styleId="af6">
    <w:name w:val="Название Знак"/>
    <w:basedOn w:val="a3"/>
    <w:link w:val="af5"/>
    <w:rsid w:val="00296B82"/>
    <w:rPr>
      <w:rFonts w:ascii="Cambria" w:hAnsi="Cambria"/>
      <w:b/>
      <w:bCs/>
      <w:color w:val="000000"/>
      <w:kern w:val="28"/>
      <w:sz w:val="32"/>
      <w:szCs w:val="32"/>
    </w:rPr>
  </w:style>
  <w:style w:type="paragraph" w:styleId="af7">
    <w:name w:val="Subtitle"/>
    <w:aliases w:val="Подзаг"/>
    <w:basedOn w:val="a2"/>
    <w:next w:val="a2"/>
    <w:link w:val="af8"/>
    <w:uiPriority w:val="11"/>
    <w:qFormat/>
    <w:rsid w:val="00296B82"/>
    <w:pPr>
      <w:spacing w:before="120" w:after="120"/>
      <w:ind w:firstLine="0"/>
      <w:jc w:val="center"/>
      <w:outlineLvl w:val="1"/>
    </w:pPr>
    <w:rPr>
      <w:color w:val="000000"/>
      <w:szCs w:val="24"/>
    </w:rPr>
  </w:style>
  <w:style w:type="character" w:customStyle="1" w:styleId="af8">
    <w:name w:val="Подзаголовок Знак"/>
    <w:aliases w:val="Подзаг Знак"/>
    <w:basedOn w:val="a3"/>
    <w:link w:val="af7"/>
    <w:uiPriority w:val="11"/>
    <w:rsid w:val="00296B82"/>
    <w:rPr>
      <w:color w:val="000000"/>
      <w:sz w:val="28"/>
      <w:szCs w:val="24"/>
    </w:rPr>
  </w:style>
  <w:style w:type="character" w:styleId="af9">
    <w:name w:val="Strong"/>
    <w:qFormat/>
    <w:rsid w:val="00296B82"/>
    <w:rPr>
      <w:b/>
      <w:bCs/>
    </w:rPr>
  </w:style>
  <w:style w:type="paragraph" w:styleId="afa">
    <w:name w:val="No Spacing"/>
    <w:aliases w:val="Список с номерами"/>
    <w:basedOn w:val="a2"/>
    <w:uiPriority w:val="1"/>
    <w:qFormat/>
    <w:rsid w:val="00296B82"/>
    <w:pPr>
      <w:ind w:firstLine="709"/>
    </w:pPr>
    <w:rPr>
      <w:rFonts w:eastAsia="Calibri"/>
      <w:color w:val="000000"/>
      <w:szCs w:val="28"/>
    </w:rPr>
  </w:style>
  <w:style w:type="paragraph" w:styleId="a1">
    <w:name w:val="List Paragraph"/>
    <w:basedOn w:val="a2"/>
    <w:autoRedefine/>
    <w:uiPriority w:val="34"/>
    <w:qFormat/>
    <w:rsid w:val="00296B82"/>
    <w:pPr>
      <w:numPr>
        <w:numId w:val="9"/>
      </w:numPr>
      <w:contextualSpacing/>
    </w:pPr>
    <w:rPr>
      <w:rFonts w:eastAsia="Calibri"/>
      <w:color w:val="000000"/>
      <w:szCs w:val="28"/>
    </w:rPr>
  </w:style>
  <w:style w:type="paragraph" w:styleId="25">
    <w:name w:val="Quote"/>
    <w:basedOn w:val="a2"/>
    <w:next w:val="a2"/>
    <w:link w:val="26"/>
    <w:uiPriority w:val="29"/>
    <w:qFormat/>
    <w:rsid w:val="00296B82"/>
    <w:pPr>
      <w:ind w:firstLine="709"/>
    </w:pPr>
    <w:rPr>
      <w:i/>
      <w:iCs/>
      <w:color w:val="000000"/>
      <w:sz w:val="22"/>
      <w:szCs w:val="22"/>
    </w:rPr>
  </w:style>
  <w:style w:type="character" w:customStyle="1" w:styleId="26">
    <w:name w:val="Цитата 2 Знак"/>
    <w:basedOn w:val="a3"/>
    <w:link w:val="25"/>
    <w:uiPriority w:val="29"/>
    <w:rsid w:val="00296B82"/>
    <w:rPr>
      <w:i/>
      <w:iCs/>
      <w:color w:val="000000"/>
      <w:sz w:val="22"/>
      <w:szCs w:val="22"/>
    </w:rPr>
  </w:style>
  <w:style w:type="paragraph" w:styleId="afb">
    <w:name w:val="Intense Quote"/>
    <w:basedOn w:val="a2"/>
    <w:next w:val="a2"/>
    <w:link w:val="afc"/>
    <w:uiPriority w:val="30"/>
    <w:qFormat/>
    <w:rsid w:val="00296B82"/>
    <w:pPr>
      <w:pBdr>
        <w:bottom w:val="single" w:sz="4" w:space="4" w:color="4F81BD"/>
      </w:pBdr>
      <w:spacing w:before="200" w:after="280"/>
      <w:ind w:left="936" w:right="936" w:firstLine="709"/>
    </w:pPr>
    <w:rPr>
      <w:b/>
      <w:bCs/>
      <w:i/>
      <w:iCs/>
      <w:color w:val="4F81BD"/>
      <w:sz w:val="22"/>
      <w:szCs w:val="22"/>
    </w:rPr>
  </w:style>
  <w:style w:type="character" w:customStyle="1" w:styleId="afc">
    <w:name w:val="Выделенная цитата Знак"/>
    <w:basedOn w:val="a3"/>
    <w:link w:val="afb"/>
    <w:uiPriority w:val="30"/>
    <w:rsid w:val="00296B82"/>
    <w:rPr>
      <w:b/>
      <w:bCs/>
      <w:i/>
      <w:iCs/>
      <w:color w:val="4F81BD"/>
      <w:sz w:val="22"/>
      <w:szCs w:val="22"/>
    </w:rPr>
  </w:style>
  <w:style w:type="character" w:styleId="afd">
    <w:name w:val="Subtle Emphasis"/>
    <w:uiPriority w:val="19"/>
    <w:qFormat/>
    <w:rsid w:val="00296B82"/>
    <w:rPr>
      <w:i/>
      <w:iCs/>
      <w:color w:val="808080"/>
    </w:rPr>
  </w:style>
  <w:style w:type="character" w:styleId="afe">
    <w:name w:val="Intense Emphasis"/>
    <w:uiPriority w:val="21"/>
    <w:qFormat/>
    <w:rsid w:val="00296B82"/>
    <w:rPr>
      <w:b/>
      <w:bCs/>
      <w:i/>
      <w:iCs/>
      <w:color w:val="4F81BD"/>
    </w:rPr>
  </w:style>
  <w:style w:type="character" w:styleId="aff">
    <w:name w:val="Subtle Reference"/>
    <w:uiPriority w:val="31"/>
    <w:qFormat/>
    <w:rsid w:val="00296B82"/>
    <w:rPr>
      <w:smallCaps/>
      <w:color w:val="C0504D"/>
      <w:u w:val="single"/>
    </w:rPr>
  </w:style>
  <w:style w:type="character" w:styleId="aff0">
    <w:name w:val="Intense Reference"/>
    <w:uiPriority w:val="32"/>
    <w:qFormat/>
    <w:rsid w:val="00296B82"/>
    <w:rPr>
      <w:b/>
      <w:bCs/>
      <w:smallCaps/>
      <w:color w:val="C0504D"/>
      <w:spacing w:val="5"/>
      <w:u w:val="single"/>
    </w:rPr>
  </w:style>
  <w:style w:type="character" w:styleId="aff1">
    <w:name w:val="Book Title"/>
    <w:uiPriority w:val="33"/>
    <w:qFormat/>
    <w:rsid w:val="00296B82"/>
    <w:rPr>
      <w:b/>
      <w:bCs/>
      <w:smallCaps/>
      <w:spacing w:val="5"/>
    </w:rPr>
  </w:style>
  <w:style w:type="paragraph" w:styleId="aff2">
    <w:name w:val="TOC Heading"/>
    <w:basedOn w:val="1"/>
    <w:next w:val="a2"/>
    <w:uiPriority w:val="39"/>
    <w:unhideWhenUsed/>
    <w:qFormat/>
    <w:rsid w:val="00296B82"/>
    <w:pPr>
      <w:spacing w:after="60" w:line="276" w:lineRule="auto"/>
      <w:jc w:val="left"/>
      <w:outlineLvl w:val="9"/>
    </w:pPr>
    <w:rPr>
      <w:rFonts w:ascii="Cambria" w:hAnsi="Cambria"/>
      <w:sz w:val="32"/>
    </w:rPr>
  </w:style>
  <w:style w:type="paragraph" w:customStyle="1" w:styleId="ConsPlusCell">
    <w:name w:val="ConsPlusCell"/>
    <w:rsid w:val="00296B82"/>
    <w:pPr>
      <w:widowControl w:val="0"/>
      <w:autoSpaceDE w:val="0"/>
      <w:autoSpaceDN w:val="0"/>
      <w:adjustRightInd w:val="0"/>
    </w:pPr>
    <w:rPr>
      <w:rFonts w:eastAsia="Calibri"/>
      <w:sz w:val="24"/>
      <w:szCs w:val="24"/>
    </w:rPr>
  </w:style>
  <w:style w:type="table" w:customStyle="1" w:styleId="Pro-Table">
    <w:name w:val="Pro-Table"/>
    <w:basedOn w:val="a4"/>
    <w:rsid w:val="00296B82"/>
    <w:pPr>
      <w:spacing w:before="40" w:after="40"/>
    </w:pPr>
    <w:rPr>
      <w:rFonts w:ascii="Tahoma" w:hAnsi="Tahoma"/>
      <w:sz w:val="16"/>
    </w:rPr>
    <w:tblPr>
      <w:tblInd w:w="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0" w:type="dxa"/>
        <w:left w:w="108" w:type="dxa"/>
        <w:bottom w:w="0" w:type="dxa"/>
        <w:right w:w="108" w:type="dxa"/>
      </w:tblCellMar>
    </w:tblPr>
    <w:trPr>
      <w:cantSplit/>
    </w:trPr>
    <w:tcPr>
      <w:shd w:val="clear" w:color="auto" w:fill="auto"/>
    </w:tc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shd w:val="clear" w:color="auto" w:fill="auto"/>
      </w:tcPr>
    </w:tblStylePr>
  </w:style>
  <w:style w:type="numbering" w:customStyle="1" w:styleId="110">
    <w:name w:val="Нет списка11"/>
    <w:next w:val="a5"/>
    <w:uiPriority w:val="99"/>
    <w:semiHidden/>
    <w:unhideWhenUsed/>
    <w:rsid w:val="00296B82"/>
  </w:style>
  <w:style w:type="paragraph" w:customStyle="1" w:styleId="Bottom">
    <w:name w:val="Bottom"/>
    <w:basedOn w:val="a8"/>
    <w:unhideWhenUsed/>
    <w:rsid w:val="00296B82"/>
    <w:pPr>
      <w:pBdr>
        <w:top w:val="single" w:sz="4" w:space="6" w:color="808080"/>
      </w:pBdr>
      <w:tabs>
        <w:tab w:val="clear" w:pos="4153"/>
        <w:tab w:val="clear" w:pos="8306"/>
      </w:tabs>
      <w:ind w:right="-18" w:firstLine="709"/>
      <w:jc w:val="right"/>
    </w:pPr>
    <w:rPr>
      <w:rFonts w:ascii="Verdana" w:hAnsi="Verdana"/>
      <w:color w:val="C41C16"/>
      <w:sz w:val="16"/>
      <w:szCs w:val="24"/>
    </w:rPr>
  </w:style>
  <w:style w:type="paragraph" w:customStyle="1" w:styleId="Pro-Gramma">
    <w:name w:val="Pro-Gramma"/>
    <w:basedOn w:val="a2"/>
    <w:link w:val="Pro-Gramma0"/>
    <w:rsid w:val="00296B82"/>
    <w:pPr>
      <w:spacing w:before="120" w:line="288" w:lineRule="auto"/>
      <w:ind w:left="1134" w:firstLine="709"/>
    </w:pPr>
    <w:rPr>
      <w:rFonts w:ascii="Georgia" w:hAnsi="Georgia"/>
      <w:sz w:val="20"/>
      <w:szCs w:val="24"/>
    </w:rPr>
  </w:style>
  <w:style w:type="paragraph" w:customStyle="1" w:styleId="Pro-List1">
    <w:name w:val="Pro-List #1"/>
    <w:basedOn w:val="Pro-Gramma"/>
    <w:link w:val="Pro-List10"/>
    <w:rsid w:val="00296B82"/>
    <w:pPr>
      <w:tabs>
        <w:tab w:val="left" w:pos="1134"/>
      </w:tabs>
      <w:spacing w:before="180"/>
      <w:ind w:hanging="708"/>
    </w:pPr>
  </w:style>
  <w:style w:type="paragraph" w:customStyle="1" w:styleId="NPAText">
    <w:name w:val="NPA Text"/>
    <w:basedOn w:val="Pro-List1"/>
    <w:rsid w:val="00296B82"/>
  </w:style>
  <w:style w:type="paragraph" w:customStyle="1" w:styleId="NPA-Comment">
    <w:name w:val="NPA-Comment"/>
    <w:basedOn w:val="Pro-Gramma"/>
    <w:rsid w:val="00296B82"/>
    <w:pPr>
      <w:pBdr>
        <w:top w:val="single" w:sz="4" w:space="1" w:color="808080"/>
        <w:bottom w:val="single" w:sz="4" w:space="1" w:color="808080"/>
      </w:pBdr>
      <w:spacing w:before="60" w:after="60"/>
      <w:ind w:left="482"/>
    </w:pPr>
  </w:style>
  <w:style w:type="paragraph" w:customStyle="1" w:styleId="Pro-List2">
    <w:name w:val="Pro-List #2"/>
    <w:basedOn w:val="Pro-List1"/>
    <w:rsid w:val="00296B82"/>
    <w:pPr>
      <w:tabs>
        <w:tab w:val="clear" w:pos="1134"/>
        <w:tab w:val="left" w:pos="2040"/>
      </w:tabs>
      <w:ind w:left="2040" w:hanging="480"/>
    </w:pPr>
  </w:style>
  <w:style w:type="paragraph" w:customStyle="1" w:styleId="Pro-List3">
    <w:name w:val="Pro-List #3"/>
    <w:basedOn w:val="Pro-List2"/>
    <w:rsid w:val="00296B82"/>
    <w:pPr>
      <w:tabs>
        <w:tab w:val="left" w:pos="2640"/>
      </w:tabs>
      <w:ind w:left="2640" w:hanging="600"/>
    </w:pPr>
    <w:rPr>
      <w:lang w:val="en-US"/>
    </w:rPr>
  </w:style>
  <w:style w:type="paragraph" w:customStyle="1" w:styleId="Pro-List-1">
    <w:name w:val="Pro-List -1"/>
    <w:basedOn w:val="Pro-List1"/>
    <w:rsid w:val="00296B82"/>
    <w:pPr>
      <w:numPr>
        <w:ilvl w:val="2"/>
        <w:numId w:val="10"/>
      </w:numPr>
      <w:tabs>
        <w:tab w:val="clear" w:pos="666"/>
        <w:tab w:val="clear" w:pos="1134"/>
        <w:tab w:val="num" w:pos="926"/>
      </w:tabs>
      <w:ind w:left="2869" w:hanging="180"/>
    </w:pPr>
  </w:style>
  <w:style w:type="paragraph" w:customStyle="1" w:styleId="Pro-List-2">
    <w:name w:val="Pro-List -2"/>
    <w:basedOn w:val="Pro-List-1"/>
    <w:rsid w:val="00296B82"/>
    <w:pPr>
      <w:numPr>
        <w:ilvl w:val="3"/>
        <w:numId w:val="11"/>
      </w:numPr>
      <w:tabs>
        <w:tab w:val="clear" w:pos="2880"/>
        <w:tab w:val="num" w:pos="1209"/>
      </w:tabs>
      <w:spacing w:before="60"/>
      <w:ind w:left="1209"/>
    </w:pPr>
  </w:style>
  <w:style w:type="character" w:customStyle="1" w:styleId="Pro-Marka">
    <w:name w:val="Pro-Marka"/>
    <w:rsid w:val="00296B82"/>
    <w:rPr>
      <w:b/>
      <w:color w:val="C41C16"/>
    </w:rPr>
  </w:style>
  <w:style w:type="paragraph" w:customStyle="1" w:styleId="Pro-Tab">
    <w:name w:val="Pro-Tab"/>
    <w:basedOn w:val="Pro-Gramma"/>
    <w:link w:val="Pro-Tab0"/>
    <w:rsid w:val="00296B82"/>
    <w:pPr>
      <w:spacing w:before="40" w:after="40" w:line="240" w:lineRule="auto"/>
      <w:ind w:left="0"/>
      <w:jc w:val="left"/>
    </w:pPr>
    <w:rPr>
      <w:rFonts w:ascii="Tahoma" w:hAnsi="Tahoma"/>
      <w:color w:val="000000"/>
      <w:sz w:val="16"/>
      <w:szCs w:val="20"/>
    </w:rPr>
  </w:style>
  <w:style w:type="paragraph" w:customStyle="1" w:styleId="Pro-TabHead">
    <w:name w:val="Pro-Tab Head"/>
    <w:basedOn w:val="Pro-Tab"/>
    <w:rsid w:val="00296B82"/>
    <w:rPr>
      <w:b/>
      <w:bCs/>
    </w:rPr>
  </w:style>
  <w:style w:type="paragraph" w:customStyle="1" w:styleId="Pro-TabName">
    <w:name w:val="Pro-Tab Name"/>
    <w:basedOn w:val="Pro-TabHead"/>
    <w:rsid w:val="00296B82"/>
    <w:pPr>
      <w:keepNext/>
      <w:spacing w:before="240" w:after="120"/>
    </w:pPr>
    <w:rPr>
      <w:color w:val="C41C16"/>
    </w:rPr>
  </w:style>
  <w:style w:type="table" w:customStyle="1" w:styleId="Pro-Table1">
    <w:name w:val="Pro-Table1"/>
    <w:basedOn w:val="a4"/>
    <w:rsid w:val="00296B82"/>
    <w:pPr>
      <w:spacing w:before="40" w:after="40"/>
    </w:pPr>
    <w:rPr>
      <w:rFonts w:ascii="Tahoma" w:hAnsi="Tahoma"/>
      <w:sz w:val="16"/>
    </w:rPr>
    <w:tblPr>
      <w:tblInd w:w="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0" w:type="dxa"/>
        <w:left w:w="108" w:type="dxa"/>
        <w:bottom w:w="0" w:type="dxa"/>
        <w:right w:w="108" w:type="dxa"/>
      </w:tblCellMar>
    </w:tblPr>
    <w:trPr>
      <w:cantSplit/>
    </w:trPr>
    <w:tcPr>
      <w:shd w:val="clear" w:color="auto" w:fill="auto"/>
    </w:tc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shd w:val="clear" w:color="auto" w:fill="auto"/>
      </w:tcPr>
    </w:tblStylePr>
  </w:style>
  <w:style w:type="character" w:customStyle="1" w:styleId="Pro-">
    <w:name w:val="Pro-Ссылка"/>
    <w:rsid w:val="00296B82"/>
    <w:rPr>
      <w:i/>
      <w:color w:val="808080"/>
      <w:u w:val="none"/>
    </w:rPr>
  </w:style>
  <w:style w:type="character" w:customStyle="1" w:styleId="TextNPA">
    <w:name w:val="Text NPA"/>
    <w:rsid w:val="00296B82"/>
    <w:rPr>
      <w:rFonts w:ascii="Courier New" w:hAnsi="Courier New"/>
    </w:rPr>
  </w:style>
  <w:style w:type="character" w:styleId="aff3">
    <w:name w:val="annotation reference"/>
    <w:uiPriority w:val="99"/>
    <w:rsid w:val="00296B82"/>
    <w:rPr>
      <w:sz w:val="16"/>
      <w:szCs w:val="16"/>
    </w:rPr>
  </w:style>
  <w:style w:type="character" w:styleId="aff4">
    <w:name w:val="footnote reference"/>
    <w:unhideWhenUsed/>
    <w:rsid w:val="00296B82"/>
    <w:rPr>
      <w:vertAlign w:val="superscript"/>
    </w:rPr>
  </w:style>
  <w:style w:type="paragraph" w:styleId="13">
    <w:name w:val="toc 1"/>
    <w:basedOn w:val="a2"/>
    <w:next w:val="a2"/>
    <w:autoRedefine/>
    <w:uiPriority w:val="39"/>
    <w:rsid w:val="00296B82"/>
    <w:pPr>
      <w:pBdr>
        <w:bottom w:val="single" w:sz="12" w:space="1" w:color="808080"/>
      </w:pBdr>
      <w:tabs>
        <w:tab w:val="right" w:pos="9921"/>
      </w:tabs>
      <w:spacing w:before="360" w:after="360"/>
      <w:ind w:firstLine="709"/>
    </w:pPr>
    <w:rPr>
      <w:rFonts w:ascii="Verdana" w:hAnsi="Verdana"/>
      <w:bCs/>
      <w:noProof/>
      <w:szCs w:val="22"/>
    </w:rPr>
  </w:style>
  <w:style w:type="paragraph" w:styleId="33">
    <w:name w:val="toc 3"/>
    <w:basedOn w:val="a2"/>
    <w:next w:val="a2"/>
    <w:autoRedefine/>
    <w:uiPriority w:val="39"/>
    <w:rsid w:val="00296B82"/>
    <w:pPr>
      <w:tabs>
        <w:tab w:val="right" w:pos="9911"/>
      </w:tabs>
      <w:spacing w:before="240" w:after="120"/>
      <w:ind w:left="1202" w:firstLine="709"/>
    </w:pPr>
    <w:rPr>
      <w:rFonts w:ascii="Georgia" w:hAnsi="Georgia"/>
      <w:sz w:val="20"/>
    </w:rPr>
  </w:style>
  <w:style w:type="table" w:customStyle="1" w:styleId="14">
    <w:name w:val="Сетка таблицы1"/>
    <w:basedOn w:val="a4"/>
    <w:next w:val="af"/>
    <w:uiPriority w:val="59"/>
    <w:rsid w:val="00296B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Document Map"/>
    <w:basedOn w:val="a2"/>
    <w:link w:val="aff6"/>
    <w:uiPriority w:val="99"/>
    <w:unhideWhenUsed/>
    <w:rsid w:val="00296B82"/>
    <w:pPr>
      <w:ind w:firstLine="709"/>
    </w:pPr>
    <w:rPr>
      <w:rFonts w:ascii="Tahoma" w:hAnsi="Tahoma" w:cs="Tahoma"/>
      <w:sz w:val="16"/>
      <w:szCs w:val="16"/>
    </w:rPr>
  </w:style>
  <w:style w:type="character" w:customStyle="1" w:styleId="aff6">
    <w:name w:val="Схема документа Знак"/>
    <w:basedOn w:val="a3"/>
    <w:link w:val="aff5"/>
    <w:uiPriority w:val="99"/>
    <w:rsid w:val="00296B82"/>
    <w:rPr>
      <w:rFonts w:ascii="Tahoma" w:hAnsi="Tahoma" w:cs="Tahoma"/>
      <w:sz w:val="16"/>
      <w:szCs w:val="16"/>
    </w:rPr>
  </w:style>
  <w:style w:type="paragraph" w:styleId="aff7">
    <w:name w:val="annotation text"/>
    <w:basedOn w:val="a2"/>
    <w:link w:val="aff8"/>
    <w:uiPriority w:val="99"/>
    <w:unhideWhenUsed/>
    <w:rsid w:val="00296B82"/>
    <w:pPr>
      <w:spacing w:after="200" w:line="276" w:lineRule="auto"/>
      <w:ind w:firstLine="709"/>
    </w:pPr>
    <w:rPr>
      <w:rFonts w:ascii="Calibri" w:eastAsia="Calibri" w:hAnsi="Calibri"/>
      <w:sz w:val="20"/>
      <w:lang w:eastAsia="en-US"/>
    </w:rPr>
  </w:style>
  <w:style w:type="character" w:customStyle="1" w:styleId="aff8">
    <w:name w:val="Текст примечания Знак"/>
    <w:basedOn w:val="a3"/>
    <w:link w:val="aff7"/>
    <w:uiPriority w:val="99"/>
    <w:rsid w:val="00296B82"/>
    <w:rPr>
      <w:rFonts w:ascii="Calibri" w:eastAsia="Calibri" w:hAnsi="Calibri"/>
      <w:lang w:eastAsia="en-US"/>
    </w:rPr>
  </w:style>
  <w:style w:type="paragraph" w:styleId="aff9">
    <w:name w:val="footnote text"/>
    <w:basedOn w:val="a2"/>
    <w:link w:val="affa"/>
    <w:unhideWhenUsed/>
    <w:rsid w:val="00296B82"/>
    <w:pPr>
      <w:ind w:firstLine="709"/>
    </w:pPr>
    <w:rPr>
      <w:rFonts w:ascii="Tahoma" w:hAnsi="Tahoma" w:cs="Tahoma"/>
      <w:sz w:val="16"/>
      <w:szCs w:val="16"/>
    </w:rPr>
  </w:style>
  <w:style w:type="character" w:customStyle="1" w:styleId="affa">
    <w:name w:val="Текст сноски Знак"/>
    <w:basedOn w:val="a3"/>
    <w:link w:val="aff9"/>
    <w:rsid w:val="00296B82"/>
    <w:rPr>
      <w:rFonts w:ascii="Tahoma" w:hAnsi="Tahoma" w:cs="Tahoma"/>
      <w:sz w:val="16"/>
      <w:szCs w:val="16"/>
    </w:rPr>
  </w:style>
  <w:style w:type="paragraph" w:styleId="affb">
    <w:name w:val="annotation subject"/>
    <w:basedOn w:val="aff7"/>
    <w:next w:val="aff7"/>
    <w:link w:val="affc"/>
    <w:uiPriority w:val="99"/>
    <w:unhideWhenUsed/>
    <w:rsid w:val="00296B82"/>
    <w:pPr>
      <w:spacing w:after="0" w:line="240" w:lineRule="auto"/>
    </w:pPr>
    <w:rPr>
      <w:rFonts w:ascii="Times New Roman" w:eastAsia="Times New Roman" w:hAnsi="Times New Roman"/>
      <w:b/>
      <w:bCs/>
      <w:lang w:eastAsia="ru-RU"/>
    </w:rPr>
  </w:style>
  <w:style w:type="character" w:customStyle="1" w:styleId="affc">
    <w:name w:val="Тема примечания Знак"/>
    <w:basedOn w:val="aff8"/>
    <w:link w:val="affb"/>
    <w:uiPriority w:val="99"/>
    <w:rsid w:val="00296B82"/>
    <w:rPr>
      <w:rFonts w:ascii="Calibri" w:eastAsia="Calibri" w:hAnsi="Calibri"/>
      <w:b/>
      <w:bCs/>
      <w:lang w:eastAsia="en-US"/>
    </w:rPr>
  </w:style>
  <w:style w:type="paragraph" w:customStyle="1" w:styleId="15">
    <w:name w:val="Стиль1"/>
    <w:basedOn w:val="a2"/>
    <w:qFormat/>
    <w:rsid w:val="00296B82"/>
    <w:pPr>
      <w:ind w:firstLine="709"/>
    </w:pPr>
    <w:rPr>
      <w:rFonts w:eastAsia="Calibri"/>
      <w:szCs w:val="22"/>
      <w:lang w:eastAsia="en-US"/>
    </w:rPr>
  </w:style>
  <w:style w:type="numbering" w:customStyle="1" w:styleId="111">
    <w:name w:val="Нет списка111"/>
    <w:next w:val="a5"/>
    <w:uiPriority w:val="99"/>
    <w:semiHidden/>
    <w:unhideWhenUsed/>
    <w:rsid w:val="00296B82"/>
  </w:style>
  <w:style w:type="character" w:customStyle="1" w:styleId="Pro-Gramma0">
    <w:name w:val="Pro-Gramma Знак"/>
    <w:link w:val="Pro-Gramma"/>
    <w:rsid w:val="00296B82"/>
    <w:rPr>
      <w:rFonts w:ascii="Georgia" w:hAnsi="Georgia"/>
      <w:szCs w:val="24"/>
    </w:rPr>
  </w:style>
  <w:style w:type="character" w:customStyle="1" w:styleId="Pro-List10">
    <w:name w:val="Pro-List #1 Знак Знак"/>
    <w:link w:val="Pro-List1"/>
    <w:rsid w:val="00296B82"/>
    <w:rPr>
      <w:rFonts w:ascii="Georgia" w:hAnsi="Georgia"/>
      <w:szCs w:val="24"/>
    </w:rPr>
  </w:style>
  <w:style w:type="table" w:customStyle="1" w:styleId="Pro-Table11">
    <w:name w:val="Pro-Table11"/>
    <w:basedOn w:val="a4"/>
    <w:rsid w:val="00296B82"/>
    <w:pPr>
      <w:spacing w:before="40" w:after="40"/>
    </w:pPr>
    <w:rPr>
      <w:rFonts w:ascii="Tahoma" w:hAnsi="Tahoma"/>
      <w:sz w:val="16"/>
    </w:rPr>
    <w:tblPr>
      <w:tblInd w:w="0" w:type="dxa"/>
      <w:tblBorders>
        <w:top w:val="single" w:sz="2" w:space="0" w:color="A6A6A6"/>
        <w:left w:val="single" w:sz="2" w:space="0" w:color="A6A6A6"/>
        <w:bottom w:val="single" w:sz="2" w:space="0" w:color="A6A6A6"/>
        <w:right w:val="single" w:sz="2" w:space="0" w:color="A6A6A6"/>
        <w:insideH w:val="single" w:sz="6" w:space="0" w:color="A6A6A6"/>
        <w:insideV w:val="single" w:sz="6" w:space="0" w:color="A6A6A6"/>
      </w:tblBorders>
      <w:tblCellMar>
        <w:top w:w="0" w:type="dxa"/>
        <w:left w:w="108" w:type="dxa"/>
        <w:bottom w:w="0" w:type="dxa"/>
        <w:right w:w="108" w:type="dxa"/>
      </w:tblCellMar>
    </w:tblPr>
    <w:trPr>
      <w:cantSplit/>
    </w:trPr>
    <w:tblStylePr w:type="firstRow">
      <w:pPr>
        <w:keepNext/>
        <w:wordWrap/>
        <w:spacing w:beforeLines="0" w:beforeAutospacing="0" w:afterLines="0" w:afterAutospacing="0"/>
        <w:contextualSpacing w:val="0"/>
      </w:pPr>
      <w:rPr>
        <w:b w:val="0"/>
        <w:i w:val="0"/>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tcPr>
    </w:tblStylePr>
  </w:style>
  <w:style w:type="character" w:customStyle="1" w:styleId="16">
    <w:name w:val="Название1"/>
    <w:rsid w:val="00296B82"/>
  </w:style>
  <w:style w:type="character" w:customStyle="1" w:styleId="ng-isolate-scope">
    <w:name w:val="ng-isolate-scope"/>
    <w:rsid w:val="00296B82"/>
  </w:style>
  <w:style w:type="character" w:styleId="affd">
    <w:name w:val="Placeholder Text"/>
    <w:uiPriority w:val="99"/>
    <w:semiHidden/>
    <w:rsid w:val="00296B82"/>
    <w:rPr>
      <w:color w:val="808080"/>
    </w:rPr>
  </w:style>
  <w:style w:type="paragraph" w:customStyle="1" w:styleId="17">
    <w:name w:val="Таблица1"/>
    <w:basedOn w:val="Pro-Tab"/>
    <w:link w:val="18"/>
    <w:qFormat/>
    <w:rsid w:val="00296B82"/>
    <w:rPr>
      <w:rFonts w:ascii="Times New Roman" w:hAnsi="Times New Roman"/>
      <w:sz w:val="28"/>
      <w:szCs w:val="28"/>
    </w:rPr>
  </w:style>
  <w:style w:type="paragraph" w:customStyle="1" w:styleId="102">
    <w:name w:val="Заголовок 10"/>
    <w:basedOn w:val="40"/>
    <w:next w:val="af2"/>
    <w:link w:val="103"/>
    <w:autoRedefine/>
    <w:qFormat/>
    <w:rsid w:val="00296B82"/>
    <w:pPr>
      <w:spacing w:before="0" w:after="0"/>
      <w:outlineLvl w:val="9"/>
    </w:pPr>
    <w:rPr>
      <w:b w:val="0"/>
      <w:color w:val="auto"/>
      <w:sz w:val="22"/>
      <w:szCs w:val="22"/>
    </w:rPr>
  </w:style>
  <w:style w:type="character" w:customStyle="1" w:styleId="Pro-Tab0">
    <w:name w:val="Pro-Tab Знак"/>
    <w:link w:val="Pro-Tab"/>
    <w:rsid w:val="00296B82"/>
    <w:rPr>
      <w:rFonts w:ascii="Tahoma" w:hAnsi="Tahoma"/>
      <w:color w:val="000000"/>
      <w:sz w:val="16"/>
    </w:rPr>
  </w:style>
  <w:style w:type="character" w:customStyle="1" w:styleId="18">
    <w:name w:val="Таблица1 Знак"/>
    <w:link w:val="17"/>
    <w:rsid w:val="00296B82"/>
    <w:rPr>
      <w:color w:val="000000"/>
      <w:sz w:val="28"/>
      <w:szCs w:val="28"/>
    </w:rPr>
  </w:style>
  <w:style w:type="character" w:customStyle="1" w:styleId="103">
    <w:name w:val="Заголовок 10 Знак"/>
    <w:link w:val="102"/>
    <w:rsid w:val="00296B82"/>
    <w:rPr>
      <w:bCs/>
      <w:sz w:val="22"/>
      <w:szCs w:val="22"/>
    </w:rPr>
  </w:style>
  <w:style w:type="paragraph" w:customStyle="1" w:styleId="19">
    <w:name w:val="Абзац списка1"/>
    <w:basedOn w:val="a2"/>
    <w:rsid w:val="00296B82"/>
    <w:pPr>
      <w:ind w:left="720" w:firstLine="709"/>
      <w:contextualSpacing/>
    </w:pPr>
    <w:rPr>
      <w:szCs w:val="24"/>
    </w:rPr>
  </w:style>
  <w:style w:type="paragraph" w:customStyle="1" w:styleId="Style4">
    <w:name w:val="Style4"/>
    <w:basedOn w:val="a2"/>
    <w:rsid w:val="00296B82"/>
    <w:pPr>
      <w:widowControl w:val="0"/>
      <w:autoSpaceDE w:val="0"/>
      <w:autoSpaceDN w:val="0"/>
      <w:adjustRightInd w:val="0"/>
      <w:spacing w:line="323" w:lineRule="exact"/>
      <w:ind w:firstLine="840"/>
    </w:pPr>
    <w:rPr>
      <w:rFonts w:eastAsia="Calibri"/>
      <w:sz w:val="24"/>
      <w:szCs w:val="24"/>
    </w:rPr>
  </w:style>
  <w:style w:type="character" w:customStyle="1" w:styleId="FontStyle17">
    <w:name w:val="Font Style17"/>
    <w:rsid w:val="00296B82"/>
    <w:rPr>
      <w:rFonts w:ascii="Times New Roman" w:hAnsi="Times New Roman"/>
      <w:sz w:val="26"/>
    </w:rPr>
  </w:style>
  <w:style w:type="paragraph" w:customStyle="1" w:styleId="affe">
    <w:name w:val="Знак"/>
    <w:basedOn w:val="a2"/>
    <w:rsid w:val="00296B82"/>
    <w:pPr>
      <w:spacing w:after="160" w:line="240" w:lineRule="exact"/>
      <w:ind w:firstLine="709"/>
    </w:pPr>
    <w:rPr>
      <w:rFonts w:ascii="Verdana" w:hAnsi="Verdana" w:cs="Verdana"/>
      <w:sz w:val="20"/>
      <w:lang w:val="en-US"/>
    </w:rPr>
  </w:style>
  <w:style w:type="character" w:customStyle="1" w:styleId="27">
    <w:name w:val="Знак Знак2"/>
    <w:semiHidden/>
    <w:rsid w:val="00296B82"/>
    <w:rPr>
      <w:rFonts w:ascii="Tahoma" w:hAnsi="Tahoma"/>
      <w:sz w:val="16"/>
    </w:rPr>
  </w:style>
  <w:style w:type="paragraph" w:customStyle="1" w:styleId="ConsPlusTitle">
    <w:name w:val="ConsPlusTitle"/>
    <w:rsid w:val="00296B82"/>
    <w:pPr>
      <w:autoSpaceDE w:val="0"/>
      <w:autoSpaceDN w:val="0"/>
      <w:adjustRightInd w:val="0"/>
    </w:pPr>
    <w:rPr>
      <w:b/>
      <w:bCs/>
      <w:sz w:val="28"/>
      <w:szCs w:val="28"/>
    </w:rPr>
  </w:style>
  <w:style w:type="character" w:customStyle="1" w:styleId="28">
    <w:name w:val="Заголовок №2_"/>
    <w:link w:val="29"/>
    <w:locked/>
    <w:rsid w:val="00296B82"/>
    <w:rPr>
      <w:b/>
      <w:sz w:val="25"/>
      <w:shd w:val="clear" w:color="auto" w:fill="FFFFFF"/>
    </w:rPr>
  </w:style>
  <w:style w:type="paragraph" w:customStyle="1" w:styleId="29">
    <w:name w:val="Заголовок №2"/>
    <w:basedOn w:val="a2"/>
    <w:link w:val="28"/>
    <w:rsid w:val="00296B82"/>
    <w:pPr>
      <w:widowControl w:val="0"/>
      <w:shd w:val="clear" w:color="auto" w:fill="FFFFFF"/>
      <w:spacing w:before="60" w:line="331" w:lineRule="exact"/>
      <w:ind w:firstLine="709"/>
      <w:jc w:val="center"/>
      <w:outlineLvl w:val="1"/>
    </w:pPr>
    <w:rPr>
      <w:b/>
      <w:sz w:val="25"/>
      <w:shd w:val="clear" w:color="auto" w:fill="FFFFFF"/>
    </w:rPr>
  </w:style>
  <w:style w:type="character" w:customStyle="1" w:styleId="1a">
    <w:name w:val="Заголовок №1_"/>
    <w:link w:val="1b"/>
    <w:locked/>
    <w:rsid w:val="00296B82"/>
    <w:rPr>
      <w:spacing w:val="10"/>
      <w:sz w:val="25"/>
      <w:shd w:val="clear" w:color="auto" w:fill="FFFFFF"/>
    </w:rPr>
  </w:style>
  <w:style w:type="paragraph" w:customStyle="1" w:styleId="1b">
    <w:name w:val="Заголовок №1"/>
    <w:basedOn w:val="a2"/>
    <w:link w:val="1a"/>
    <w:rsid w:val="00296B82"/>
    <w:pPr>
      <w:widowControl w:val="0"/>
      <w:shd w:val="clear" w:color="auto" w:fill="FFFFFF"/>
      <w:spacing w:after="60" w:line="240" w:lineRule="atLeast"/>
      <w:ind w:firstLine="709"/>
      <w:outlineLvl w:val="0"/>
    </w:pPr>
    <w:rPr>
      <w:spacing w:val="10"/>
      <w:sz w:val="25"/>
      <w:shd w:val="clear" w:color="auto" w:fill="FFFFFF"/>
    </w:rPr>
  </w:style>
  <w:style w:type="character" w:customStyle="1" w:styleId="afff">
    <w:name w:val="Основной текст_"/>
    <w:link w:val="1c"/>
    <w:locked/>
    <w:rsid w:val="00296B82"/>
    <w:rPr>
      <w:shd w:val="clear" w:color="auto" w:fill="FFFFFF"/>
    </w:rPr>
  </w:style>
  <w:style w:type="paragraph" w:customStyle="1" w:styleId="1c">
    <w:name w:val="Основной текст1"/>
    <w:basedOn w:val="a2"/>
    <w:link w:val="afff"/>
    <w:rsid w:val="00296B82"/>
    <w:pPr>
      <w:widowControl w:val="0"/>
      <w:shd w:val="clear" w:color="auto" w:fill="FFFFFF"/>
      <w:ind w:firstLine="709"/>
    </w:pPr>
    <w:rPr>
      <w:sz w:val="20"/>
      <w:shd w:val="clear" w:color="auto" w:fill="FFFFFF"/>
    </w:rPr>
  </w:style>
  <w:style w:type="character" w:customStyle="1" w:styleId="104">
    <w:name w:val="Основной текст + 10"/>
    <w:aliases w:val="5 pt"/>
    <w:rsid w:val="00296B82"/>
    <w:rPr>
      <w:rFonts w:ascii="Times New Roman" w:hAnsi="Times New Roman"/>
      <w:color w:val="000000"/>
      <w:spacing w:val="0"/>
      <w:w w:val="100"/>
      <w:position w:val="0"/>
      <w:sz w:val="21"/>
      <w:u w:val="none"/>
      <w:lang w:val="ru-RU" w:eastAsia="x-none"/>
    </w:rPr>
  </w:style>
  <w:style w:type="paragraph" w:customStyle="1" w:styleId="xl63">
    <w:name w:val="xl63"/>
    <w:basedOn w:val="a2"/>
    <w:rsid w:val="00296B8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4"/>
      <w:szCs w:val="24"/>
    </w:rPr>
  </w:style>
  <w:style w:type="paragraph" w:customStyle="1" w:styleId="xl64">
    <w:name w:val="xl64"/>
    <w:basedOn w:val="a2"/>
    <w:rsid w:val="00296B82"/>
    <w:pPr>
      <w:spacing w:before="100" w:beforeAutospacing="1" w:after="100" w:afterAutospacing="1"/>
      <w:ind w:firstLine="709"/>
    </w:pPr>
    <w:rPr>
      <w:sz w:val="24"/>
      <w:szCs w:val="24"/>
    </w:rPr>
  </w:style>
  <w:style w:type="paragraph" w:styleId="afff0">
    <w:name w:val="Revision"/>
    <w:hidden/>
    <w:uiPriority w:val="99"/>
    <w:semiHidden/>
    <w:rsid w:val="00296B82"/>
    <w:rPr>
      <w:rFonts w:ascii="Calibri" w:hAnsi="Calibri"/>
      <w:sz w:val="22"/>
      <w:szCs w:val="22"/>
      <w:lang w:eastAsia="en-US"/>
    </w:rPr>
  </w:style>
  <w:style w:type="character" w:styleId="afff1">
    <w:name w:val="line number"/>
    <w:rsid w:val="00296B82"/>
  </w:style>
  <w:style w:type="table" w:customStyle="1" w:styleId="112">
    <w:name w:val="Сетка таблицы11"/>
    <w:basedOn w:val="a4"/>
    <w:next w:val="af"/>
    <w:uiPriority w:val="59"/>
    <w:rsid w:val="00296B8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2"/>
    <w:rsid w:val="00296B82"/>
    <w:pPr>
      <w:spacing w:before="100" w:beforeAutospacing="1" w:after="100" w:afterAutospacing="1"/>
      <w:ind w:firstLine="709"/>
    </w:pPr>
    <w:rPr>
      <w:rFonts w:ascii="Tahoma" w:hAnsi="Tahoma" w:cs="Tahoma"/>
      <w:b/>
      <w:bCs/>
      <w:color w:val="000000"/>
      <w:sz w:val="18"/>
      <w:szCs w:val="18"/>
    </w:rPr>
  </w:style>
  <w:style w:type="paragraph" w:customStyle="1" w:styleId="font6">
    <w:name w:val="font6"/>
    <w:basedOn w:val="a2"/>
    <w:rsid w:val="00296B82"/>
    <w:pPr>
      <w:spacing w:before="100" w:beforeAutospacing="1" w:after="100" w:afterAutospacing="1"/>
      <w:ind w:firstLine="709"/>
    </w:pPr>
    <w:rPr>
      <w:rFonts w:ascii="Tahoma" w:hAnsi="Tahoma" w:cs="Tahoma"/>
      <w:b/>
      <w:bCs/>
      <w:color w:val="000000"/>
      <w:sz w:val="18"/>
      <w:szCs w:val="18"/>
    </w:rPr>
  </w:style>
  <w:style w:type="paragraph" w:customStyle="1" w:styleId="font7">
    <w:name w:val="font7"/>
    <w:basedOn w:val="a2"/>
    <w:rsid w:val="00296B82"/>
    <w:pPr>
      <w:spacing w:before="100" w:beforeAutospacing="1" w:after="100" w:afterAutospacing="1"/>
      <w:ind w:firstLine="709"/>
    </w:pPr>
    <w:rPr>
      <w:rFonts w:ascii="Tahoma" w:hAnsi="Tahoma" w:cs="Tahoma"/>
      <w:b/>
      <w:bCs/>
      <w:color w:val="000000"/>
      <w:sz w:val="18"/>
      <w:szCs w:val="18"/>
    </w:rPr>
  </w:style>
  <w:style w:type="paragraph" w:customStyle="1" w:styleId="font8">
    <w:name w:val="font8"/>
    <w:basedOn w:val="a2"/>
    <w:rsid w:val="00296B82"/>
    <w:pPr>
      <w:spacing w:before="100" w:beforeAutospacing="1" w:after="100" w:afterAutospacing="1"/>
      <w:ind w:firstLine="709"/>
    </w:pPr>
    <w:rPr>
      <w:rFonts w:ascii="Tahoma" w:hAnsi="Tahoma" w:cs="Tahoma"/>
      <w:b/>
      <w:bCs/>
      <w:color w:val="000000"/>
      <w:sz w:val="18"/>
      <w:szCs w:val="18"/>
    </w:rPr>
  </w:style>
  <w:style w:type="character" w:styleId="afff2">
    <w:name w:val="Emphasis"/>
    <w:qFormat/>
    <w:rsid w:val="00296B82"/>
    <w:rPr>
      <w:i/>
      <w:iCs/>
    </w:rPr>
  </w:style>
  <w:style w:type="paragraph" w:customStyle="1" w:styleId="afff3">
    <w:name w:val="Об по центру"/>
    <w:basedOn w:val="a2"/>
    <w:autoRedefine/>
    <w:qFormat/>
    <w:rsid w:val="00296B82"/>
    <w:pPr>
      <w:ind w:firstLine="709"/>
    </w:pPr>
    <w:rPr>
      <w:szCs w:val="24"/>
    </w:rPr>
  </w:style>
  <w:style w:type="table" w:customStyle="1" w:styleId="Pro-Table2">
    <w:name w:val="Pro-Table2"/>
    <w:basedOn w:val="a4"/>
    <w:rsid w:val="00296B82"/>
    <w:pPr>
      <w:spacing w:before="40" w:after="40"/>
    </w:pPr>
    <w:rPr>
      <w:rFonts w:ascii="Tahoma" w:hAnsi="Tahoma"/>
      <w:sz w:val="16"/>
    </w:rPr>
    <w:tblPr>
      <w:tblInd w:w="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0" w:type="dxa"/>
        <w:left w:w="108" w:type="dxa"/>
        <w:bottom w:w="0" w:type="dxa"/>
        <w:right w:w="108" w:type="dxa"/>
      </w:tblCellMar>
    </w:tblPr>
    <w:trPr>
      <w:cantSplit/>
    </w:trPr>
    <w:tcPr>
      <w:shd w:val="clear" w:color="auto" w:fill="auto"/>
    </w:tc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shd w:val="clear" w:color="auto" w:fill="auto"/>
      </w:tcPr>
    </w:tblStylePr>
  </w:style>
  <w:style w:type="table" w:customStyle="1" w:styleId="2a">
    <w:name w:val="Сетка таблицы2"/>
    <w:basedOn w:val="a4"/>
    <w:next w:val="af"/>
    <w:uiPriority w:val="59"/>
    <w:rsid w:val="00296B8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5"/>
    <w:uiPriority w:val="99"/>
    <w:semiHidden/>
    <w:rsid w:val="00296B82"/>
  </w:style>
  <w:style w:type="numbering" w:customStyle="1" w:styleId="120">
    <w:name w:val="Нет списка12"/>
    <w:next w:val="a5"/>
    <w:uiPriority w:val="99"/>
    <w:semiHidden/>
    <w:unhideWhenUsed/>
    <w:rsid w:val="00296B82"/>
  </w:style>
  <w:style w:type="numbering" w:customStyle="1" w:styleId="1111">
    <w:name w:val="Нет списка1111"/>
    <w:next w:val="a5"/>
    <w:uiPriority w:val="99"/>
    <w:semiHidden/>
    <w:unhideWhenUsed/>
    <w:rsid w:val="00296B82"/>
  </w:style>
  <w:style w:type="paragraph" w:customStyle="1" w:styleId="xl114">
    <w:name w:val="xl114"/>
    <w:basedOn w:val="a2"/>
    <w:rsid w:val="00296B8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Cs w:val="28"/>
    </w:rPr>
  </w:style>
  <w:style w:type="paragraph" w:customStyle="1" w:styleId="xl115">
    <w:name w:val="xl115"/>
    <w:basedOn w:val="a2"/>
    <w:rsid w:val="00296B8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Cs w:val="28"/>
    </w:rPr>
  </w:style>
  <w:style w:type="paragraph" w:customStyle="1" w:styleId="xl116">
    <w:name w:val="xl116"/>
    <w:basedOn w:val="a2"/>
    <w:rsid w:val="00296B8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8"/>
    </w:rPr>
  </w:style>
  <w:style w:type="paragraph" w:customStyle="1" w:styleId="xl117">
    <w:name w:val="xl117"/>
    <w:basedOn w:val="a2"/>
    <w:rsid w:val="00296B82"/>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Cs w:val="28"/>
    </w:rPr>
  </w:style>
  <w:style w:type="paragraph" w:customStyle="1" w:styleId="xl118">
    <w:name w:val="xl118"/>
    <w:basedOn w:val="a2"/>
    <w:rsid w:val="00296B8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Cs w:val="28"/>
    </w:rPr>
  </w:style>
  <w:style w:type="paragraph" w:customStyle="1" w:styleId="xl119">
    <w:name w:val="xl119"/>
    <w:basedOn w:val="a2"/>
    <w:rsid w:val="00296B82"/>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Cs w:val="28"/>
    </w:rPr>
  </w:style>
  <w:style w:type="paragraph" w:customStyle="1" w:styleId="xl120">
    <w:name w:val="xl120"/>
    <w:basedOn w:val="a2"/>
    <w:rsid w:val="00296B8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Cs w:val="28"/>
    </w:rPr>
  </w:style>
  <w:style w:type="paragraph" w:customStyle="1" w:styleId="xl121">
    <w:name w:val="xl121"/>
    <w:basedOn w:val="a2"/>
    <w:rsid w:val="00296B82"/>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Cs w:val="28"/>
    </w:rPr>
  </w:style>
  <w:style w:type="paragraph" w:customStyle="1" w:styleId="xl122">
    <w:name w:val="xl122"/>
    <w:basedOn w:val="a2"/>
    <w:rsid w:val="00296B8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Cs w:val="28"/>
    </w:rPr>
  </w:style>
  <w:style w:type="paragraph" w:customStyle="1" w:styleId="xl123">
    <w:name w:val="xl123"/>
    <w:basedOn w:val="a2"/>
    <w:rsid w:val="00296B82"/>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Cs w:val="28"/>
    </w:rPr>
  </w:style>
  <w:style w:type="paragraph" w:customStyle="1" w:styleId="xl124">
    <w:name w:val="xl124"/>
    <w:basedOn w:val="a2"/>
    <w:rsid w:val="00296B8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Cs w:val="28"/>
    </w:rPr>
  </w:style>
  <w:style w:type="paragraph" w:customStyle="1" w:styleId="xl125">
    <w:name w:val="xl125"/>
    <w:basedOn w:val="a2"/>
    <w:rsid w:val="00296B82"/>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Cs w:val="28"/>
    </w:rPr>
  </w:style>
  <w:style w:type="paragraph" w:customStyle="1" w:styleId="xl126">
    <w:name w:val="xl126"/>
    <w:basedOn w:val="a2"/>
    <w:rsid w:val="00296B8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Cs w:val="28"/>
    </w:rPr>
  </w:style>
  <w:style w:type="paragraph" w:styleId="afff4">
    <w:name w:val="Body Text Indent"/>
    <w:basedOn w:val="a2"/>
    <w:link w:val="afff5"/>
    <w:rsid w:val="00296B82"/>
    <w:pPr>
      <w:spacing w:after="120"/>
      <w:ind w:left="283" w:firstLine="709"/>
    </w:pPr>
    <w:rPr>
      <w:rFonts w:eastAsia="Calibri"/>
      <w:color w:val="000000"/>
      <w:szCs w:val="28"/>
    </w:rPr>
  </w:style>
  <w:style w:type="character" w:customStyle="1" w:styleId="afff5">
    <w:name w:val="Основной текст с отступом Знак"/>
    <w:basedOn w:val="a3"/>
    <w:link w:val="afff4"/>
    <w:rsid w:val="00296B82"/>
    <w:rPr>
      <w:rFonts w:eastAsia="Calibri"/>
      <w:color w:val="000000"/>
      <w:sz w:val="28"/>
      <w:szCs w:val="28"/>
    </w:rPr>
  </w:style>
  <w:style w:type="paragraph" w:styleId="afff6">
    <w:name w:val="Normal (Web)"/>
    <w:basedOn w:val="a2"/>
    <w:uiPriority w:val="99"/>
    <w:unhideWhenUsed/>
    <w:rsid w:val="00296B82"/>
    <w:pPr>
      <w:spacing w:before="100" w:beforeAutospacing="1" w:after="100" w:afterAutospacing="1"/>
      <w:ind w:firstLine="0"/>
      <w:jc w:val="left"/>
    </w:pPr>
    <w:rPr>
      <w:sz w:val="24"/>
      <w:szCs w:val="24"/>
    </w:rPr>
  </w:style>
  <w:style w:type="numbering" w:customStyle="1" w:styleId="34">
    <w:name w:val="Нет списка3"/>
    <w:next w:val="a5"/>
    <w:uiPriority w:val="99"/>
    <w:semiHidden/>
    <w:rsid w:val="00296B82"/>
  </w:style>
  <w:style w:type="numbering" w:customStyle="1" w:styleId="130">
    <w:name w:val="Нет списка13"/>
    <w:next w:val="a5"/>
    <w:uiPriority w:val="99"/>
    <w:semiHidden/>
    <w:unhideWhenUsed/>
    <w:rsid w:val="00296B82"/>
  </w:style>
  <w:style w:type="numbering" w:customStyle="1" w:styleId="1120">
    <w:name w:val="Нет списка112"/>
    <w:next w:val="a5"/>
    <w:uiPriority w:val="99"/>
    <w:semiHidden/>
    <w:unhideWhenUsed/>
    <w:rsid w:val="00296B82"/>
  </w:style>
  <w:style w:type="paragraph" w:styleId="2c">
    <w:name w:val="Body Text Indent 2"/>
    <w:basedOn w:val="a2"/>
    <w:link w:val="2d"/>
    <w:rsid w:val="00296B82"/>
    <w:pPr>
      <w:spacing w:after="120" w:line="480" w:lineRule="auto"/>
      <w:ind w:left="283"/>
    </w:pPr>
  </w:style>
  <w:style w:type="character" w:customStyle="1" w:styleId="2d">
    <w:name w:val="Основной текст с отступом 2 Знак"/>
    <w:basedOn w:val="a3"/>
    <w:link w:val="2c"/>
    <w:rsid w:val="00296B82"/>
    <w:rPr>
      <w:sz w:val="28"/>
    </w:rPr>
  </w:style>
  <w:style w:type="table" w:customStyle="1" w:styleId="35">
    <w:name w:val="Сетка таблицы3"/>
    <w:basedOn w:val="a4"/>
    <w:next w:val="af"/>
    <w:rsid w:val="00296B8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5"/>
    <w:uiPriority w:val="99"/>
    <w:semiHidden/>
    <w:unhideWhenUsed/>
    <w:rsid w:val="00296B82"/>
  </w:style>
  <w:style w:type="table" w:customStyle="1" w:styleId="43">
    <w:name w:val="Сетка таблицы4"/>
    <w:basedOn w:val="a4"/>
    <w:next w:val="af"/>
    <w:rsid w:val="00296B8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ro-Table3">
    <w:name w:val="Pro-Table3"/>
    <w:basedOn w:val="a4"/>
    <w:rsid w:val="00296B82"/>
    <w:pPr>
      <w:spacing w:before="40" w:after="40"/>
    </w:pPr>
    <w:rPr>
      <w:rFonts w:ascii="Tahoma" w:hAnsi="Tahoma"/>
      <w:sz w:val="16"/>
    </w:rPr>
    <w:tblPr>
      <w:tblInd w:w="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0" w:type="dxa"/>
        <w:left w:w="108" w:type="dxa"/>
        <w:bottom w:w="0" w:type="dxa"/>
        <w:right w:w="108" w:type="dxa"/>
      </w:tblCellMar>
    </w:tblPr>
    <w:trPr>
      <w:cantSplit/>
    </w:trPr>
    <w:tcPr>
      <w:shd w:val="clear" w:color="auto" w:fill="auto"/>
    </w:tc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shd w:val="clear" w:color="auto" w:fill="auto"/>
      </w:tcPr>
    </w:tblStylePr>
  </w:style>
  <w:style w:type="numbering" w:customStyle="1" w:styleId="140">
    <w:name w:val="Нет списка14"/>
    <w:next w:val="a5"/>
    <w:uiPriority w:val="99"/>
    <w:semiHidden/>
    <w:unhideWhenUsed/>
    <w:rsid w:val="00296B82"/>
  </w:style>
  <w:style w:type="table" w:customStyle="1" w:styleId="Pro-Table12">
    <w:name w:val="Pro-Table12"/>
    <w:basedOn w:val="a4"/>
    <w:rsid w:val="00296B82"/>
    <w:pPr>
      <w:spacing w:before="40" w:after="40"/>
    </w:pPr>
    <w:rPr>
      <w:rFonts w:ascii="Tahoma" w:hAnsi="Tahoma"/>
      <w:sz w:val="16"/>
    </w:rPr>
    <w:tblPr>
      <w:tblInd w:w="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0" w:type="dxa"/>
        <w:left w:w="108" w:type="dxa"/>
        <w:bottom w:w="0" w:type="dxa"/>
        <w:right w:w="108" w:type="dxa"/>
      </w:tblCellMar>
    </w:tblPr>
    <w:trPr>
      <w:cantSplit/>
    </w:trPr>
    <w:tcPr>
      <w:shd w:val="clear" w:color="auto" w:fill="auto"/>
    </w:tc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shd w:val="clear" w:color="auto" w:fill="auto"/>
      </w:tcPr>
    </w:tblStylePr>
  </w:style>
  <w:style w:type="table" w:customStyle="1" w:styleId="121">
    <w:name w:val="Сетка таблицы12"/>
    <w:basedOn w:val="a4"/>
    <w:next w:val="af"/>
    <w:uiPriority w:val="59"/>
    <w:rsid w:val="00296B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
    <w:name w:val="Нет списка113"/>
    <w:next w:val="a5"/>
    <w:uiPriority w:val="99"/>
    <w:semiHidden/>
    <w:unhideWhenUsed/>
    <w:rsid w:val="00296B82"/>
  </w:style>
  <w:style w:type="table" w:customStyle="1" w:styleId="Pro-Table111">
    <w:name w:val="Pro-Table111"/>
    <w:basedOn w:val="a4"/>
    <w:rsid w:val="00296B82"/>
    <w:pPr>
      <w:spacing w:before="40" w:after="40"/>
    </w:pPr>
    <w:rPr>
      <w:rFonts w:ascii="Tahoma" w:hAnsi="Tahoma"/>
      <w:sz w:val="16"/>
    </w:rPr>
    <w:tblPr>
      <w:tblInd w:w="0" w:type="dxa"/>
      <w:tblBorders>
        <w:top w:val="single" w:sz="2" w:space="0" w:color="A6A6A6"/>
        <w:left w:val="single" w:sz="2" w:space="0" w:color="A6A6A6"/>
        <w:bottom w:val="single" w:sz="2" w:space="0" w:color="A6A6A6"/>
        <w:right w:val="single" w:sz="2" w:space="0" w:color="A6A6A6"/>
        <w:insideH w:val="single" w:sz="6" w:space="0" w:color="A6A6A6"/>
        <w:insideV w:val="single" w:sz="6" w:space="0" w:color="A6A6A6"/>
      </w:tblBorders>
      <w:tblCellMar>
        <w:top w:w="0" w:type="dxa"/>
        <w:left w:w="108" w:type="dxa"/>
        <w:bottom w:w="0" w:type="dxa"/>
        <w:right w:w="108" w:type="dxa"/>
      </w:tblCellMar>
    </w:tblPr>
    <w:trPr>
      <w:cantSplit/>
    </w:trPr>
    <w:tblStylePr w:type="firstRow">
      <w:pPr>
        <w:keepNext/>
        <w:wordWrap/>
        <w:spacing w:beforeLines="0" w:beforeAutospacing="0" w:afterLines="0" w:afterAutospacing="0"/>
        <w:contextualSpacing w:val="0"/>
      </w:pPr>
      <w:rPr>
        <w:b w:val="0"/>
        <w:i w:val="0"/>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tcPr>
    </w:tblStylePr>
  </w:style>
  <w:style w:type="table" w:customStyle="1" w:styleId="1110">
    <w:name w:val="Сетка таблицы111"/>
    <w:basedOn w:val="a4"/>
    <w:next w:val="af"/>
    <w:uiPriority w:val="59"/>
    <w:rsid w:val="00296B8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ro-Table21">
    <w:name w:val="Pro-Table21"/>
    <w:basedOn w:val="a4"/>
    <w:rsid w:val="00296B82"/>
    <w:pPr>
      <w:spacing w:before="40" w:after="40"/>
    </w:pPr>
    <w:rPr>
      <w:rFonts w:ascii="Tahoma" w:hAnsi="Tahoma"/>
      <w:sz w:val="16"/>
    </w:rPr>
    <w:tblPr>
      <w:tblInd w:w="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0" w:type="dxa"/>
        <w:left w:w="108" w:type="dxa"/>
        <w:bottom w:w="0" w:type="dxa"/>
        <w:right w:w="108" w:type="dxa"/>
      </w:tblCellMar>
    </w:tblPr>
    <w:trPr>
      <w:cantSplit/>
    </w:trPr>
    <w:tcPr>
      <w:shd w:val="clear" w:color="auto" w:fill="auto"/>
    </w:tc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shd w:val="clear" w:color="auto" w:fill="auto"/>
      </w:tcPr>
    </w:tblStylePr>
  </w:style>
  <w:style w:type="table" w:customStyle="1" w:styleId="210">
    <w:name w:val="Сетка таблицы21"/>
    <w:basedOn w:val="a4"/>
    <w:next w:val="af"/>
    <w:uiPriority w:val="59"/>
    <w:rsid w:val="00296B8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5"/>
    <w:uiPriority w:val="99"/>
    <w:semiHidden/>
    <w:rsid w:val="00296B82"/>
  </w:style>
  <w:style w:type="numbering" w:customStyle="1" w:styleId="1210">
    <w:name w:val="Нет списка121"/>
    <w:next w:val="a5"/>
    <w:uiPriority w:val="99"/>
    <w:semiHidden/>
    <w:unhideWhenUsed/>
    <w:rsid w:val="00296B82"/>
  </w:style>
  <w:style w:type="numbering" w:customStyle="1" w:styleId="11111">
    <w:name w:val="Нет списка11111"/>
    <w:next w:val="a5"/>
    <w:uiPriority w:val="99"/>
    <w:semiHidden/>
    <w:unhideWhenUsed/>
    <w:rsid w:val="00296B82"/>
  </w:style>
  <w:style w:type="numbering" w:customStyle="1" w:styleId="310">
    <w:name w:val="Нет списка31"/>
    <w:next w:val="a5"/>
    <w:uiPriority w:val="99"/>
    <w:semiHidden/>
    <w:rsid w:val="00296B82"/>
  </w:style>
  <w:style w:type="numbering" w:customStyle="1" w:styleId="131">
    <w:name w:val="Нет списка131"/>
    <w:next w:val="a5"/>
    <w:uiPriority w:val="99"/>
    <w:semiHidden/>
    <w:unhideWhenUsed/>
    <w:rsid w:val="00296B82"/>
  </w:style>
  <w:style w:type="numbering" w:customStyle="1" w:styleId="1121">
    <w:name w:val="Нет списка1121"/>
    <w:next w:val="a5"/>
    <w:uiPriority w:val="99"/>
    <w:semiHidden/>
    <w:unhideWhenUsed/>
    <w:rsid w:val="00296B82"/>
  </w:style>
  <w:style w:type="numbering" w:customStyle="1" w:styleId="51">
    <w:name w:val="Нет списка5"/>
    <w:next w:val="a5"/>
    <w:uiPriority w:val="99"/>
    <w:semiHidden/>
    <w:unhideWhenUsed/>
    <w:rsid w:val="00296B82"/>
  </w:style>
  <w:style w:type="paragraph" w:customStyle="1" w:styleId="ConsPlusNonformat">
    <w:name w:val="ConsPlusNonformat"/>
    <w:rsid w:val="00296B82"/>
    <w:pPr>
      <w:widowControl w:val="0"/>
      <w:autoSpaceDE w:val="0"/>
      <w:autoSpaceDN w:val="0"/>
    </w:pPr>
    <w:rPr>
      <w:rFonts w:ascii="Courier New" w:hAnsi="Courier New" w:cs="Courier New"/>
    </w:rPr>
  </w:style>
  <w:style w:type="paragraph" w:customStyle="1" w:styleId="ConsPlusDocList">
    <w:name w:val="ConsPlusDocList"/>
    <w:rsid w:val="00296B82"/>
    <w:pPr>
      <w:widowControl w:val="0"/>
      <w:autoSpaceDE w:val="0"/>
      <w:autoSpaceDN w:val="0"/>
    </w:pPr>
    <w:rPr>
      <w:rFonts w:ascii="Calibri" w:hAnsi="Calibri" w:cs="Calibri"/>
      <w:sz w:val="22"/>
    </w:rPr>
  </w:style>
  <w:style w:type="paragraph" w:customStyle="1" w:styleId="ConsPlusTitlePage">
    <w:name w:val="ConsPlusTitlePage"/>
    <w:rsid w:val="00296B82"/>
    <w:pPr>
      <w:widowControl w:val="0"/>
      <w:autoSpaceDE w:val="0"/>
      <w:autoSpaceDN w:val="0"/>
    </w:pPr>
    <w:rPr>
      <w:rFonts w:ascii="Tahoma" w:hAnsi="Tahoma" w:cs="Tahoma"/>
    </w:rPr>
  </w:style>
  <w:style w:type="paragraph" w:customStyle="1" w:styleId="ConsPlusJurTerm">
    <w:name w:val="ConsPlusJurTerm"/>
    <w:rsid w:val="00296B82"/>
    <w:pPr>
      <w:widowControl w:val="0"/>
      <w:autoSpaceDE w:val="0"/>
      <w:autoSpaceDN w:val="0"/>
    </w:pPr>
    <w:rPr>
      <w:rFonts w:ascii="Tahoma" w:hAnsi="Tahoma" w:cs="Tahoma"/>
      <w:sz w:val="26"/>
    </w:rPr>
  </w:style>
  <w:style w:type="paragraph" w:customStyle="1" w:styleId="ConsPlusTextList">
    <w:name w:val="ConsPlusTextList"/>
    <w:rsid w:val="00296B82"/>
    <w:pPr>
      <w:widowControl w:val="0"/>
      <w:autoSpaceDE w:val="0"/>
      <w:autoSpaceDN w:val="0"/>
    </w:pPr>
    <w:rPr>
      <w:rFonts w:ascii="Arial" w:hAnsi="Arial" w:cs="Arial"/>
    </w:rPr>
  </w:style>
  <w:style w:type="paragraph" w:styleId="2e">
    <w:name w:val="toc 2"/>
    <w:basedOn w:val="a2"/>
    <w:next w:val="a2"/>
    <w:autoRedefine/>
    <w:uiPriority w:val="39"/>
    <w:unhideWhenUsed/>
    <w:rsid w:val="00296B82"/>
    <w:pPr>
      <w:tabs>
        <w:tab w:val="right" w:leader="dot" w:pos="9911"/>
      </w:tabs>
      <w:spacing w:after="100"/>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9747">
      <w:bodyDiv w:val="1"/>
      <w:marLeft w:val="0"/>
      <w:marRight w:val="0"/>
      <w:marTop w:val="0"/>
      <w:marBottom w:val="0"/>
      <w:divBdr>
        <w:top w:val="none" w:sz="0" w:space="0" w:color="auto"/>
        <w:left w:val="none" w:sz="0" w:space="0" w:color="auto"/>
        <w:bottom w:val="none" w:sz="0" w:space="0" w:color="auto"/>
        <w:right w:val="none" w:sz="0" w:space="0" w:color="auto"/>
      </w:divBdr>
    </w:div>
    <w:div w:id="754060786">
      <w:bodyDiv w:val="1"/>
      <w:marLeft w:val="0"/>
      <w:marRight w:val="0"/>
      <w:marTop w:val="0"/>
      <w:marBottom w:val="0"/>
      <w:divBdr>
        <w:top w:val="none" w:sz="0" w:space="0" w:color="auto"/>
        <w:left w:val="none" w:sz="0" w:space="0" w:color="auto"/>
        <w:bottom w:val="none" w:sz="0" w:space="0" w:color="auto"/>
        <w:right w:val="none" w:sz="0" w:space="0" w:color="auto"/>
      </w:divBdr>
    </w:div>
    <w:div w:id="172513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BD50EEEBBF1F695F04B7C408D897EC0B40BEAA089543E26E36F2F36C264A505CF277E25AF122054E7C7F9967305D6CC82B12D506C99141B9hCg2M" TargetMode="External"/><Relationship Id="rId18" Type="http://schemas.openxmlformats.org/officeDocument/2006/relationships/hyperlink" Target="consultantplus://offline/ref=BD50EEEBBF1F695F04B7C408D897EC0B40BEAA089543E26E36F2F36C264A505CF277E25AF12205427C7F9967305D6CC82B12D506C99141B9hCg2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3.xml"/><Relationship Id="rId19" Type="http://schemas.openxmlformats.org/officeDocument/2006/relationships/hyperlink" Target="consultantplus://offline/ref=BD50EEEBBF1F695F04B7C408D897EC0B40BEAA089543E26E36F2F36C264A505CF277E25AF12205427C7F9967305D6CC82B12D506C99141B9hCg2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BD50EEEBBF1F695F04B7C408D897EC0B40BEAA089543E26E36F2F36C264A505CF277E25AF1220442727F9967305D6CC82B12D506C99141B9hCg2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_galperina\AppData\Local\Temp\bdttmp\49bd9b26-78b1-4ca6-a162-dca034968b3a.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49bd9b26-78b1-4ca6-a162-dca034968b3a.dot</Template>
  <TotalTime>18</TotalTime>
  <Pages>91</Pages>
  <Words>22493</Words>
  <Characters>173753</Characters>
  <Application>Microsoft Office Word</Application>
  <DocSecurity>0</DocSecurity>
  <Lines>1447</Lines>
  <Paragraphs>391</Paragraphs>
  <ScaleCrop>false</ScaleCrop>
  <HeadingPairs>
    <vt:vector size="2" baseType="variant">
      <vt:variant>
        <vt:lpstr>Название</vt:lpstr>
      </vt:variant>
      <vt:variant>
        <vt:i4>1</vt:i4>
      </vt:variant>
    </vt:vector>
  </HeadingPairs>
  <TitlesOfParts>
    <vt:vector size="1" baseType="lpstr">
      <vt:lpstr>Об оказании единовременной материальной помощи Михайлову В</vt:lpstr>
    </vt:vector>
  </TitlesOfParts>
  <Company>Ajax</Company>
  <LinksUpToDate>false</LinksUpToDate>
  <CharactersWithSpaces>195855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оказании единовременной материальной помощи Михайлову В</dc:title>
  <dc:creator>Алла Ефимовна ГАЛЬПЕРИНА</dc:creator>
  <cp:lastModifiedBy>Виктор Сергеевич Ананьин</cp:lastModifiedBy>
  <cp:revision>13</cp:revision>
  <cp:lastPrinted>2021-01-15T12:58:00Z</cp:lastPrinted>
  <dcterms:created xsi:type="dcterms:W3CDTF">2021-01-26T12:04:00Z</dcterms:created>
  <dcterms:modified xsi:type="dcterms:W3CDTF">2021-12-30T12:54:00Z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3ecb710b-9499-4eac-8274-f9cb8de97997</vt:lpwstr>
  </property>
</Properties>
</file>