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ПОСТАНОВЛЕНИЕ</w:t>
      </w:r>
    </w:p>
    <w:p w:rsidR="00073E7C" w:rsidRDefault="00073E7C" w:rsidP="00073E7C">
      <w:pPr>
        <w:ind w:firstLine="709"/>
        <w:jc w:val="center"/>
        <w:rPr>
          <w:rFonts w:eastAsia="Calibri"/>
          <w:color w:val="000000"/>
          <w:szCs w:val="28"/>
        </w:rPr>
      </w:pPr>
    </w:p>
    <w:p w:rsidR="00073E7C" w:rsidRDefault="00073E7C" w:rsidP="00073E7C">
      <w:pPr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от ____________ 20</w:t>
      </w:r>
      <w:r w:rsidR="00266DF1">
        <w:rPr>
          <w:rFonts w:eastAsia="Calibri"/>
          <w:color w:val="000000"/>
          <w:szCs w:val="28"/>
        </w:rPr>
        <w:t>21</w:t>
      </w:r>
      <w:r>
        <w:rPr>
          <w:rFonts w:eastAsia="Calibri"/>
          <w:color w:val="000000"/>
          <w:szCs w:val="28"/>
        </w:rPr>
        <w:t xml:space="preserve"> года                                                                  № ____</w:t>
      </w:r>
    </w:p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0544F" w:rsidRDefault="0080544F" w:rsidP="0080544F">
            <w:pPr>
              <w:pStyle w:val="a8"/>
              <w:jc w:val="center"/>
              <w:rPr>
                <w:sz w:val="28"/>
              </w:rPr>
            </w:pPr>
            <w:r w:rsidRPr="00FB021B">
              <w:rPr>
                <w:sz w:val="28"/>
              </w:rPr>
              <w:t>О внесении изменени</w:t>
            </w:r>
            <w:r w:rsidR="00266DF1">
              <w:rPr>
                <w:sz w:val="28"/>
              </w:rPr>
              <w:t>й</w:t>
            </w:r>
            <w:r w:rsidRPr="00FB021B">
              <w:rPr>
                <w:sz w:val="28"/>
              </w:rPr>
              <w:t xml:space="preserve"> в постановление Правительства Ленинградской области от 25 августа 2016 года № 322 </w:t>
            </w:r>
          </w:p>
          <w:p w:rsidR="0080544F" w:rsidRDefault="0080544F" w:rsidP="0080544F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FB021B">
              <w:rPr>
                <w:sz w:val="28"/>
              </w:rPr>
              <w:t xml:space="preserve">Об утверждении Перечня объектов государственной программы Ленинградской области </w:t>
            </w:r>
            <w:r>
              <w:rPr>
                <w:sz w:val="28"/>
              </w:rPr>
              <w:t>"</w:t>
            </w:r>
            <w:r w:rsidRPr="00FB021B">
              <w:rPr>
                <w:sz w:val="28"/>
              </w:rPr>
              <w:t xml:space="preserve">Развитие культуры </w:t>
            </w:r>
          </w:p>
          <w:p w:rsidR="00D5450C" w:rsidRDefault="0080544F" w:rsidP="0080544F">
            <w:pPr>
              <w:pStyle w:val="a8"/>
              <w:jc w:val="center"/>
              <w:rPr>
                <w:sz w:val="28"/>
              </w:rPr>
            </w:pPr>
            <w:r w:rsidRPr="00FB021B">
              <w:rPr>
                <w:sz w:val="28"/>
              </w:rPr>
              <w:t>в Ленинградской области</w:t>
            </w:r>
            <w:r>
              <w:rPr>
                <w:sz w:val="28"/>
              </w:rPr>
              <w:t>"</w:t>
            </w:r>
          </w:p>
        </w:tc>
      </w:tr>
    </w:tbl>
    <w:p w:rsidR="00D5450C" w:rsidRDefault="00D5450C">
      <w:pPr>
        <w:shd w:val="clear" w:color="auto" w:fill="FFFFFF"/>
        <w:rPr>
          <w:snapToGrid w:val="0"/>
        </w:rPr>
      </w:pPr>
    </w:p>
    <w:p w:rsidR="0080544F" w:rsidRPr="00287EF4" w:rsidRDefault="0080544F" w:rsidP="0080544F">
      <w:pPr>
        <w:rPr>
          <w:b/>
        </w:rPr>
      </w:pPr>
      <w:r w:rsidRPr="00287EF4">
        <w:t xml:space="preserve">Правительство Ленинградской области </w:t>
      </w:r>
      <w:r>
        <w:t xml:space="preserve"> </w:t>
      </w:r>
      <w:proofErr w:type="gramStart"/>
      <w:r w:rsidRPr="00287EF4">
        <w:t>п</w:t>
      </w:r>
      <w:proofErr w:type="gramEnd"/>
      <w:r>
        <w:t xml:space="preserve"> </w:t>
      </w:r>
      <w:r w:rsidRPr="00287EF4">
        <w:t>о</w:t>
      </w:r>
      <w:r>
        <w:t xml:space="preserve"> </w:t>
      </w:r>
      <w:r w:rsidRPr="00287EF4">
        <w:t>с</w:t>
      </w:r>
      <w:r>
        <w:t xml:space="preserve"> </w:t>
      </w:r>
      <w:r w:rsidRPr="00287EF4">
        <w:t>т</w:t>
      </w:r>
      <w:r>
        <w:t xml:space="preserve"> </w:t>
      </w:r>
      <w:r w:rsidRPr="00287EF4">
        <w:t>а</w:t>
      </w:r>
      <w:r>
        <w:t xml:space="preserve"> </w:t>
      </w:r>
      <w:r w:rsidRPr="00287EF4">
        <w:t>н</w:t>
      </w:r>
      <w:r>
        <w:t xml:space="preserve"> </w:t>
      </w:r>
      <w:r w:rsidRPr="00287EF4">
        <w:t>о</w:t>
      </w:r>
      <w:r>
        <w:t xml:space="preserve"> </w:t>
      </w:r>
      <w:r w:rsidRPr="00287EF4">
        <w:t>в</w:t>
      </w:r>
      <w:r>
        <w:t xml:space="preserve"> </w:t>
      </w:r>
      <w:r w:rsidRPr="00287EF4">
        <w:t>л</w:t>
      </w:r>
      <w:r>
        <w:t xml:space="preserve"> </w:t>
      </w:r>
      <w:r w:rsidRPr="00287EF4">
        <w:t>я</w:t>
      </w:r>
      <w:r>
        <w:t xml:space="preserve"> </w:t>
      </w:r>
      <w:r w:rsidRPr="00287EF4">
        <w:t>е</w:t>
      </w:r>
      <w:r>
        <w:t xml:space="preserve"> </w:t>
      </w:r>
      <w:r w:rsidRPr="00287EF4">
        <w:t>т</w:t>
      </w:r>
      <w:r>
        <w:t xml:space="preserve"> </w:t>
      </w:r>
      <w:r w:rsidRPr="00287EF4">
        <w:t>:</w:t>
      </w:r>
      <w:r w:rsidRPr="00287EF4">
        <w:rPr>
          <w:b/>
        </w:rPr>
        <w:t xml:space="preserve"> </w:t>
      </w:r>
    </w:p>
    <w:p w:rsidR="00AC0D7F" w:rsidRDefault="0080544F" w:rsidP="0080544F">
      <w:r w:rsidRPr="00287EF4">
        <w:t xml:space="preserve">1. Внести в постановление Правительства Ленинградской области </w:t>
      </w:r>
      <w:r>
        <w:t xml:space="preserve">                 </w:t>
      </w:r>
      <w:r w:rsidRPr="00287EF4">
        <w:t xml:space="preserve">от </w:t>
      </w:r>
      <w:r>
        <w:t>25</w:t>
      </w:r>
      <w:r w:rsidRPr="00287EF4">
        <w:t xml:space="preserve"> </w:t>
      </w:r>
      <w:r>
        <w:t xml:space="preserve">августа </w:t>
      </w:r>
      <w:r w:rsidRPr="00287EF4">
        <w:t xml:space="preserve">2016 года № 322 </w:t>
      </w:r>
      <w:r>
        <w:t>"</w:t>
      </w:r>
      <w:r w:rsidRPr="00287EF4">
        <w:t xml:space="preserve">Об утверждении Перечня объектов государственной программы Ленинградской области </w:t>
      </w:r>
      <w:r>
        <w:t>"</w:t>
      </w:r>
      <w:r w:rsidRPr="00287EF4">
        <w:t>Развитие культуры</w:t>
      </w:r>
      <w:r>
        <w:t xml:space="preserve"> </w:t>
      </w:r>
      <w:r w:rsidRPr="00287EF4">
        <w:t xml:space="preserve"> в Ленинградской области</w:t>
      </w:r>
      <w:r>
        <w:t>"</w:t>
      </w:r>
      <w:r w:rsidRPr="00287EF4">
        <w:t xml:space="preserve"> </w:t>
      </w:r>
      <w:r w:rsidR="00AC0D7F">
        <w:t xml:space="preserve">следующие </w:t>
      </w:r>
      <w:r w:rsidRPr="00287EF4">
        <w:t>изменени</w:t>
      </w:r>
      <w:r w:rsidR="00266DF1">
        <w:t>я</w:t>
      </w:r>
      <w:r w:rsidR="00AC0D7F">
        <w:t>:</w:t>
      </w:r>
    </w:p>
    <w:p w:rsidR="00AC0D7F" w:rsidRDefault="00AC0D7F" w:rsidP="0080544F">
      <w:r w:rsidRPr="00AC0D7F">
        <w:t>приложени</w:t>
      </w:r>
      <w:r>
        <w:t>е</w:t>
      </w:r>
      <w:r w:rsidRPr="00AC0D7F">
        <w:t xml:space="preserve"> 1</w:t>
      </w:r>
      <w:r>
        <w:t xml:space="preserve"> (</w:t>
      </w:r>
      <w:r w:rsidRPr="00AC0D7F">
        <w:t>Перечень объектов государственной программы Ленинградской области "Развитие культуры в Ленинградской области", утвержденной постановлением Правительства Ленинградской области от</w:t>
      </w:r>
      <w:r>
        <w:t> </w:t>
      </w:r>
      <w:r w:rsidRPr="00AC0D7F">
        <w:t xml:space="preserve">14 ноября 2013 года </w:t>
      </w:r>
      <w:r>
        <w:t>№</w:t>
      </w:r>
      <w:r w:rsidRPr="00AC0D7F">
        <w:t xml:space="preserve"> 404</w:t>
      </w:r>
      <w:r>
        <w:t>) изложить согласно приложению 1;</w:t>
      </w:r>
    </w:p>
    <w:p w:rsidR="00AC0D7F" w:rsidRDefault="00AC0D7F" w:rsidP="0080544F">
      <w:r>
        <w:t>приложение 2 (</w:t>
      </w:r>
      <w:r w:rsidRPr="00AC0D7F">
        <w:t xml:space="preserve">Перечень объектов культуры, в которых проводится капитальный ремонт в рамках государственной программы Ленинградской области "Развитие культуры в Ленинградской области", утвержденной постановлением Правительства Ленинградской области от 14 ноября 2013 года </w:t>
      </w:r>
      <w:r>
        <w:t>№</w:t>
      </w:r>
      <w:r w:rsidRPr="00AC0D7F">
        <w:t xml:space="preserve"> 404</w:t>
      </w:r>
      <w:r>
        <w:t>)</w:t>
      </w:r>
      <w:r w:rsidRPr="00AC0D7F">
        <w:t xml:space="preserve"> </w:t>
      </w:r>
      <w:r>
        <w:t>изложить согласно приложению 2.</w:t>
      </w:r>
    </w:p>
    <w:p w:rsidR="0080544F" w:rsidRPr="00AC0D7F" w:rsidRDefault="0080544F" w:rsidP="0080544F">
      <w:r w:rsidRPr="00AC0D7F">
        <w:t xml:space="preserve">2. Настоящее постановление вступает в силу с </w:t>
      </w:r>
      <w:r w:rsidR="00AC0D7F" w:rsidRPr="00AC0D7F">
        <w:t>1 января 2022 года</w:t>
      </w:r>
      <w:r w:rsidRPr="00AC0D7F">
        <w:t>.</w:t>
      </w:r>
    </w:p>
    <w:p w:rsidR="0080544F" w:rsidRPr="00287EF4" w:rsidRDefault="0080544F" w:rsidP="0080544F"/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 w:rsidP="00383947"/>
    <w:p w:rsidR="00D921B0" w:rsidRDefault="00D921B0" w:rsidP="00383947"/>
    <w:p w:rsidR="00D921B0" w:rsidRDefault="00D921B0" w:rsidP="00383947"/>
    <w:p w:rsidR="00D921B0" w:rsidRDefault="00D921B0" w:rsidP="00383947"/>
    <w:p w:rsidR="00D921B0" w:rsidRDefault="00D921B0" w:rsidP="00383947"/>
    <w:p w:rsidR="00D921B0" w:rsidRDefault="00D921B0" w:rsidP="00383947"/>
    <w:p w:rsidR="00D921B0" w:rsidRDefault="00D921B0" w:rsidP="00383947"/>
    <w:p w:rsidR="00D921B0" w:rsidRDefault="00D921B0" w:rsidP="00383947"/>
    <w:p w:rsidR="00D921B0" w:rsidRDefault="00D921B0" w:rsidP="00383947"/>
    <w:p w:rsidR="00D921B0" w:rsidRDefault="00D921B0" w:rsidP="00383947">
      <w:pPr>
        <w:sectPr w:rsidR="00D921B0">
          <w:headerReference w:type="even" r:id="rId8"/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titlePg/>
        </w:sectPr>
      </w:pPr>
    </w:p>
    <w:p w:rsidR="00D921B0" w:rsidRPr="00D921B0" w:rsidRDefault="00D921B0" w:rsidP="00D921B0">
      <w:pPr>
        <w:keepNext/>
        <w:keepLines/>
        <w:suppressLineNumbers/>
        <w:suppressAutoHyphens/>
        <w:ind w:left="10206" w:firstLine="0"/>
        <w:jc w:val="left"/>
        <w:rPr>
          <w:sz w:val="24"/>
          <w:szCs w:val="24"/>
        </w:rPr>
      </w:pPr>
      <w:r w:rsidRPr="00D921B0">
        <w:rPr>
          <w:sz w:val="26"/>
          <w:szCs w:val="26"/>
        </w:rPr>
        <w:lastRenderedPageBreak/>
        <w:t xml:space="preserve">                 </w:t>
      </w:r>
      <w:proofErr w:type="gramStart"/>
      <w:r w:rsidRPr="00D921B0">
        <w:rPr>
          <w:sz w:val="24"/>
          <w:szCs w:val="24"/>
        </w:rPr>
        <w:t>УТВЕРЖДЕН</w:t>
      </w:r>
      <w:proofErr w:type="gramEnd"/>
      <w:r w:rsidRPr="00D921B0">
        <w:rPr>
          <w:sz w:val="24"/>
          <w:szCs w:val="24"/>
        </w:rPr>
        <w:br/>
        <w:t>постановлением Правительства</w:t>
      </w:r>
      <w:r w:rsidRPr="00D921B0">
        <w:rPr>
          <w:sz w:val="24"/>
          <w:szCs w:val="24"/>
        </w:rPr>
        <w:br/>
        <w:t>Ленинградской области</w:t>
      </w:r>
      <w:r w:rsidRPr="00D921B0">
        <w:rPr>
          <w:sz w:val="24"/>
          <w:szCs w:val="24"/>
        </w:rPr>
        <w:br/>
        <w:t>от 25 августа 2016 года № 322</w:t>
      </w:r>
    </w:p>
    <w:p w:rsidR="00D921B0" w:rsidRPr="00D921B0" w:rsidRDefault="00D921B0" w:rsidP="00D921B0">
      <w:pPr>
        <w:keepNext/>
        <w:keepLines/>
        <w:suppressLineNumbers/>
        <w:suppressAutoHyphens/>
        <w:ind w:left="10206" w:firstLine="0"/>
        <w:jc w:val="left"/>
        <w:rPr>
          <w:sz w:val="24"/>
          <w:szCs w:val="24"/>
        </w:rPr>
      </w:pPr>
      <w:r w:rsidRPr="00D921B0">
        <w:rPr>
          <w:sz w:val="24"/>
          <w:szCs w:val="24"/>
        </w:rPr>
        <w:t xml:space="preserve">               (приложение 1)</w:t>
      </w: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sz w:val="24"/>
          <w:szCs w:val="24"/>
        </w:rPr>
      </w:pP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D921B0">
        <w:rPr>
          <w:bCs/>
          <w:sz w:val="24"/>
          <w:szCs w:val="24"/>
        </w:rPr>
        <w:t>ПЕРЕЧЕНЬ</w:t>
      </w: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D921B0">
        <w:rPr>
          <w:bCs/>
          <w:sz w:val="24"/>
          <w:szCs w:val="24"/>
        </w:rPr>
        <w:t>объектов государственной программы Ленинградской области "Развитие культуры в Ленинградской области",</w:t>
      </w:r>
      <w:r w:rsidRPr="00D921B0">
        <w:rPr>
          <w:rFonts w:eastAsia="Calibri"/>
          <w:color w:val="000000"/>
          <w:szCs w:val="28"/>
        </w:rPr>
        <w:t xml:space="preserve"> </w:t>
      </w:r>
      <w:r w:rsidRPr="00D921B0">
        <w:rPr>
          <w:bCs/>
          <w:sz w:val="24"/>
          <w:szCs w:val="24"/>
        </w:rPr>
        <w:br/>
        <w:t>утвержденной постановлением Правительства Ленинградской области от 14 ноября 2013 года N 404 (далее - Перечень)</w:t>
      </w: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</w:p>
    <w:tbl>
      <w:tblPr>
        <w:tblW w:w="1575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993"/>
        <w:gridCol w:w="708"/>
        <w:gridCol w:w="1276"/>
        <w:gridCol w:w="1134"/>
        <w:gridCol w:w="992"/>
        <w:gridCol w:w="1134"/>
        <w:gridCol w:w="709"/>
        <w:gridCol w:w="1134"/>
        <w:gridCol w:w="1134"/>
        <w:gridCol w:w="1134"/>
        <w:gridCol w:w="1134"/>
        <w:gridCol w:w="851"/>
        <w:gridCol w:w="1134"/>
      </w:tblGrid>
      <w:tr w:rsidR="00D921B0" w:rsidRPr="00D921B0" w:rsidTr="00126883">
        <w:trPr>
          <w:trHeight w:val="11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N </w:t>
            </w:r>
            <w:proofErr w:type="gramStart"/>
            <w:r w:rsidRPr="00D921B0">
              <w:rPr>
                <w:color w:val="000000"/>
                <w:sz w:val="20"/>
              </w:rPr>
              <w:t>п</w:t>
            </w:r>
            <w:proofErr w:type="gramEnd"/>
            <w:r w:rsidRPr="00D921B0">
              <w:rPr>
                <w:color w:val="000000"/>
                <w:sz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Наименование и местонахождение объекта инвестиций (капитального строительства)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Проектная мощность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Информация о состоянии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Утвержденная и (или) прогнозируемая сметная стоимость объекта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Бюджетополучатель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Заказчик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Финансовый год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Плановый объем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Фактические расходы на создание объекта (нарастающим итогом) за предыдущие периоды реализации</w:t>
            </w:r>
          </w:p>
        </w:tc>
      </w:tr>
      <w:tr w:rsidR="00D921B0" w:rsidRPr="00D921B0" w:rsidTr="00126883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прочие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bCs/>
          <w:sz w:val="12"/>
          <w:szCs w:val="1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8"/>
        <w:gridCol w:w="9"/>
        <w:gridCol w:w="8"/>
        <w:gridCol w:w="1590"/>
        <w:gridCol w:w="15"/>
        <w:gridCol w:w="6"/>
        <w:gridCol w:w="60"/>
        <w:gridCol w:w="9"/>
        <w:gridCol w:w="984"/>
        <w:gridCol w:w="12"/>
        <w:gridCol w:w="36"/>
        <w:gridCol w:w="33"/>
        <w:gridCol w:w="627"/>
        <w:gridCol w:w="15"/>
        <w:gridCol w:w="36"/>
        <w:gridCol w:w="30"/>
        <w:gridCol w:w="1195"/>
        <w:gridCol w:w="18"/>
        <w:gridCol w:w="36"/>
        <w:gridCol w:w="27"/>
        <w:gridCol w:w="1053"/>
        <w:gridCol w:w="21"/>
        <w:gridCol w:w="36"/>
        <w:gridCol w:w="24"/>
        <w:gridCol w:w="971"/>
        <w:gridCol w:w="1137"/>
        <w:gridCol w:w="712"/>
        <w:gridCol w:w="1137"/>
        <w:gridCol w:w="1137"/>
        <w:gridCol w:w="1137"/>
        <w:gridCol w:w="1137"/>
        <w:gridCol w:w="851"/>
        <w:gridCol w:w="1137"/>
      </w:tblGrid>
      <w:tr w:rsidR="00D921B0" w:rsidRPr="00D921B0" w:rsidTr="00126883">
        <w:trPr>
          <w:trHeight w:val="315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Проектная часть</w:t>
            </w:r>
          </w:p>
        </w:tc>
      </w:tr>
      <w:tr w:rsidR="00D921B0" w:rsidRPr="00D921B0" w:rsidTr="00126883">
        <w:trPr>
          <w:trHeight w:val="315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Федеральный проект "Культурная среда"</w:t>
            </w:r>
          </w:p>
        </w:tc>
      </w:tr>
      <w:tr w:rsidR="00D921B0" w:rsidRPr="00D921B0" w:rsidTr="00126883">
        <w:trPr>
          <w:trHeight w:val="19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</w:t>
            </w:r>
          </w:p>
        </w:tc>
        <w:tc>
          <w:tcPr>
            <w:tcW w:w="16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Реконструкция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здания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по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адресу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: </w:t>
            </w:r>
            <w:r w:rsidRPr="00D921B0">
              <w:rPr>
                <w:color w:val="000000"/>
                <w:sz w:val="20"/>
              </w:rPr>
              <w:t>г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. </w:t>
            </w:r>
            <w:r w:rsidRPr="00D921B0">
              <w:rPr>
                <w:color w:val="000000"/>
                <w:sz w:val="20"/>
              </w:rPr>
              <w:t>Лодейное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Поле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, </w:t>
            </w:r>
            <w:r w:rsidRPr="00D921B0">
              <w:rPr>
                <w:color w:val="000000"/>
                <w:sz w:val="20"/>
              </w:rPr>
              <w:t>пр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. </w:t>
            </w:r>
            <w:r w:rsidRPr="00D921B0">
              <w:rPr>
                <w:color w:val="000000"/>
                <w:sz w:val="20"/>
              </w:rPr>
              <w:t>Ленина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, </w:t>
            </w:r>
            <w:r w:rsidRPr="00D921B0">
              <w:rPr>
                <w:color w:val="000000"/>
                <w:sz w:val="20"/>
              </w:rPr>
              <w:t>д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>.</w:t>
            </w:r>
            <w:r w:rsidRPr="00D921B0">
              <w:rPr>
                <w:rFonts w:asciiTheme="minorHAnsi" w:hAnsiTheme="minorHAnsi" w:cs="Calibri"/>
                <w:color w:val="000000"/>
                <w:sz w:val="20"/>
              </w:rPr>
              <w:t> 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35 </w:t>
            </w:r>
            <w:r w:rsidRPr="00D921B0">
              <w:rPr>
                <w:color w:val="000000"/>
                <w:sz w:val="20"/>
              </w:rPr>
              <w:t>с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целью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размещения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объекта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культуры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- </w:t>
            </w:r>
            <w:r w:rsidRPr="00D921B0">
              <w:rPr>
                <w:color w:val="000000"/>
                <w:sz w:val="20"/>
              </w:rPr>
              <w:t>образовательного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учреждения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дополнительного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образования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детей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детская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школа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искусств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"</w:t>
            </w:r>
            <w:proofErr w:type="spellStart"/>
            <w:r w:rsidRPr="00D921B0">
              <w:rPr>
                <w:color w:val="000000"/>
                <w:sz w:val="20"/>
              </w:rPr>
              <w:t>Лодейнопольский</w:t>
            </w:r>
            <w:proofErr w:type="spellEnd"/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детский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центр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эстетического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развития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(</w:t>
            </w:r>
            <w:r w:rsidRPr="00D921B0">
              <w:rPr>
                <w:color w:val="000000"/>
                <w:sz w:val="20"/>
              </w:rPr>
              <w:t>школа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искусств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и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молодежный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центр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)" </w:t>
            </w:r>
            <w:r w:rsidRPr="00D921B0">
              <w:rPr>
                <w:color w:val="000000"/>
                <w:sz w:val="20"/>
              </w:rPr>
              <w:t>по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адресу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: 187700, </w:t>
            </w:r>
            <w:r w:rsidRPr="00D921B0">
              <w:rPr>
                <w:color w:val="000000"/>
                <w:sz w:val="20"/>
              </w:rPr>
              <w:t>Ленинградская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область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, </w:t>
            </w:r>
            <w:proofErr w:type="spellStart"/>
            <w:r w:rsidRPr="00D921B0">
              <w:rPr>
                <w:color w:val="000000"/>
                <w:sz w:val="20"/>
              </w:rPr>
              <w:t>Лодейнопольский</w:t>
            </w:r>
            <w:proofErr w:type="spellEnd"/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район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, </w:t>
            </w:r>
            <w:r w:rsidRPr="00D921B0">
              <w:rPr>
                <w:color w:val="000000"/>
                <w:sz w:val="20"/>
              </w:rPr>
              <w:t>г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. </w:t>
            </w:r>
            <w:r w:rsidRPr="00D921B0">
              <w:rPr>
                <w:color w:val="000000"/>
                <w:sz w:val="20"/>
              </w:rPr>
              <w:t>Лодейное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Поле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, </w:t>
            </w:r>
            <w:r w:rsidRPr="00D921B0">
              <w:rPr>
                <w:color w:val="000000"/>
                <w:sz w:val="20"/>
              </w:rPr>
              <w:t>Ленина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пр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., </w:t>
            </w:r>
            <w:r w:rsidRPr="00D921B0">
              <w:rPr>
                <w:color w:val="000000"/>
                <w:sz w:val="20"/>
              </w:rPr>
              <w:t>д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>.</w:t>
            </w:r>
            <w:r w:rsidRPr="00D921B0">
              <w:rPr>
                <w:rFonts w:asciiTheme="minorHAnsi" w:hAnsiTheme="minorHAnsi" w:cs="Calibri"/>
                <w:color w:val="000000"/>
                <w:sz w:val="20"/>
              </w:rPr>
              <w:t> 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>35</w:t>
            </w:r>
          </w:p>
        </w:tc>
        <w:tc>
          <w:tcPr>
            <w:tcW w:w="1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290 </w:t>
            </w:r>
            <w:r w:rsidRPr="00D921B0">
              <w:rPr>
                <w:color w:val="000000"/>
                <w:sz w:val="20"/>
              </w:rPr>
              <w:t>учащихся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2021-2023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ПД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 </w:t>
            </w:r>
            <w:r w:rsidRPr="00D921B0">
              <w:rPr>
                <w:color w:val="000000"/>
                <w:sz w:val="20"/>
              </w:rPr>
              <w:t>№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47-1-1-3-0075-16 </w:t>
            </w:r>
            <w:r w:rsidRPr="00D921B0">
              <w:rPr>
                <w:color w:val="000000"/>
                <w:sz w:val="20"/>
              </w:rPr>
              <w:t>от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31.03.2016; </w:t>
            </w:r>
            <w:r w:rsidRPr="00D921B0">
              <w:rPr>
                <w:color w:val="000000"/>
                <w:sz w:val="20"/>
              </w:rPr>
              <w:t>СД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 </w:t>
            </w:r>
            <w:r w:rsidRPr="00D921B0">
              <w:rPr>
                <w:color w:val="000000"/>
                <w:sz w:val="20"/>
              </w:rPr>
              <w:t>№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1-1-2-0002-17 </w:t>
            </w:r>
            <w:r w:rsidRPr="00D921B0">
              <w:rPr>
                <w:color w:val="000000"/>
                <w:sz w:val="20"/>
              </w:rPr>
              <w:t>от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07.04.2017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411 628,27 (</w:t>
            </w:r>
            <w:r w:rsidRPr="00D921B0">
              <w:rPr>
                <w:color w:val="000000"/>
                <w:sz w:val="20"/>
              </w:rPr>
              <w:t>на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2017 </w:t>
            </w:r>
            <w:r w:rsidRPr="00D921B0">
              <w:rPr>
                <w:color w:val="000000"/>
                <w:sz w:val="20"/>
              </w:rPr>
              <w:t>год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>)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Лодейнопольский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муниципальный район Ленинградской области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Лодейнопольский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муниципальный район Ленинградской области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150 000,00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76 500,00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61 500,00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12 000,00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Theme="minorHAnsi" w:hAnsiTheme="minorHAns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195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1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355 033,13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181 066,90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145 563,58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28 402,65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</w:t>
            </w:r>
            <w:r w:rsidRPr="00D921B0">
              <w:rPr>
                <w:color w:val="000000"/>
                <w:sz w:val="20"/>
              </w:rPr>
              <w:t>того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, </w:t>
            </w:r>
            <w:r w:rsidRPr="00D921B0">
              <w:rPr>
                <w:color w:val="000000"/>
                <w:sz w:val="20"/>
              </w:rPr>
              <w:t>за</w:t>
            </w:r>
            <w:r w:rsidRPr="00D921B0">
              <w:rPr>
                <w:rFonts w:ascii="Times Roman" w:hAnsi="Times Roman" w:cs="Calibri"/>
                <w:color w:val="000000"/>
                <w:sz w:val="20"/>
              </w:rPr>
              <w:t xml:space="preserve"> 2021 </w:t>
            </w:r>
            <w:r w:rsidRPr="00D921B0">
              <w:rPr>
                <w:color w:val="000000"/>
                <w:sz w:val="20"/>
              </w:rPr>
              <w:t>год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100 000,00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49 000,00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43 000,00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color w:val="000000"/>
                <w:sz w:val="20"/>
              </w:rPr>
            </w:pPr>
            <w:r w:rsidRPr="00D921B0">
              <w:rPr>
                <w:rFonts w:ascii="Times Roman" w:hAnsi="Times Roman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2021-2023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sz w:val="20"/>
              </w:rPr>
            </w:pPr>
            <w:r w:rsidRPr="00D921B0">
              <w:rPr>
                <w:rFonts w:ascii="Times Roman" w:hAnsi="Times Roman" w:cs="Calibri"/>
                <w:sz w:val="20"/>
              </w:rPr>
              <w:t>605 033,13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306 566,90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250 063,58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48 402,65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Times Roman" w:hAnsi="Times Roman" w:cs="Calibri"/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315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Комплекс мероприятий, направленный на достижение цели федерального проекта "Культурная среда"</w:t>
            </w:r>
          </w:p>
        </w:tc>
      </w:tr>
      <w:tr w:rsidR="00D921B0" w:rsidRPr="00D921B0" w:rsidTr="00126883">
        <w:trPr>
          <w:trHeight w:val="315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Ленинградская область</w:t>
            </w:r>
          </w:p>
        </w:tc>
      </w:tr>
      <w:tr w:rsidR="00D921B0" w:rsidRPr="00D921B0" w:rsidTr="00126883">
        <w:trPr>
          <w:trHeight w:val="27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Приобретение Дворца культура им. А.М. Горького по адресу: Санкт-Петербург, пл. Стачек, д. 4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Вместимость 2160 мест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 xml:space="preserve">2020 </w:t>
            </w:r>
            <w:r w:rsidRPr="00D921B0">
              <w:rPr>
                <w:color w:val="00B0F0"/>
                <w:sz w:val="20"/>
                <w:u w:val="single"/>
              </w:rPr>
              <w:t>&lt;1&gt;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 по культуре и туризму Ленинградской области (далее - ККТ ЛО)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ККТ ЛО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51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период 2020-2021 годов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  <w:u w:val="single"/>
              </w:rPr>
            </w:pPr>
            <w:r w:rsidRPr="00D921B0">
              <w:rPr>
                <w:sz w:val="20"/>
                <w:u w:val="single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2020-2021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450 000,00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450 000,00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1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650 000,00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650 000,00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200 000,00</w:t>
            </w:r>
          </w:p>
        </w:tc>
      </w:tr>
      <w:tr w:rsidR="00D921B0" w:rsidRPr="00D921B0" w:rsidTr="00126883">
        <w:trPr>
          <w:trHeight w:val="315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Всеволожский муниципальный район</w:t>
            </w:r>
          </w:p>
        </w:tc>
      </w:tr>
      <w:tr w:rsidR="00D921B0" w:rsidRPr="00D921B0" w:rsidTr="00126883">
        <w:trPr>
          <w:trHeight w:val="1620"/>
        </w:trPr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</w:t>
            </w: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Строительство культурно-досугового центра по адресу: Ленинградская область, Всеволожский район, дер. Новое </w:t>
            </w:r>
            <w:proofErr w:type="spellStart"/>
            <w:r w:rsidRPr="00D921B0">
              <w:rPr>
                <w:color w:val="000000"/>
                <w:sz w:val="20"/>
              </w:rPr>
              <w:t>Девяткино</w:t>
            </w:r>
            <w:proofErr w:type="spellEnd"/>
            <w:r w:rsidRPr="00D921B0">
              <w:rPr>
                <w:color w:val="000000"/>
                <w:sz w:val="20"/>
              </w:rPr>
              <w:t>, ул. Школьная, д. 6</w:t>
            </w:r>
          </w:p>
        </w:tc>
        <w:tc>
          <w:tcPr>
            <w:tcW w:w="112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Вместимость 600 мест</w:t>
            </w:r>
          </w:p>
        </w:tc>
        <w:tc>
          <w:tcPr>
            <w:tcW w:w="7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2019-2023</w:t>
            </w:r>
          </w:p>
        </w:tc>
        <w:tc>
          <w:tcPr>
            <w:tcW w:w="127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Положительное заключение ПД №47-1-1-3-0213-16 от 29.09.2016, СД №47-1-7-0827-16 от 15.12.2016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357679 (в ценах 2016 г.)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Новодевяткинское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Муниципальное казенное учреждение "Агентство по развитию и обслуживанию территории" муниципального образования "</w:t>
            </w:r>
            <w:proofErr w:type="spellStart"/>
            <w:r w:rsidRPr="00D921B0">
              <w:rPr>
                <w:color w:val="000000"/>
                <w:sz w:val="20"/>
              </w:rPr>
              <w:t>Новодевяткинское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сельское поселение"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56 149,56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52 219,09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3 930,47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1620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2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106 268,51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99 892,40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6 376,11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510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период 2019-2021 годов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2019-2021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364 972,00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346 573,00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18 399,00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1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2019-2023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527 390,07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498 684,49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28 705,58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62 945,07</w:t>
            </w:r>
          </w:p>
        </w:tc>
      </w:tr>
      <w:tr w:rsidR="00D921B0" w:rsidRPr="00D921B0" w:rsidTr="00126883">
        <w:trPr>
          <w:trHeight w:val="983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Реконструкция помещений бывшего здания дома офицеров г. Сертолово под ДШИ по адресу: Ленинградская область, Всеволожский район, г. Сертолово-1, Восточно-Выборгское шоссе, уч. № 29 (в том числе проектные работы)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Пропускная способность 900 чел., количество занимающихся – 232 чел.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 xml:space="preserve">2016-2018, 2024 </w:t>
            </w:r>
            <w:r w:rsidRPr="00D921B0">
              <w:rPr>
                <w:color w:val="00B0F0"/>
                <w:sz w:val="20"/>
                <w:u w:val="single"/>
              </w:rPr>
              <w:t>&lt;2&gt;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Положительное заключение ПД</w:t>
            </w:r>
            <w:r w:rsidRPr="00D921B0">
              <w:rPr>
                <w:color w:val="000000"/>
                <w:sz w:val="20"/>
              </w:rPr>
              <w:br w:type="page"/>
              <w:t xml:space="preserve">№ 47-1-1-3-0102-16 </w:t>
            </w:r>
            <w:r w:rsidRPr="00D921B0">
              <w:rPr>
                <w:color w:val="000000"/>
                <w:sz w:val="20"/>
              </w:rPr>
              <w:br w:type="page"/>
              <w:t>от 26.02.2016,</w:t>
            </w:r>
            <w:r w:rsidRPr="00D921B0">
              <w:rPr>
                <w:color w:val="000000"/>
                <w:sz w:val="20"/>
              </w:rPr>
              <w:br w:type="page"/>
              <w:t>СД № 47-1-7-0538-16</w:t>
            </w:r>
            <w:r w:rsidRPr="00D921B0">
              <w:rPr>
                <w:color w:val="000000"/>
                <w:sz w:val="20"/>
              </w:rPr>
              <w:br w:type="page"/>
              <w:t xml:space="preserve"> от 16.09.2016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213 164 (в ценах 2016 г.)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Администрация муниципального образования Всеволожский муниципальный район Ленинградской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Администрация муниципального образования Всеволожский муниципальный район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206 023,00</w:t>
            </w: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189 541,00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16 482,00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555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период 2016-2018 годов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2016-2018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72 760,36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47 408,26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25 352,10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510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1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2016-2018, 2024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278 783,36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236 949,26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41 834,10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27 408,26</w:t>
            </w:r>
          </w:p>
        </w:tc>
      </w:tr>
      <w:tr w:rsidR="00D921B0" w:rsidRPr="00D921B0" w:rsidTr="00126883">
        <w:trPr>
          <w:trHeight w:val="315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Выборгский муниципальный район</w:t>
            </w:r>
          </w:p>
        </w:tc>
      </w:tr>
      <w:tr w:rsidR="00D921B0" w:rsidRPr="00D921B0" w:rsidTr="00126883">
        <w:trPr>
          <w:trHeight w:val="2205"/>
        </w:trPr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Строительство культурно-досугового центра на земельном участке, расположенном по адресу: Ленинградская область, Выборгский район, г. Приморск, улица Пушкинская аллея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Вместимость 150 человек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2019-2022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Положительное заключение ПД №47-1-1-3-0108-16 от 27.05.2016, СД №47-1-7-0229-16 от 27.05.2016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331 452,00 (в ценах 2016 года)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Администрация муниципального образования Приморское городское поселение  Выборгского района Ленинградской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Администрация муниципального образования Приморское городское поселение  Выборгского района Ленинградской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87 912,00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510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период 2019-2021 годов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2019-2021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216 992,00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202 391,00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14 601,00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2019-2022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304 904,00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282 391,00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22 513,00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139 734,01</w:t>
            </w:r>
          </w:p>
        </w:tc>
      </w:tr>
      <w:tr w:rsidR="00D921B0" w:rsidRPr="00D921B0" w:rsidTr="00126883">
        <w:trPr>
          <w:trHeight w:val="396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Гатчинский муниципальный район</w:t>
            </w:r>
          </w:p>
        </w:tc>
      </w:tr>
      <w:tr w:rsidR="00D921B0" w:rsidRPr="00D921B0" w:rsidTr="00126883">
        <w:trPr>
          <w:trHeight w:val="960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Строительство культурно-досугового центра II этап по адресу: Ленинградская область. Гатчинский район, пос. Тайцы, </w:t>
            </w:r>
            <w:proofErr w:type="spellStart"/>
            <w:proofErr w:type="gramStart"/>
            <w:r w:rsidRPr="00D921B0">
              <w:rPr>
                <w:color w:val="000000"/>
                <w:sz w:val="20"/>
              </w:rPr>
              <w:t>ул</w:t>
            </w:r>
            <w:proofErr w:type="spellEnd"/>
            <w:proofErr w:type="gramEnd"/>
            <w:r w:rsidRPr="00D921B0">
              <w:rPr>
                <w:color w:val="000000"/>
                <w:sz w:val="20"/>
              </w:rPr>
              <w:t xml:space="preserve"> Санаторская, дом 1 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Вместимость 200 человек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2021-2023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Положительное заключение ПД №47-1-1-3-0214-17 от 17.11.2017, СД №47-1-0158-18 от 20.07.2018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143 238,07 (в ценах 2018 года)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Таицкое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 Гатчинского района Ленинградской области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Таицкое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 Гатчинского района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101 010,00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1 010,00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1155"/>
        </w:trPr>
        <w:tc>
          <w:tcPr>
            <w:tcW w:w="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75 295,00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74 542,00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10 101,00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2021-2023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186 406,00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184 542,00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1 864,00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315"/>
        </w:trPr>
        <w:tc>
          <w:tcPr>
            <w:tcW w:w="157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D921B0">
              <w:rPr>
                <w:color w:val="000000"/>
                <w:sz w:val="20"/>
              </w:rPr>
              <w:t>Тосненский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</w:t>
            </w:r>
          </w:p>
        </w:tc>
      </w:tr>
      <w:tr w:rsidR="00D921B0" w:rsidRPr="00D921B0" w:rsidTr="00126883">
        <w:trPr>
          <w:trHeight w:val="558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Строительство дома культуры со зрительным залом на 150 мест, библиотекой и пристроенным спортивным корпусом по адресу: Ленинградская область, </w:t>
            </w:r>
            <w:proofErr w:type="spellStart"/>
            <w:r w:rsidRPr="00D921B0">
              <w:rPr>
                <w:color w:val="000000"/>
                <w:sz w:val="20"/>
              </w:rPr>
              <w:t>Тосненский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район, пос. Красный Бор, ул. Горская, д. 6 (в том числе проектные работы)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Вместимость 150 мест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2018-2023 &lt;4&gt;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Положительное заключение ПД N 47-1-1-3-0249-16 от 17.11.2016,</w:t>
            </w:r>
            <w:r w:rsidRPr="00D921B0">
              <w:rPr>
                <w:color w:val="000000"/>
                <w:sz w:val="20"/>
              </w:rPr>
              <w:br/>
              <w:t>СД N 47-1-7-0826-16 от 12.12.2016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197304 (в ценах 2016 г.)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Красноборское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</w:t>
            </w:r>
            <w:proofErr w:type="spellStart"/>
            <w:r w:rsidRPr="00D921B0">
              <w:rPr>
                <w:color w:val="000000"/>
                <w:sz w:val="20"/>
              </w:rPr>
              <w:t>Тосненского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района Ленинградской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Красноборское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</w:t>
            </w:r>
            <w:proofErr w:type="spellStart"/>
            <w:r w:rsidRPr="00D921B0">
              <w:rPr>
                <w:color w:val="000000"/>
                <w:sz w:val="20"/>
              </w:rPr>
              <w:t>Тосненского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района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127 110,71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125 839,60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1 271,11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510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период 2018-2021 годов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2018-2021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192 887,94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185 323,94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7 564,00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2018-2022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319 998,65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311 163,54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8 835,11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41 988,36</w:t>
            </w:r>
          </w:p>
        </w:tc>
      </w:tr>
      <w:tr w:rsidR="00D921B0" w:rsidRPr="00D921B0" w:rsidTr="00126883">
        <w:trPr>
          <w:trHeight w:val="2805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Реконструкция здания </w:t>
            </w:r>
            <w:proofErr w:type="spellStart"/>
            <w:proofErr w:type="gramStart"/>
            <w:r w:rsidRPr="00D921B0">
              <w:rPr>
                <w:color w:val="000000"/>
                <w:sz w:val="20"/>
              </w:rPr>
              <w:t>началь</w:t>
            </w:r>
            <w:proofErr w:type="spellEnd"/>
            <w:r w:rsidRPr="00D921B0">
              <w:rPr>
                <w:color w:val="000000"/>
                <w:sz w:val="20"/>
              </w:rPr>
              <w:t>-ной</w:t>
            </w:r>
            <w:proofErr w:type="gramEnd"/>
            <w:r w:rsidRPr="00D921B0">
              <w:rPr>
                <w:color w:val="000000"/>
                <w:sz w:val="20"/>
              </w:rPr>
              <w:t xml:space="preserve"> школы под МКОУ ДОД "Никольская детская школа искусств" и Никольскую городскую библиотеку по адресу объекта: Ленинградская область, г. Никольское, Советский пр., д. 229а (в том </w:t>
            </w:r>
            <w:proofErr w:type="gramStart"/>
            <w:r w:rsidRPr="00D921B0">
              <w:rPr>
                <w:color w:val="000000"/>
                <w:sz w:val="20"/>
              </w:rPr>
              <w:t>числе</w:t>
            </w:r>
            <w:proofErr w:type="gramEnd"/>
            <w:r w:rsidRPr="00D921B0">
              <w:rPr>
                <w:color w:val="000000"/>
                <w:sz w:val="20"/>
              </w:rPr>
              <w:t xml:space="preserve"> разборка кирпичных стен методом обрушения)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Количество учащихся</w:t>
            </w:r>
            <w:r w:rsidRPr="00D921B0">
              <w:rPr>
                <w:color w:val="000000"/>
                <w:sz w:val="20"/>
              </w:rPr>
              <w:br w:type="page"/>
              <w:t xml:space="preserve"> ДШИ 280 чел.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2017-2022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Положительное заключение ПД</w:t>
            </w:r>
            <w:r w:rsidRPr="00D921B0">
              <w:rPr>
                <w:color w:val="000000"/>
                <w:sz w:val="20"/>
              </w:rPr>
              <w:br w:type="page"/>
              <w:t>№ 47-1-4-0034-14</w:t>
            </w:r>
            <w:r w:rsidRPr="00D921B0">
              <w:rPr>
                <w:color w:val="000000"/>
                <w:sz w:val="20"/>
              </w:rPr>
              <w:br w:type="page"/>
              <w:t>от 28.02.2014, СД</w:t>
            </w:r>
            <w:r w:rsidRPr="00D921B0">
              <w:rPr>
                <w:color w:val="000000"/>
                <w:sz w:val="20"/>
              </w:rPr>
              <w:br w:type="page"/>
              <w:t>№ 47-1-7-0371-15</w:t>
            </w:r>
            <w:r w:rsidRPr="00D921B0">
              <w:rPr>
                <w:color w:val="000000"/>
                <w:sz w:val="20"/>
              </w:rPr>
              <w:br w:type="page"/>
              <w:t>от 23.09.2015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126 938 (в ценах 2015 г.)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Тосненский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 Ленинградской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Муниципальное казенное учреждение "Центр административно-хозяйственного обеспечения"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126 468,48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sz w:val="20"/>
              </w:rPr>
            </w:pPr>
            <w:r w:rsidRPr="00D921B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116 351,00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10 117,48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480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период 2018-2021 годов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2017-2021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185 260,76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sz w:val="20"/>
              </w:rPr>
            </w:pPr>
            <w:r w:rsidRPr="00D921B0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146 852,05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38 408,71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2017-2022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311 729,24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263 203,05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48 526,19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22 110,00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5803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Всего по комплексу мероприятий, направленному на достижение цели федерального проекта "Культурная среда"</w:t>
            </w: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698 650,75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674 409,69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24 241,06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803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181 563,51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174 434,40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7 129,11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803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206 023,00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189 541,00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16 482,00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803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1 086 237,26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1 038 385,09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47 852,17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80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Всего по государственной программе</w:t>
            </w: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848 650,75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76 500,00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735 909,69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36 241,06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80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536 596,64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181 066,90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319 997,98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35 531,76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80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206 023,00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189 541,00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16 482,00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64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80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1 333 703,49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1 245 448,67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88 254,82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</w:tbl>
    <w:p w:rsidR="00D921B0" w:rsidRPr="00D921B0" w:rsidRDefault="00D921B0" w:rsidP="00D921B0">
      <w:pPr>
        <w:keepNext/>
        <w:keepLines/>
        <w:suppressLineNumbers/>
        <w:suppressAutoHyphens/>
        <w:ind w:firstLine="0"/>
        <w:rPr>
          <w:bCs/>
          <w:sz w:val="24"/>
          <w:szCs w:val="24"/>
        </w:rPr>
      </w:pPr>
      <w:r w:rsidRPr="00D921B0">
        <w:rPr>
          <w:bCs/>
          <w:sz w:val="24"/>
          <w:szCs w:val="24"/>
        </w:rPr>
        <w:t>___________________</w:t>
      </w:r>
    </w:p>
    <w:p w:rsidR="00D921B0" w:rsidRPr="00D921B0" w:rsidRDefault="00D921B0" w:rsidP="00D921B0">
      <w:pPr>
        <w:ind w:firstLine="709"/>
        <w:rPr>
          <w:color w:val="0070C0"/>
          <w:sz w:val="22"/>
          <w:szCs w:val="22"/>
        </w:rPr>
      </w:pPr>
      <w:r w:rsidRPr="00D921B0">
        <w:rPr>
          <w:color w:val="0070C0"/>
          <w:sz w:val="22"/>
          <w:szCs w:val="22"/>
        </w:rPr>
        <w:t>&lt;1&gt; Объект "Приобретение Дворца культура им. А.М. Горького по адресу: Санкт-Петербург, пл. Стачек, д.4" в 2020 году переведен в собственность Ленинградской области. Снятие обременения планируется после выплаты ипотеки в 2022 году.</w:t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2"/>
          <w:szCs w:val="22"/>
        </w:rPr>
        <w:tab/>
      </w:r>
    </w:p>
    <w:p w:rsidR="00D921B0" w:rsidRPr="00D921B0" w:rsidRDefault="00D921B0" w:rsidP="00D921B0">
      <w:pPr>
        <w:ind w:firstLine="709"/>
        <w:rPr>
          <w:color w:val="000000"/>
          <w:sz w:val="24"/>
          <w:szCs w:val="24"/>
        </w:rPr>
      </w:pPr>
      <w:r w:rsidRPr="00D921B0">
        <w:rPr>
          <w:color w:val="0070C0"/>
          <w:sz w:val="22"/>
          <w:szCs w:val="22"/>
        </w:rPr>
        <w:t>&lt;2</w:t>
      </w:r>
      <w:proofErr w:type="gramStart"/>
      <w:r w:rsidRPr="00D921B0">
        <w:rPr>
          <w:color w:val="0070C0"/>
          <w:sz w:val="22"/>
          <w:szCs w:val="22"/>
        </w:rPr>
        <w:t>&gt; В</w:t>
      </w:r>
      <w:proofErr w:type="gramEnd"/>
      <w:r w:rsidRPr="00D921B0">
        <w:rPr>
          <w:color w:val="0070C0"/>
          <w:sz w:val="22"/>
          <w:szCs w:val="22"/>
        </w:rPr>
        <w:t xml:space="preserve"> период 2016-2018 годов контракт на строительство объекта "Реконструкция помещений бывшего здания дома офицеров г. Сертолово под ДШИ" расторгнут по причине несоблюдения его условий  подрядной организацией. Финансирование объекта возобновлено в 2024 году.</w:t>
      </w:r>
      <w:r w:rsidRPr="00D921B0">
        <w:rPr>
          <w:color w:val="0070C0"/>
          <w:sz w:val="22"/>
          <w:szCs w:val="22"/>
        </w:rPr>
        <w:tab/>
      </w:r>
      <w:r w:rsidRPr="00D921B0">
        <w:rPr>
          <w:color w:val="0070C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  <w:r w:rsidRPr="00D921B0">
        <w:rPr>
          <w:color w:val="000000"/>
          <w:sz w:val="24"/>
          <w:szCs w:val="24"/>
        </w:rPr>
        <w:tab/>
      </w:r>
    </w:p>
    <w:p w:rsidR="00D921B0" w:rsidRPr="00D921B0" w:rsidRDefault="00D921B0" w:rsidP="00D921B0">
      <w:pPr>
        <w:keepNext/>
        <w:keepLines/>
        <w:suppressLineNumbers/>
        <w:suppressAutoHyphens/>
        <w:ind w:left="10206" w:firstLine="0"/>
        <w:jc w:val="left"/>
        <w:rPr>
          <w:sz w:val="24"/>
          <w:szCs w:val="24"/>
        </w:rPr>
      </w:pPr>
      <w:r w:rsidRPr="00D921B0">
        <w:rPr>
          <w:sz w:val="26"/>
          <w:szCs w:val="26"/>
        </w:rPr>
        <w:t xml:space="preserve">                 </w:t>
      </w:r>
      <w:proofErr w:type="gramStart"/>
      <w:r w:rsidRPr="00D921B0">
        <w:rPr>
          <w:sz w:val="24"/>
          <w:szCs w:val="24"/>
        </w:rPr>
        <w:t>УТВЕРЖДЕН</w:t>
      </w:r>
      <w:proofErr w:type="gramEnd"/>
      <w:r w:rsidRPr="00D921B0">
        <w:rPr>
          <w:sz w:val="24"/>
          <w:szCs w:val="24"/>
        </w:rPr>
        <w:br/>
        <w:t>постановлением Правительства</w:t>
      </w:r>
      <w:r w:rsidRPr="00D921B0">
        <w:rPr>
          <w:sz w:val="24"/>
          <w:szCs w:val="24"/>
        </w:rPr>
        <w:br/>
        <w:t>Ленинградской области</w:t>
      </w:r>
      <w:r w:rsidRPr="00D921B0">
        <w:rPr>
          <w:sz w:val="24"/>
          <w:szCs w:val="24"/>
        </w:rPr>
        <w:br/>
        <w:t>от 25 августа 2016 года № 322</w:t>
      </w:r>
    </w:p>
    <w:p w:rsidR="00D921B0" w:rsidRPr="00D921B0" w:rsidRDefault="00D921B0" w:rsidP="00D921B0">
      <w:pPr>
        <w:keepNext/>
        <w:keepLines/>
        <w:suppressLineNumbers/>
        <w:suppressAutoHyphens/>
        <w:ind w:left="10206" w:firstLine="0"/>
        <w:jc w:val="left"/>
        <w:rPr>
          <w:sz w:val="24"/>
          <w:szCs w:val="24"/>
        </w:rPr>
      </w:pPr>
      <w:r w:rsidRPr="00D921B0">
        <w:rPr>
          <w:sz w:val="24"/>
          <w:szCs w:val="24"/>
        </w:rPr>
        <w:t xml:space="preserve">               (приложение 2)</w:t>
      </w: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sz w:val="24"/>
          <w:szCs w:val="24"/>
        </w:rPr>
      </w:pP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D921B0">
        <w:rPr>
          <w:bCs/>
          <w:sz w:val="24"/>
          <w:szCs w:val="24"/>
        </w:rPr>
        <w:t>ПЕРЕЧЕНЬ</w:t>
      </w:r>
    </w:p>
    <w:p w:rsidR="00D921B0" w:rsidRPr="00D921B0" w:rsidRDefault="00D921B0" w:rsidP="00D921B0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D921B0">
        <w:rPr>
          <w:bCs/>
          <w:sz w:val="24"/>
          <w:szCs w:val="24"/>
        </w:rPr>
        <w:t xml:space="preserve">объектов культуры, в которых проводится капитальный ремонт в рамках </w:t>
      </w:r>
      <w:r w:rsidRPr="00D921B0">
        <w:rPr>
          <w:bCs/>
          <w:sz w:val="24"/>
          <w:szCs w:val="24"/>
        </w:rPr>
        <w:br/>
        <w:t>государственной программы Ленинградской области "Развитие культуры в Ленинградской области"</w:t>
      </w:r>
    </w:p>
    <w:p w:rsidR="00D921B0" w:rsidRPr="00D921B0" w:rsidRDefault="00D921B0" w:rsidP="00D921B0">
      <w:pPr>
        <w:ind w:firstLine="709"/>
        <w:rPr>
          <w:rFonts w:eastAsia="Calibri"/>
          <w:color w:val="000000"/>
          <w:szCs w:val="28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709"/>
        <w:gridCol w:w="1276"/>
        <w:gridCol w:w="1134"/>
        <w:gridCol w:w="1134"/>
        <w:gridCol w:w="1134"/>
        <w:gridCol w:w="850"/>
        <w:gridCol w:w="1134"/>
        <w:gridCol w:w="567"/>
        <w:gridCol w:w="1418"/>
        <w:gridCol w:w="1134"/>
        <w:gridCol w:w="850"/>
        <w:gridCol w:w="1134"/>
      </w:tblGrid>
      <w:tr w:rsidR="00D921B0" w:rsidRPr="00D921B0" w:rsidTr="00126883">
        <w:trPr>
          <w:trHeight w:val="1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N </w:t>
            </w:r>
            <w:proofErr w:type="gramStart"/>
            <w:r w:rsidRPr="00D921B0">
              <w:rPr>
                <w:color w:val="000000"/>
                <w:sz w:val="20"/>
              </w:rPr>
              <w:t>п</w:t>
            </w:r>
            <w:proofErr w:type="gramEnd"/>
            <w:r w:rsidRPr="00D921B0">
              <w:rPr>
                <w:color w:val="000000"/>
                <w:sz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Наименование и местонахождение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Проектная мощность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Информация о состоянии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Утвержденная и (или) прогнозируемая сметная стоимость объекта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Бюджетополучатель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Заказчик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Финансовый год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Плановый объем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Главный распорядитель бюджетных средств</w:t>
            </w:r>
          </w:p>
        </w:tc>
      </w:tr>
      <w:tr w:rsidR="00D921B0" w:rsidRPr="00D921B0" w:rsidTr="00126883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прочие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</w:tbl>
    <w:p w:rsidR="00D921B0" w:rsidRPr="00D921B0" w:rsidRDefault="00D921B0" w:rsidP="00D921B0">
      <w:pPr>
        <w:ind w:firstLine="709"/>
        <w:rPr>
          <w:rFonts w:eastAsia="Calibri"/>
          <w:color w:val="000000"/>
          <w:sz w:val="12"/>
          <w:szCs w:val="12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709"/>
        <w:gridCol w:w="1276"/>
        <w:gridCol w:w="1134"/>
        <w:gridCol w:w="1134"/>
        <w:gridCol w:w="1134"/>
        <w:gridCol w:w="850"/>
        <w:gridCol w:w="1134"/>
        <w:gridCol w:w="567"/>
        <w:gridCol w:w="1418"/>
        <w:gridCol w:w="1134"/>
        <w:gridCol w:w="851"/>
        <w:gridCol w:w="1134"/>
      </w:tblGrid>
      <w:tr w:rsidR="00D921B0" w:rsidRPr="00D921B0" w:rsidTr="0012688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15</w:t>
            </w:r>
          </w:p>
        </w:tc>
      </w:tr>
      <w:tr w:rsidR="00D921B0" w:rsidRPr="00D921B0" w:rsidTr="00126883">
        <w:trPr>
          <w:trHeight w:val="31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Проектная часть</w:t>
            </w:r>
          </w:p>
        </w:tc>
      </w:tr>
      <w:tr w:rsidR="00D921B0" w:rsidRPr="00D921B0" w:rsidTr="00126883">
        <w:trPr>
          <w:trHeight w:val="31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Комплекс мероприятий, направленный на достижение цели федерального проекта "Культурная среда"</w:t>
            </w:r>
          </w:p>
        </w:tc>
      </w:tr>
      <w:tr w:rsidR="00D921B0" w:rsidRPr="00D921B0" w:rsidTr="00126883">
        <w:trPr>
          <w:trHeight w:val="349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Мероприятие "Капитальный ремонт культурно-досуговых учреждений, находящихся в собственности Ленинградской области"</w:t>
            </w:r>
          </w:p>
        </w:tc>
      </w:tr>
      <w:tr w:rsidR="00D921B0" w:rsidRPr="00D921B0" w:rsidTr="00126883">
        <w:trPr>
          <w:trHeight w:val="10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здания Дворца культуры к ГБУК ЛО ДНТ, расположенного по адресу: </w:t>
            </w:r>
            <w:r w:rsidRPr="00D921B0">
              <w:rPr>
                <w:color w:val="000000"/>
                <w:sz w:val="20"/>
              </w:rPr>
              <w:br/>
            </w:r>
            <w:proofErr w:type="gramStart"/>
            <w:r w:rsidRPr="00D921B0">
              <w:rPr>
                <w:color w:val="000000"/>
                <w:sz w:val="20"/>
              </w:rPr>
              <w:t xml:space="preserve">Ленинградская область, г. Сланцы, микрорайон Лучки, пл. Ленина, д. 1, в </w:t>
            </w:r>
            <w:proofErr w:type="spellStart"/>
            <w:r w:rsidRPr="00D921B0">
              <w:rPr>
                <w:color w:val="000000"/>
                <w:sz w:val="20"/>
              </w:rPr>
              <w:t>т.ч</w:t>
            </w:r>
            <w:proofErr w:type="spellEnd"/>
            <w:r w:rsidRPr="00D921B0">
              <w:rPr>
                <w:color w:val="000000"/>
                <w:sz w:val="20"/>
              </w:rPr>
              <w:t>. проектные работы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Вместимость 600 мест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2020-2023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ПД №47-1-1-2-005989-2021 от 12.02.2021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227 036,29 (в ценах 2020 г. с учетом проектных работ)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ГКУ "УС ЛО"</w:t>
            </w: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ГКУ "УС ЛО"</w:t>
            </w: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88 547,00</w:t>
            </w: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88 547,00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 по строительству Ленинградской области</w:t>
            </w: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10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130 000,00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период 2020-2021 годов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25 554,20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25 554,20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244 101,20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244 101,20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sz w:val="20"/>
              </w:rPr>
            </w:pPr>
            <w:r w:rsidRPr="00D921B0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31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Мероприятие "Капитальный ремонт объектов культуры городских поселений Ленинградской области"</w:t>
            </w:r>
          </w:p>
        </w:tc>
      </w:tr>
      <w:tr w:rsidR="00D921B0" w:rsidRPr="00D921B0" w:rsidTr="00126883">
        <w:trPr>
          <w:trHeight w:val="253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здания МБУ "Ефимовский культурно-досуговый центр" в части системы отопления и теплоснабжения по адресу: Ленинградская область, </w:t>
            </w:r>
            <w:proofErr w:type="spellStart"/>
            <w:r w:rsidRPr="00D921B0">
              <w:rPr>
                <w:color w:val="000000"/>
                <w:sz w:val="20"/>
              </w:rPr>
              <w:t>Бокситогорский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район, п. Ефимовский, ул. Комсомольская, д.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№47-1-1-2-014012-2020 от 24.04.2020 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5990,8 (в ценах 2020)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Ефимовское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</w:t>
            </w:r>
            <w:proofErr w:type="spellStart"/>
            <w:r w:rsidRPr="00D921B0">
              <w:rPr>
                <w:color w:val="000000"/>
                <w:sz w:val="20"/>
              </w:rPr>
              <w:t>Бокситогорского</w:t>
            </w:r>
            <w:proofErr w:type="spellEnd"/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МБУ "Ефимовский культурно-досуговый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6 442,30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6 120,18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322,12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 по культуре и туризму Ленинградской области (далее - Комитет)</w:t>
            </w:r>
          </w:p>
        </w:tc>
      </w:tr>
      <w:tr w:rsidR="00D921B0" w:rsidRPr="00D921B0" w:rsidTr="00126883">
        <w:trPr>
          <w:trHeight w:val="1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здания муниципального учреждения культуры "Дворец Культуры г. Пикалево" в части замены технических систем сцены и зрительного зала по адресу: г. Пикалево </w:t>
            </w:r>
            <w:proofErr w:type="spellStart"/>
            <w:r w:rsidRPr="00D921B0">
              <w:rPr>
                <w:color w:val="000000"/>
                <w:sz w:val="20"/>
              </w:rPr>
              <w:t>Бокситогорского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района Ленинградской области, площадь Комсомола д. 1. </w:t>
            </w:r>
            <w:r w:rsidRPr="00D921B0">
              <w:rPr>
                <w:sz w:val="20"/>
              </w:rPr>
              <w:t>Номер 47:19:01-01-030-0003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№47-1-0157-2018 от 20.07.2018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18810,1 (в ценах 2018г.)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Пикалевское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</w:t>
            </w:r>
            <w:proofErr w:type="spellStart"/>
            <w:r w:rsidRPr="00D921B0">
              <w:rPr>
                <w:color w:val="000000"/>
                <w:sz w:val="20"/>
              </w:rPr>
              <w:t>Бокситогорского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МУК "Дворец Культуры г. Пикалево"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12 087,21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10 999,36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1 087,85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1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10 815,52</w:t>
            </w: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9 733,97</w:t>
            </w: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1 081,55</w:t>
            </w: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22 902,73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20 733,33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2 169,40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Капитальный ремонт здания в части кровли и фасада объекта капитального строительства - Дома культуры, расположенного по адресу: Ленинградская область, Выборгский район, г. Светогорск, ул. Победы д.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№47-1-1-2-021149-2021 от 27.04.2021 ГАУ "</w:t>
            </w:r>
            <w:proofErr w:type="spellStart"/>
            <w:r w:rsidRPr="00D921B0">
              <w:rPr>
                <w:sz w:val="20"/>
              </w:rPr>
              <w:t>Леноблгосэкспертиза</w:t>
            </w:r>
            <w:proofErr w:type="spellEnd"/>
            <w:r w:rsidRPr="00D921B0">
              <w:rPr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8720,68 (в ценах 2020)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Светогорское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Выборгского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sz w:val="20"/>
              </w:rPr>
            </w:pPr>
            <w:r w:rsidRPr="00D921B0">
              <w:rPr>
                <w:sz w:val="20"/>
              </w:rPr>
              <w:t>МБУ "Культурно-спортивный комплекс г. Светогорска"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10 378,54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9 444,40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934,14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2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здания МБУ "ДК им. </w:t>
            </w:r>
            <w:proofErr w:type="spellStart"/>
            <w:r w:rsidRPr="00D921B0">
              <w:rPr>
                <w:color w:val="000000"/>
                <w:sz w:val="20"/>
              </w:rPr>
              <w:t>Чекалова</w:t>
            </w:r>
            <w:proofErr w:type="spellEnd"/>
            <w:r w:rsidRPr="00D921B0">
              <w:rPr>
                <w:color w:val="000000"/>
                <w:sz w:val="20"/>
              </w:rPr>
              <w:t xml:space="preserve">" в части крыши по адресу: </w:t>
            </w:r>
            <w:proofErr w:type="gramStart"/>
            <w:r w:rsidRPr="00D921B0">
              <w:rPr>
                <w:color w:val="000000"/>
                <w:sz w:val="20"/>
              </w:rPr>
              <w:t xml:space="preserve">Ленинградская область, Всеволожский район, </w:t>
            </w:r>
            <w:proofErr w:type="spellStart"/>
            <w:r w:rsidRPr="00D921B0">
              <w:rPr>
                <w:color w:val="000000"/>
                <w:sz w:val="20"/>
              </w:rPr>
              <w:t>пгт</w:t>
            </w:r>
            <w:proofErr w:type="spellEnd"/>
            <w:r w:rsidRPr="00D921B0">
              <w:rPr>
                <w:color w:val="000000"/>
                <w:sz w:val="20"/>
              </w:rPr>
              <w:t xml:space="preserve"> им. Морозова, пл. Культуры, д. 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№47-1-0138-19 от 24.07.2019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3664,9 (в ценах 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Администрация муниципального образования Морозовского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МКУ "Дом Культуры имени Н.М. </w:t>
            </w:r>
            <w:proofErr w:type="spellStart"/>
            <w:r w:rsidRPr="00D921B0">
              <w:rPr>
                <w:color w:val="000000"/>
                <w:sz w:val="20"/>
              </w:rPr>
              <w:t>Чекалова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4 082,98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3 756,34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326,64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2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кровли здания </w:t>
            </w:r>
            <w:proofErr w:type="spellStart"/>
            <w:r w:rsidRPr="00D921B0">
              <w:rPr>
                <w:color w:val="000000"/>
                <w:sz w:val="20"/>
              </w:rPr>
              <w:t>Дружногорского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ДК,</w:t>
            </w:r>
            <w:r w:rsidRPr="00D921B0">
              <w:rPr>
                <w:color w:val="000000"/>
                <w:sz w:val="20"/>
              </w:rPr>
              <w:br/>
              <w:t>МКУК "</w:t>
            </w:r>
            <w:proofErr w:type="spellStart"/>
            <w:r w:rsidRPr="00D921B0">
              <w:rPr>
                <w:color w:val="000000"/>
                <w:sz w:val="20"/>
              </w:rPr>
              <w:t>Дружногорский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КДЦ"</w:t>
            </w:r>
            <w:r w:rsidRPr="00D921B0">
              <w:rPr>
                <w:color w:val="000000"/>
                <w:sz w:val="20"/>
              </w:rPr>
              <w:br/>
              <w:t xml:space="preserve">по адресу: Ленинградская область, Гатчинский район, </w:t>
            </w:r>
            <w:proofErr w:type="spellStart"/>
            <w:r w:rsidRPr="00D921B0">
              <w:rPr>
                <w:color w:val="000000"/>
                <w:sz w:val="20"/>
              </w:rPr>
              <w:t>г.п</w:t>
            </w:r>
            <w:proofErr w:type="spellEnd"/>
            <w:r w:rsidRPr="00D921B0">
              <w:rPr>
                <w:color w:val="000000"/>
                <w:sz w:val="20"/>
              </w:rPr>
              <w:t>. Дружная Горка,</w:t>
            </w:r>
            <w:r w:rsidRPr="00D921B0">
              <w:rPr>
                <w:color w:val="000000"/>
                <w:sz w:val="20"/>
              </w:rPr>
              <w:br/>
              <w:t>ул. Введенского, д. 20, 188377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№47-1-1-2-001410-2021 от 04.02.2021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4914,47 (в ценах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Дружногорское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sz w:val="20"/>
              </w:rPr>
            </w:pPr>
            <w:r w:rsidRPr="00D921B0">
              <w:rPr>
                <w:sz w:val="20"/>
              </w:rPr>
              <w:t>МКУК "</w:t>
            </w:r>
            <w:proofErr w:type="spellStart"/>
            <w:r w:rsidRPr="00D921B0">
              <w:rPr>
                <w:sz w:val="20"/>
              </w:rPr>
              <w:t>Дружногорский</w:t>
            </w:r>
            <w:proofErr w:type="spellEnd"/>
            <w:r w:rsidRPr="00D921B0">
              <w:rPr>
                <w:sz w:val="20"/>
              </w:rPr>
              <w:t xml:space="preserve"> КДЦ"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5 848,74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5 322,30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526,44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здания муниципального казенного учреждения культуры "Культурно-Досуговый центр "Мга" по титулу: Капитальный ремонт кровли, в том числе устройство системы вытяжной </w:t>
            </w:r>
            <w:proofErr w:type="spellStart"/>
            <w:r w:rsidRPr="00D921B0">
              <w:rPr>
                <w:color w:val="000000"/>
                <w:sz w:val="20"/>
              </w:rPr>
              <w:t>противодымной</w:t>
            </w:r>
            <w:proofErr w:type="spellEnd"/>
            <w:r w:rsidRPr="00D921B0">
              <w:rPr>
                <w:color w:val="000000"/>
                <w:sz w:val="20"/>
              </w:rPr>
              <w:t xml:space="preserve"> вентиляции в здании муниципального казенного учреждения культуры "Культурно-Досуговый центр "Мга", расположенный по адресу: Ленинградская область, </w:t>
            </w:r>
            <w:proofErr w:type="gramStart"/>
            <w:r w:rsidRPr="00D921B0">
              <w:rPr>
                <w:color w:val="000000"/>
                <w:sz w:val="20"/>
              </w:rPr>
              <w:t>Кировский</w:t>
            </w:r>
            <w:proofErr w:type="gramEnd"/>
            <w:r w:rsidRPr="00D921B0">
              <w:rPr>
                <w:color w:val="000000"/>
                <w:sz w:val="20"/>
              </w:rPr>
              <w:t xml:space="preserve"> р-он, п. Мга, ул. Спортивная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№47-1-1-2-008368-2021 от 26.02.2021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sz w:val="20"/>
              </w:rPr>
            </w:pPr>
            <w:r w:rsidRPr="00D921B0">
              <w:rPr>
                <w:sz w:val="20"/>
              </w:rPr>
              <w:t>9190,58 (в ценах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Мгинское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sz w:val="20"/>
              </w:rPr>
            </w:pPr>
            <w:r w:rsidRPr="00D921B0">
              <w:rPr>
                <w:sz w:val="20"/>
              </w:rPr>
              <w:t>МКУК "Культурно-досуговый центр "Мга"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10 937,76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9 843,90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1 093,86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3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Капитальный ремонт здания муниципального казенного учреждения культуры "Культурно-спортивный центр "Назия" в части ремонта системы отопления по адресу</w:t>
            </w:r>
            <w:proofErr w:type="gramStart"/>
            <w:r w:rsidRPr="00D921B0">
              <w:rPr>
                <w:color w:val="000000"/>
                <w:sz w:val="20"/>
              </w:rPr>
              <w:t xml:space="preserve"> :</w:t>
            </w:r>
            <w:proofErr w:type="gramEnd"/>
            <w:r w:rsidRPr="00D921B0">
              <w:rPr>
                <w:color w:val="000000"/>
                <w:sz w:val="20"/>
              </w:rPr>
              <w:t xml:space="preserve"> Ленинградская область, Кировский район, </w:t>
            </w:r>
            <w:proofErr w:type="spellStart"/>
            <w:r w:rsidRPr="00D921B0">
              <w:rPr>
                <w:color w:val="000000"/>
                <w:sz w:val="20"/>
              </w:rPr>
              <w:t>пгт</w:t>
            </w:r>
            <w:proofErr w:type="spellEnd"/>
            <w:r w:rsidRPr="00D921B0">
              <w:rPr>
                <w:color w:val="000000"/>
                <w:sz w:val="20"/>
              </w:rPr>
              <w:t xml:space="preserve"> Назия, Комсомольский пр. 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№47-1-0017-20 от 28.01.2020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2070,8 (в ценах 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Назиевское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МКУК  "Культурно-спортивный центр "Назия"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2 226,91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1 937,41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2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Кировской детской библиотеки - структурного подразделения МКУК "Центральная </w:t>
            </w:r>
            <w:proofErr w:type="spellStart"/>
            <w:r w:rsidRPr="00D921B0">
              <w:rPr>
                <w:color w:val="000000"/>
                <w:sz w:val="20"/>
              </w:rPr>
              <w:t>межпоселенческая</w:t>
            </w:r>
            <w:proofErr w:type="spellEnd"/>
            <w:r w:rsidRPr="00D921B0">
              <w:rPr>
                <w:color w:val="000000"/>
                <w:sz w:val="20"/>
              </w:rPr>
              <w:t xml:space="preserve"> библиотека" по адресу: Ленинградская область, Кировский район, г. Кировск, ул. Победы, д. 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№47-1-7-0236-19 от 16.12.2019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3802,2 (в ценах 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Администрация  муниципального образования Кировский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МКУК "Центральная </w:t>
            </w:r>
            <w:proofErr w:type="spellStart"/>
            <w:r w:rsidRPr="00D921B0">
              <w:rPr>
                <w:color w:val="000000"/>
                <w:sz w:val="20"/>
              </w:rPr>
              <w:t>межпоселенческая</w:t>
            </w:r>
            <w:proofErr w:type="spellEnd"/>
            <w:r w:rsidRPr="00D921B0">
              <w:rPr>
                <w:color w:val="000000"/>
                <w:sz w:val="20"/>
              </w:rPr>
              <w:t xml:space="preserve"> библиотека"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4 236,00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3 812,40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9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Капитальный ремонт здания МКУК "</w:t>
            </w:r>
            <w:proofErr w:type="spellStart"/>
            <w:r w:rsidRPr="00D921B0">
              <w:rPr>
                <w:color w:val="000000"/>
                <w:sz w:val="20"/>
              </w:rPr>
              <w:t>Лужская</w:t>
            </w:r>
            <w:proofErr w:type="spellEnd"/>
            <w:r w:rsidRPr="00D921B0">
              <w:rPr>
                <w:color w:val="000000"/>
                <w:sz w:val="20"/>
              </w:rPr>
              <w:t xml:space="preserve"> </w:t>
            </w:r>
            <w:proofErr w:type="spellStart"/>
            <w:r w:rsidRPr="00D921B0">
              <w:rPr>
                <w:color w:val="000000"/>
                <w:sz w:val="20"/>
              </w:rPr>
              <w:t>межпоселенческая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районная библиотека" по адресу: 188230, Ленинградская область, г. Луга, пр. Володарского, д. 13а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2022-2023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№47-1-1-2-026907-2020 от 25.06.2020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8"/>
                <w:szCs w:val="8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17738,8 (в ценах 2020г.)</w:t>
            </w: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 муниципального образования </w:t>
            </w:r>
            <w:proofErr w:type="spellStart"/>
            <w:proofErr w:type="gramStart"/>
            <w:r w:rsidRPr="00D921B0">
              <w:rPr>
                <w:color w:val="000000"/>
                <w:sz w:val="20"/>
              </w:rPr>
              <w:t>Лужс</w:t>
            </w:r>
            <w:proofErr w:type="spellEnd"/>
            <w:r w:rsidRPr="00D921B0">
              <w:rPr>
                <w:color w:val="000000"/>
                <w:sz w:val="20"/>
              </w:rPr>
              <w:t>-кий</w:t>
            </w:r>
            <w:proofErr w:type="gramEnd"/>
            <w:r w:rsidRPr="00D921B0">
              <w:rPr>
                <w:color w:val="000000"/>
                <w:sz w:val="20"/>
              </w:rPr>
              <w:t xml:space="preserve"> </w:t>
            </w:r>
            <w:proofErr w:type="spellStart"/>
            <w:r w:rsidRPr="00D921B0">
              <w:rPr>
                <w:color w:val="000000"/>
                <w:sz w:val="20"/>
              </w:rPr>
              <w:t>муни-ципальный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МКУК "</w:t>
            </w:r>
            <w:proofErr w:type="spellStart"/>
            <w:r w:rsidRPr="00D921B0">
              <w:rPr>
                <w:color w:val="000000"/>
                <w:sz w:val="20"/>
              </w:rPr>
              <w:t>Лужская</w:t>
            </w:r>
            <w:proofErr w:type="spellEnd"/>
            <w:r w:rsidRPr="00D921B0">
              <w:rPr>
                <w:color w:val="000000"/>
                <w:sz w:val="20"/>
              </w:rPr>
              <w:t xml:space="preserve"> </w:t>
            </w:r>
            <w:proofErr w:type="spellStart"/>
            <w:r w:rsidRPr="00D921B0">
              <w:rPr>
                <w:color w:val="000000"/>
                <w:sz w:val="20"/>
              </w:rPr>
              <w:t>межпоселенческая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районная библиотека"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14 800,00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13 468,00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1 332,00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9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4 438,27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3 994,44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443,83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19 238,27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17 462,44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1 775,83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Капитальный ремонт МКУ "</w:t>
            </w:r>
            <w:proofErr w:type="spellStart"/>
            <w:r w:rsidRPr="00D921B0">
              <w:rPr>
                <w:color w:val="000000"/>
                <w:sz w:val="20"/>
              </w:rPr>
              <w:t>Лужский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городской Дом культуры" в части большого и малого зрительных залов, иных помещений и инженерных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№47-1-1-2-049973-2020 от 07.10.2020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275019,97 (в ценах 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</w:t>
            </w:r>
            <w:proofErr w:type="spellStart"/>
            <w:proofErr w:type="gramStart"/>
            <w:r w:rsidRPr="00D921B0">
              <w:rPr>
                <w:color w:val="000000"/>
                <w:sz w:val="20"/>
              </w:rPr>
              <w:t>образова-ния</w:t>
            </w:r>
            <w:proofErr w:type="spellEnd"/>
            <w:proofErr w:type="gramEnd"/>
            <w:r w:rsidRPr="00D921B0">
              <w:rPr>
                <w:color w:val="000000"/>
                <w:sz w:val="20"/>
              </w:rPr>
              <w:t xml:space="preserve"> </w:t>
            </w:r>
            <w:proofErr w:type="spellStart"/>
            <w:r w:rsidRPr="00D921B0">
              <w:rPr>
                <w:color w:val="000000"/>
                <w:sz w:val="20"/>
              </w:rPr>
              <w:t>Лужс</w:t>
            </w:r>
            <w:proofErr w:type="spellEnd"/>
            <w:r w:rsidRPr="00D921B0">
              <w:rPr>
                <w:color w:val="000000"/>
                <w:sz w:val="20"/>
              </w:rPr>
              <w:t xml:space="preserve">-кое городское поселение </w:t>
            </w:r>
            <w:proofErr w:type="spellStart"/>
            <w:r w:rsidRPr="00D921B0">
              <w:rPr>
                <w:color w:val="000000"/>
                <w:sz w:val="20"/>
              </w:rPr>
              <w:t>Лужского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sz w:val="20"/>
              </w:rPr>
            </w:pPr>
            <w:r w:rsidRPr="00D921B0">
              <w:rPr>
                <w:sz w:val="20"/>
              </w:rPr>
              <w:t>МКУ "</w:t>
            </w:r>
            <w:proofErr w:type="spellStart"/>
            <w:r w:rsidRPr="00D921B0">
              <w:rPr>
                <w:sz w:val="20"/>
              </w:rPr>
              <w:t>Лужский</w:t>
            </w:r>
            <w:proofErr w:type="spellEnd"/>
            <w:r w:rsidRPr="00D921B0">
              <w:rPr>
                <w:sz w:val="20"/>
              </w:rPr>
              <w:t xml:space="preserve"> городской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34 573,12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30 770,10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3 803,02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Комитет</w:t>
            </w:r>
          </w:p>
        </w:tc>
      </w:tr>
      <w:tr w:rsidR="00D921B0" w:rsidRPr="00D921B0" w:rsidTr="00126883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D921B0">
              <w:rPr>
                <w:color w:val="000000"/>
                <w:sz w:val="20"/>
              </w:rPr>
              <w:t>Капитальный ремонт здания Муниципального казенного учреждения культуры "</w:t>
            </w:r>
            <w:proofErr w:type="spellStart"/>
            <w:r w:rsidRPr="00D921B0">
              <w:rPr>
                <w:color w:val="000000"/>
                <w:sz w:val="20"/>
              </w:rPr>
              <w:t>Приозерский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</w:t>
            </w:r>
            <w:r w:rsidRPr="00D921B0">
              <w:rPr>
                <w:sz w:val="20"/>
              </w:rPr>
              <w:t xml:space="preserve">культурный центр </w:t>
            </w:r>
            <w:r w:rsidRPr="00D921B0">
              <w:rPr>
                <w:color w:val="000000"/>
                <w:sz w:val="20"/>
              </w:rPr>
              <w:t>"Карнавал"  в части одежды сцены и оборудования (МКУК "</w:t>
            </w:r>
            <w:proofErr w:type="spellStart"/>
            <w:r w:rsidRPr="00D921B0">
              <w:rPr>
                <w:color w:val="000000"/>
                <w:sz w:val="20"/>
              </w:rPr>
              <w:t>Приозерский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культурный центр "Карнавал") по адресу: 188760 Ленинградская область, г. Приозерск, ул. Ленина, д.41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№47-1-0034-20 от 02.03.2020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64383 (в ценах 2020г)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921B0">
              <w:rPr>
                <w:color w:val="000000"/>
                <w:sz w:val="20"/>
              </w:rPr>
              <w:t>Прио-зерское</w:t>
            </w:r>
            <w:proofErr w:type="spellEnd"/>
            <w:r w:rsidRPr="00D921B0">
              <w:rPr>
                <w:color w:val="000000"/>
                <w:sz w:val="20"/>
              </w:rPr>
              <w:t xml:space="preserve"> городское поселение </w:t>
            </w:r>
            <w:proofErr w:type="spellStart"/>
            <w:r w:rsidRPr="00D921B0">
              <w:rPr>
                <w:color w:val="000000"/>
                <w:sz w:val="20"/>
              </w:rPr>
              <w:t>Прио-зерского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МКУК </w:t>
            </w:r>
            <w:proofErr w:type="spellStart"/>
            <w:r w:rsidRPr="00D921B0">
              <w:rPr>
                <w:color w:val="000000"/>
                <w:sz w:val="20"/>
              </w:rPr>
              <w:t>Приозерский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культурный центр "Карнавал"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553,94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  <w:p w:rsidR="00D921B0" w:rsidRPr="00D921B0" w:rsidRDefault="00D921B0" w:rsidP="00D921B0">
            <w:pPr>
              <w:ind w:firstLine="709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49 590,70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45 127,53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4 463,17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709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27 054,27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24 619,30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2 434,97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50 144,64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45 637,15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4 507,49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0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Капитальный ремонт МКУК ДК Федоровское в части спортивного зала и группы вспомогательных помещений по адресу: Ленинградская область, </w:t>
            </w:r>
            <w:proofErr w:type="spellStart"/>
            <w:r w:rsidRPr="00D921B0">
              <w:rPr>
                <w:color w:val="000000"/>
                <w:sz w:val="20"/>
              </w:rPr>
              <w:t>Тосненский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район, </w:t>
            </w:r>
            <w:proofErr w:type="spellStart"/>
            <w:r w:rsidRPr="00D921B0">
              <w:rPr>
                <w:color w:val="000000"/>
                <w:sz w:val="20"/>
              </w:rPr>
              <w:t>г.п</w:t>
            </w:r>
            <w:proofErr w:type="spellEnd"/>
            <w:r w:rsidRPr="00D921B0">
              <w:rPr>
                <w:color w:val="000000"/>
                <w:sz w:val="20"/>
              </w:rPr>
              <w:t xml:space="preserve">. Федоровское, ул. </w:t>
            </w:r>
            <w:proofErr w:type="gramStart"/>
            <w:r w:rsidRPr="00D921B0">
              <w:rPr>
                <w:color w:val="000000"/>
                <w:sz w:val="20"/>
              </w:rPr>
              <w:t>Шоссейная</w:t>
            </w:r>
            <w:proofErr w:type="gramEnd"/>
            <w:r w:rsidRPr="00D921B0">
              <w:rPr>
                <w:color w:val="000000"/>
                <w:sz w:val="20"/>
              </w:rPr>
              <w:t>, дом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№47-1-0015-20 от 24.01.2020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14455,1 (в ценах 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Администрация муниципального образования Федоровское городское поселение </w:t>
            </w:r>
            <w:proofErr w:type="spellStart"/>
            <w:r w:rsidRPr="00D921B0">
              <w:rPr>
                <w:color w:val="000000"/>
                <w:sz w:val="20"/>
              </w:rPr>
              <w:t>Тосненского</w:t>
            </w:r>
            <w:proofErr w:type="spellEnd"/>
            <w:r w:rsidRPr="00D921B0">
              <w:rPr>
                <w:color w:val="000000"/>
                <w:sz w:val="20"/>
              </w:rPr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МКУК Дом культуры Федоровское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15 544,58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11 036,66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4 507,93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11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Комплексный капитальный ремонт здания Муниципального учреждения "Тихвинский Районный Дом Культуры" по адресу: Ленинградская область, Тихвинский район, г. Тихвин, площадь Свободы, 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2021-2023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№47-1-0257-2019 от 27.12.2019 ГАУ "</w:t>
            </w:r>
            <w:proofErr w:type="spellStart"/>
            <w:r w:rsidRPr="00D921B0">
              <w:rPr>
                <w:color w:val="000000"/>
                <w:sz w:val="20"/>
              </w:rPr>
              <w:t>Леноблгосэкспертиза</w:t>
            </w:r>
            <w:proofErr w:type="spellEnd"/>
            <w:r w:rsidRPr="00D921B0">
              <w:rPr>
                <w:color w:val="000000"/>
                <w:sz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68652,25  (в ценах 2019г)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Администрация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 xml:space="preserve"> МУ "Тихвинский Районный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30 826,12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28 360,03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2 466,09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Комитет</w:t>
            </w:r>
          </w:p>
        </w:tc>
      </w:tr>
      <w:tr w:rsidR="00D921B0" w:rsidRPr="00D921B0" w:rsidTr="00126883">
        <w:trPr>
          <w:trHeight w:val="13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22 982,67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21 144,06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1 838,61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Кроме того, за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22 677,75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20 863,53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1 814,22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5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76 486,54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70 367,62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6 118,92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Всего по мероприятию  "Капитальный ремонт объектов культуры городских поселений Ленинградской области"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90 800,05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10 800,05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87 827,16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7 827,16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88 792,43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8 792,43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267 419,64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27 419,64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Всего по государственной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179 347,05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168 547,00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10 800,05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921B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217 827,16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7 827,16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1B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88 792,43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8 792,43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1B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921B0" w:rsidRPr="00D921B0" w:rsidTr="0012688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center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485 966,64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458 547,00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27 419,64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1B0" w:rsidRPr="00D921B0" w:rsidRDefault="00D921B0" w:rsidP="00D921B0">
            <w:pPr>
              <w:ind w:firstLine="0"/>
              <w:jc w:val="right"/>
              <w:rPr>
                <w:color w:val="000000"/>
                <w:sz w:val="20"/>
              </w:rPr>
            </w:pPr>
            <w:r w:rsidRPr="00D921B0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21B0" w:rsidRPr="00D921B0" w:rsidRDefault="00D921B0" w:rsidP="00D921B0">
            <w:pPr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921B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921B0" w:rsidRPr="00D921B0" w:rsidRDefault="00D921B0" w:rsidP="00D921B0">
      <w:pPr>
        <w:ind w:firstLine="709"/>
        <w:rPr>
          <w:rFonts w:eastAsia="Calibri"/>
          <w:color w:val="000000"/>
          <w:szCs w:val="28"/>
        </w:rPr>
      </w:pPr>
    </w:p>
    <w:p w:rsidR="00D921B0" w:rsidRDefault="00D921B0" w:rsidP="00383947">
      <w:bookmarkStart w:id="0" w:name="_GoBack"/>
      <w:bookmarkEnd w:id="0"/>
    </w:p>
    <w:p w:rsidR="00D921B0" w:rsidRDefault="00D921B0" w:rsidP="00383947"/>
    <w:p w:rsidR="00D921B0" w:rsidRDefault="00D921B0" w:rsidP="00383947"/>
    <w:p w:rsidR="00D921B0" w:rsidRDefault="00D921B0" w:rsidP="00383947"/>
    <w:sectPr w:rsidR="00D921B0" w:rsidSect="00D921B0">
      <w:pgSz w:w="16840" w:h="11907" w:orient="landscape" w:code="9"/>
      <w:pgMar w:top="1701" w:right="1134" w:bottom="1134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70" w:rsidRDefault="00363870">
      <w:r>
        <w:separator/>
      </w:r>
    </w:p>
  </w:endnote>
  <w:endnote w:type="continuationSeparator" w:id="0">
    <w:p w:rsidR="00363870" w:rsidRDefault="0036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70" w:rsidRDefault="00363870">
      <w:r>
        <w:separator/>
      </w:r>
    </w:p>
  </w:footnote>
  <w:footnote w:type="continuationSeparator" w:id="0">
    <w:p w:rsidR="00363870" w:rsidRDefault="0036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21B0">
      <w:rPr>
        <w:rStyle w:val="a7"/>
        <w:noProof/>
      </w:rPr>
      <w:t>3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a09467-84e4-4567-ad09-f7bba3753c7f"/>
  </w:docVars>
  <w:rsids>
    <w:rsidRoot w:val="005A7A5B"/>
    <w:rsid w:val="00073E7C"/>
    <w:rsid w:val="00141153"/>
    <w:rsid w:val="00173D34"/>
    <w:rsid w:val="00266DF1"/>
    <w:rsid w:val="00304B3D"/>
    <w:rsid w:val="00363870"/>
    <w:rsid w:val="00383947"/>
    <w:rsid w:val="003A5E6B"/>
    <w:rsid w:val="004625E5"/>
    <w:rsid w:val="004E4956"/>
    <w:rsid w:val="005A7A5B"/>
    <w:rsid w:val="005B7040"/>
    <w:rsid w:val="006E5E92"/>
    <w:rsid w:val="00783934"/>
    <w:rsid w:val="00791B6B"/>
    <w:rsid w:val="007C10FC"/>
    <w:rsid w:val="007E3DCF"/>
    <w:rsid w:val="0080544F"/>
    <w:rsid w:val="00A814E3"/>
    <w:rsid w:val="00AC0D7F"/>
    <w:rsid w:val="00C21E02"/>
    <w:rsid w:val="00CB7746"/>
    <w:rsid w:val="00D317FC"/>
    <w:rsid w:val="00D5450C"/>
    <w:rsid w:val="00D921B0"/>
    <w:rsid w:val="00E01D51"/>
    <w:rsid w:val="00E25B36"/>
    <w:rsid w:val="00E40F99"/>
    <w:rsid w:val="00F37C04"/>
    <w:rsid w:val="00FE02A0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styleId="a9">
    <w:name w:val="annotation reference"/>
    <w:basedOn w:val="a2"/>
    <w:rsid w:val="00FE02A0"/>
    <w:rPr>
      <w:sz w:val="16"/>
      <w:szCs w:val="16"/>
    </w:rPr>
  </w:style>
  <w:style w:type="paragraph" w:styleId="aa">
    <w:name w:val="annotation text"/>
    <w:basedOn w:val="a1"/>
    <w:link w:val="ab"/>
    <w:rsid w:val="00FE02A0"/>
    <w:rPr>
      <w:sz w:val="20"/>
    </w:rPr>
  </w:style>
  <w:style w:type="character" w:customStyle="1" w:styleId="ab">
    <w:name w:val="Текст примечания Знак"/>
    <w:basedOn w:val="a2"/>
    <w:link w:val="aa"/>
    <w:rsid w:val="00FE02A0"/>
  </w:style>
  <w:style w:type="paragraph" w:styleId="ac">
    <w:name w:val="annotation subject"/>
    <w:basedOn w:val="aa"/>
    <w:next w:val="aa"/>
    <w:link w:val="ad"/>
    <w:rsid w:val="00FE02A0"/>
    <w:rPr>
      <w:b/>
      <w:bCs/>
    </w:rPr>
  </w:style>
  <w:style w:type="character" w:customStyle="1" w:styleId="ad">
    <w:name w:val="Тема примечания Знак"/>
    <w:basedOn w:val="ab"/>
    <w:link w:val="ac"/>
    <w:rsid w:val="00FE02A0"/>
    <w:rPr>
      <w:b/>
      <w:bCs/>
    </w:rPr>
  </w:style>
  <w:style w:type="paragraph" w:styleId="ae">
    <w:name w:val="Balloon Text"/>
    <w:basedOn w:val="a1"/>
    <w:link w:val="af"/>
    <w:rsid w:val="00FE02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FE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styleId="a9">
    <w:name w:val="annotation reference"/>
    <w:basedOn w:val="a2"/>
    <w:rsid w:val="00FE02A0"/>
    <w:rPr>
      <w:sz w:val="16"/>
      <w:szCs w:val="16"/>
    </w:rPr>
  </w:style>
  <w:style w:type="paragraph" w:styleId="aa">
    <w:name w:val="annotation text"/>
    <w:basedOn w:val="a1"/>
    <w:link w:val="ab"/>
    <w:rsid w:val="00FE02A0"/>
    <w:rPr>
      <w:sz w:val="20"/>
    </w:rPr>
  </w:style>
  <w:style w:type="character" w:customStyle="1" w:styleId="ab">
    <w:name w:val="Текст примечания Знак"/>
    <w:basedOn w:val="a2"/>
    <w:link w:val="aa"/>
    <w:rsid w:val="00FE02A0"/>
  </w:style>
  <w:style w:type="paragraph" w:styleId="ac">
    <w:name w:val="annotation subject"/>
    <w:basedOn w:val="aa"/>
    <w:next w:val="aa"/>
    <w:link w:val="ad"/>
    <w:rsid w:val="00FE02A0"/>
    <w:rPr>
      <w:b/>
      <w:bCs/>
    </w:rPr>
  </w:style>
  <w:style w:type="character" w:customStyle="1" w:styleId="ad">
    <w:name w:val="Тема примечания Знак"/>
    <w:basedOn w:val="ab"/>
    <w:link w:val="ac"/>
    <w:rsid w:val="00FE02A0"/>
    <w:rPr>
      <w:b/>
      <w:bCs/>
    </w:rPr>
  </w:style>
  <w:style w:type="paragraph" w:styleId="ae">
    <w:name w:val="Balloon Text"/>
    <w:basedOn w:val="a1"/>
    <w:link w:val="af"/>
    <w:rsid w:val="00FE02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FE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b815ab11-8b04-44a0-9f9b-61063ac9997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b815ab11-8b04-44a0-9f9b-61063ac99978.dot</Template>
  <TotalTime>132</TotalTime>
  <Pages>17</Pages>
  <Words>2346</Words>
  <Characters>17412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Виктор Сергеевич Ананьин</cp:lastModifiedBy>
  <cp:revision>15</cp:revision>
  <cp:lastPrinted>2019-07-22T10:45:00Z</cp:lastPrinted>
  <dcterms:created xsi:type="dcterms:W3CDTF">2019-07-22T13:03:00Z</dcterms:created>
  <dcterms:modified xsi:type="dcterms:W3CDTF">2021-12-29T13:35:00Z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23a09467-84e4-4567-ad09-f7bba3753c7f</vt:lpwstr>
  </property>
</Properties>
</file>