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69" w:rsidRDefault="00E10A69">
      <w:pPr>
        <w:pStyle w:val="ConsPlusNormal"/>
        <w:jc w:val="both"/>
        <w:outlineLvl w:val="0"/>
      </w:pPr>
      <w:bookmarkStart w:id="0" w:name="_GoBack"/>
      <w:bookmarkEnd w:id="0"/>
    </w:p>
    <w:p w:rsidR="00E10A69" w:rsidRDefault="00E10A69">
      <w:pPr>
        <w:pStyle w:val="ConsPlusTitle"/>
        <w:jc w:val="center"/>
      </w:pPr>
      <w:r>
        <w:t>ПРАВИТЕЛЬСТВО ЛЕНИНГРАДСКОЙ ОБЛАСТИ</w:t>
      </w:r>
    </w:p>
    <w:p w:rsidR="00E10A69" w:rsidRDefault="00E10A69">
      <w:pPr>
        <w:pStyle w:val="ConsPlusTitle"/>
        <w:jc w:val="center"/>
      </w:pPr>
    </w:p>
    <w:p w:rsidR="00E10A69" w:rsidRDefault="00E10A69">
      <w:pPr>
        <w:pStyle w:val="ConsPlusTitle"/>
        <w:jc w:val="center"/>
      </w:pPr>
      <w:r>
        <w:t>ПОСТАНОВЛЕНИЕ</w:t>
      </w:r>
    </w:p>
    <w:p w:rsidR="00E10A69" w:rsidRDefault="00E10A69">
      <w:pPr>
        <w:pStyle w:val="ConsPlusTitle"/>
        <w:jc w:val="center"/>
      </w:pPr>
      <w:r>
        <w:t>от 4 августа 2009 г. N 246</w:t>
      </w:r>
    </w:p>
    <w:p w:rsidR="00E10A69" w:rsidRDefault="00E10A69">
      <w:pPr>
        <w:pStyle w:val="ConsPlusTitle"/>
        <w:jc w:val="center"/>
      </w:pPr>
    </w:p>
    <w:p w:rsidR="00E10A69" w:rsidRDefault="00E10A69">
      <w:pPr>
        <w:pStyle w:val="ConsPlusTitle"/>
        <w:jc w:val="center"/>
      </w:pPr>
      <w:r>
        <w:t>ОБ УСТАНОВЛЕНИИ МЕСТ ТРАДИЦИОННОГО БЫТОВАНИЯ</w:t>
      </w:r>
    </w:p>
    <w:p w:rsidR="00E10A69" w:rsidRDefault="00E10A69">
      <w:pPr>
        <w:pStyle w:val="ConsPlusTitle"/>
        <w:jc w:val="center"/>
      </w:pPr>
      <w:r>
        <w:t>НАРОДНЫХ ХУДОЖЕСТВЕННЫХ ПРОМЫСЛОВ НА ТЕРРИТОРИИ</w:t>
      </w:r>
    </w:p>
    <w:p w:rsidR="00E10A69" w:rsidRDefault="00E10A69">
      <w:pPr>
        <w:pStyle w:val="ConsPlusTitle"/>
        <w:jc w:val="center"/>
      </w:pPr>
      <w:r>
        <w:t>ЛЕНИНГРАДСКОЙ ОБЛАСТИ</w:t>
      </w:r>
    </w:p>
    <w:p w:rsidR="00E10A69" w:rsidRDefault="00E10A6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10A6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A69" w:rsidRDefault="00E10A6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A69" w:rsidRDefault="00E10A6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0A69" w:rsidRDefault="00E10A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0A69" w:rsidRDefault="00E10A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E10A69" w:rsidRDefault="00E10A69">
            <w:pPr>
              <w:pStyle w:val="ConsPlusNormal"/>
              <w:jc w:val="center"/>
            </w:pPr>
            <w:r>
              <w:rPr>
                <w:color w:val="392C69"/>
              </w:rPr>
              <w:t>от 17.07.2019 N 322)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A69" w:rsidRDefault="00E10A69"/>
        </w:tc>
      </w:tr>
    </w:tbl>
    <w:p w:rsidR="00E10A69" w:rsidRDefault="00E10A69">
      <w:pPr>
        <w:pStyle w:val="ConsPlusNormal"/>
        <w:ind w:firstLine="540"/>
        <w:jc w:val="both"/>
      </w:pPr>
    </w:p>
    <w:p w:rsidR="00E10A69" w:rsidRDefault="00E10A6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1 статьи 9</w:t>
        </w:r>
      </w:hyperlink>
      <w:r>
        <w:t xml:space="preserve"> Федерального закона от 6 января 1999 года N 7-ФЗ "О народных художественных промыслах" и </w:t>
      </w:r>
      <w:hyperlink r:id="rId7" w:history="1">
        <w:r>
          <w:rPr>
            <w:color w:val="0000FF"/>
          </w:rPr>
          <w:t>подпунктом "ж" пункта 5</w:t>
        </w:r>
      </w:hyperlink>
      <w:r>
        <w:t xml:space="preserve"> Правил регистрации образцов изделий народных художественных промыслов признанного художественного достоинства, утвержденных постановлением Правительства Российской Федерации от 18 января 2001 года N 35 "О регистрации образцов изделий народных художественных промыслов признанного художественного достоинства", а также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поддержки и дальнейшего развития народных художественных промыслов, на основании представления художественно-экспертного совета по народным художественным промыслам Ленинградской области Правительство Ленинградской области постановляет:</w:t>
      </w:r>
    </w:p>
    <w:p w:rsidR="00E10A69" w:rsidRDefault="00E10A69">
      <w:pPr>
        <w:pStyle w:val="ConsPlusNormal"/>
        <w:ind w:firstLine="540"/>
        <w:jc w:val="both"/>
      </w:pPr>
    </w:p>
    <w:p w:rsidR="00E10A69" w:rsidRDefault="00E10A69">
      <w:pPr>
        <w:pStyle w:val="ConsPlusNormal"/>
        <w:ind w:firstLine="540"/>
        <w:jc w:val="both"/>
      </w:pPr>
      <w:r>
        <w:t>1. Установить в Ленинградской области места (территории) традиционного бытования народных художественных промыслов: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 xml:space="preserve">1.1. </w:t>
      </w:r>
      <w:proofErr w:type="spellStart"/>
      <w:proofErr w:type="gramStart"/>
      <w:r>
        <w:t>Бокситогорский</w:t>
      </w:r>
      <w:proofErr w:type="spellEnd"/>
      <w:r>
        <w:t xml:space="preserve"> муниципальный район: столярные, бондарные, резные, долбленые изделия из дерева, декорированные росписью, резьбой; изделия из бересты, лозы ивы, изготовленные в технике плетения; изделия, выполненные ажурным вязанием крючком; изделия лоскутного шитья; музыкальные инструменты (гармонь).</w:t>
      </w:r>
      <w:proofErr w:type="gramEnd"/>
    </w:p>
    <w:p w:rsidR="00E10A69" w:rsidRDefault="00E10A69">
      <w:pPr>
        <w:pStyle w:val="ConsPlusNormal"/>
        <w:spacing w:before="220"/>
        <w:ind w:firstLine="540"/>
        <w:jc w:val="both"/>
      </w:pPr>
      <w:r>
        <w:t xml:space="preserve">1.2. </w:t>
      </w:r>
      <w:proofErr w:type="spellStart"/>
      <w:r>
        <w:t>Волосовский</w:t>
      </w:r>
      <w:proofErr w:type="spellEnd"/>
      <w:r>
        <w:t xml:space="preserve"> муниципальный район: столярные, токарные, бондарные, резные, долбленые изделия из дерева и шпона; изделия из лозы ивы, изготовленные в технике плетения;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 xml:space="preserve">1.3. </w:t>
      </w:r>
      <w:proofErr w:type="spellStart"/>
      <w:r>
        <w:t>Волховский</w:t>
      </w:r>
      <w:proofErr w:type="spellEnd"/>
      <w:r>
        <w:t xml:space="preserve"> муниципальный район: столярные, бондарные, резные, долбленые изделия из дерева, декорированные росписью; изделия из бересты, лозы ивы, изготовленные в технике плетения; керамические изделия; изделия из тканей и других материалов с различными видами ручной вышивки; декоративные узорные ткани и тканые изделия;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>1.4. Всеволожский муниципальный район: изделия из лозы ивы, изготовленные в технике плетения;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>1.5. Выборгский муниципальный район: изделия из лозы ивы, изготовленные в технике плетения; керамические изделия; декоративные изделия из черных и цветных металлов, выполненные способами ковки, литья по восковым моделям; узорные ткани и тканые изделия;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 xml:space="preserve">1.6. </w:t>
      </w:r>
      <w:proofErr w:type="gramStart"/>
      <w:r>
        <w:t>Гатчинский муниципальный район: столярные, бондарные, резные, долбленые изделия из дерева, декорированные росписью, резьбой; изделия из лозы ивы, изготовленные в технике плетения; керамические изделия; декоративные изделия из цветных и черных металлов, выполненные способом ковки; кружево и кружевные изделия ручного плетения на коклюшках; изделия из тканей и других материалов с различными видами ручной вышивки;</w:t>
      </w:r>
      <w:proofErr w:type="gramEnd"/>
      <w:r>
        <w:t xml:space="preserve"> декоративные </w:t>
      </w:r>
      <w:r>
        <w:lastRenderedPageBreak/>
        <w:t>узорные ткани и тканые изделия;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 xml:space="preserve">1.7. </w:t>
      </w:r>
      <w:proofErr w:type="spellStart"/>
      <w:r>
        <w:t>Кингисеппский</w:t>
      </w:r>
      <w:proofErr w:type="spellEnd"/>
      <w:r>
        <w:t xml:space="preserve"> муниципальный район: столярные, токарные, бондарные, резные, долбленые изделия из дерева; изделия из лозы ивы, изготовленные в технике плетения; керамические изделия; декоративные изделия из цветных и черных металлов, выполненные способом ковки; изделия из тканей и других материалов с различными видами ручной вышивки;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 xml:space="preserve">1.8. </w:t>
      </w:r>
      <w:proofErr w:type="spellStart"/>
      <w:r>
        <w:t>Киришский</w:t>
      </w:r>
      <w:proofErr w:type="spellEnd"/>
      <w:r>
        <w:t xml:space="preserve"> муниципальный район: столярные, бондарные, резные, долбленые изделия из дерева; изделия из лозы ивы, изготовленные в технике плетения; изделия из тканей и других материалов с различными видами ручной вышивки; кружево и кружевные изделия ручного плетения на коклюшках;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>1.9. Кировский муниципальный район: изделия из лозы ивы, изготовленные в технике плетения; изделия из тканей, оформленных в технике ручной набойки, печати по шаблону ручным способом, а также механизированным в сочетании с ручной росписью;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>1.10. Лодейнопольский муниципальный район: столярные, бондарные, резные, долбленые изделия из дерева; изделия из бересты, лозы ивы, изготовленные в технике плетения; керамические изделия; изделия из тканей и других материалов с различными видами ручной вышивки; декоративные узорные ткани и тканые изделия; изделия, выполненные ажурным вязанием крючком;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>1.11. Ломоносовский муниципальный район: изделия из лозы ивы, изготовленные в технике плетения; декоративные узорные ткани и тканые изделия;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 xml:space="preserve">1.12. </w:t>
      </w:r>
      <w:proofErr w:type="spellStart"/>
      <w:r>
        <w:t>Лужский</w:t>
      </w:r>
      <w:proofErr w:type="spellEnd"/>
      <w:r>
        <w:t xml:space="preserve"> муниципальный район: столярные, бондарные, резные, долбленые изделия из дерева, декорированные росписью; изделия из лозы ивы, изготовленные в технике плетения; изделия из тканей и других материалов с различными видами ручной вышивки;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 xml:space="preserve">1.13. </w:t>
      </w:r>
      <w:proofErr w:type="spellStart"/>
      <w:proofErr w:type="gramStart"/>
      <w:r>
        <w:t>Подпорожский</w:t>
      </w:r>
      <w:proofErr w:type="spellEnd"/>
      <w:r>
        <w:t xml:space="preserve"> муниципальный район: столярные, бондарные, резные, долбленые изделия из дерева, декорированные росписью; изделия из бересты, лозы ивы, соломки, шпона и других видов растительного сырья, изготовленные в технике плетения; изделия, выполненные ажурным вязанием крючком; изделия лоскутного шитья.</w:t>
      </w:r>
      <w:proofErr w:type="gramEnd"/>
    </w:p>
    <w:p w:rsidR="00E10A69" w:rsidRDefault="00E10A69">
      <w:pPr>
        <w:pStyle w:val="ConsPlusNormal"/>
        <w:spacing w:before="220"/>
        <w:ind w:firstLine="540"/>
        <w:jc w:val="both"/>
      </w:pPr>
      <w:r>
        <w:t>1.14. Приозерский муниципальный район: изделия из бересты, лозы ивы, изготовленные в технике плетения;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 xml:space="preserve">1.15. </w:t>
      </w:r>
      <w:proofErr w:type="spellStart"/>
      <w:r>
        <w:t>Сланцевский</w:t>
      </w:r>
      <w:proofErr w:type="spellEnd"/>
      <w:r>
        <w:t xml:space="preserve"> муниципальный район: изделия из лозы ивы, изготовленные в технике плетения; керамические изделия; изделия из тканей и других материалов с различными видами ручной вышивки;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 xml:space="preserve">1.16. </w:t>
      </w:r>
      <w:proofErr w:type="gramStart"/>
      <w:r>
        <w:t>Тихвинский муниципальный район: столярные, бондарные, резные, долбленые изделия из дерева, декорированные резьбой, росписью; изделия из бересты, лозы ивы, изготовленные в технике плетения; керамические изделия; изделия из тканей и других материалов с различными видами ручной вышивки; декоративные узорные ткани и тканые изделия; кружево и кружевные изделия ручного плетения на коклюшках; изделия, выполненные ажурным вязанием крючком;</w:t>
      </w:r>
      <w:proofErr w:type="gramEnd"/>
      <w:r>
        <w:t xml:space="preserve">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 xml:space="preserve">1.17. </w:t>
      </w:r>
      <w:proofErr w:type="spellStart"/>
      <w:r>
        <w:t>Тосненский</w:t>
      </w:r>
      <w:proofErr w:type="spellEnd"/>
      <w:r>
        <w:t xml:space="preserve"> муниципальный район: столярные, бондарные, резные, долбленые изделия из дерева; изделия из лозы ивы, изготовленные в технике плетения; керамические изделия; изделия из тканей и других материалов с различными видами ручной вышивки; декоративные узорные ткани и тканые изделия; изделия лоскутного шитья.</w:t>
      </w:r>
    </w:p>
    <w:p w:rsidR="00E10A69" w:rsidRDefault="00E10A69">
      <w:pPr>
        <w:pStyle w:val="ConsPlusNormal"/>
        <w:spacing w:before="220"/>
        <w:ind w:firstLine="540"/>
        <w:jc w:val="both"/>
      </w:pPr>
      <w:r>
        <w:t xml:space="preserve">1.18. </w:t>
      </w:r>
      <w:proofErr w:type="spellStart"/>
      <w:r>
        <w:t>Сосновоборский</w:t>
      </w:r>
      <w:proofErr w:type="spellEnd"/>
      <w:r>
        <w:t xml:space="preserve"> городской округ: изделия из лозы ивы, изготовленные в технике </w:t>
      </w:r>
      <w:r>
        <w:lastRenderedPageBreak/>
        <w:t>плетения; изделия из тканей и других материалов с различными видами ручной вышивки; изделия из стекла; изделия лоскутного шитья.</w:t>
      </w:r>
    </w:p>
    <w:p w:rsidR="00E10A69" w:rsidRDefault="00E10A69">
      <w:pPr>
        <w:pStyle w:val="ConsPlusNormal"/>
        <w:jc w:val="both"/>
      </w:pPr>
      <w:r>
        <w:t xml:space="preserve">(п. 1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17.07.2019 N 322)</w:t>
      </w:r>
    </w:p>
    <w:p w:rsidR="00E10A69" w:rsidRDefault="00E10A69">
      <w:pPr>
        <w:pStyle w:val="ConsPlusNormal"/>
        <w:ind w:firstLine="540"/>
        <w:jc w:val="both"/>
      </w:pPr>
    </w:p>
    <w:p w:rsidR="00E10A69" w:rsidRDefault="00E10A69">
      <w:pPr>
        <w:pStyle w:val="ConsPlusNormal"/>
        <w:jc w:val="right"/>
      </w:pPr>
    </w:p>
    <w:p w:rsidR="00E10A69" w:rsidRDefault="00E10A69">
      <w:pPr>
        <w:pStyle w:val="ConsPlusNormal"/>
        <w:jc w:val="right"/>
      </w:pPr>
    </w:p>
    <w:p w:rsidR="00E10A69" w:rsidRDefault="00E10A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665F" w:rsidRDefault="0045665F"/>
    <w:sectPr w:rsidR="0045665F" w:rsidSect="00F4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69"/>
    <w:rsid w:val="000115E0"/>
    <w:rsid w:val="0045665F"/>
    <w:rsid w:val="00834723"/>
    <w:rsid w:val="0092196C"/>
    <w:rsid w:val="00AC1EE8"/>
    <w:rsid w:val="00E1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0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0A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0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0A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FA925B6F52A920C3D249EA992DEF356442CB83A813ADEAD9D244F11AB5C562199E5AE38D1449A2802B0C58D65446BA27A169C8DA452B4FV7tF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FA925B6F52A920C3D256FB8C2DEF356144CA83AB1CF0E0D18B48F31DBA9A751ED756E28D1548A48E74094DC70C4AB83ABE68D6C64729V4t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FA925B6F52A920C3D256FB8C2DEF356441CE89AB15ADEAD9D244F11AB5C562199E5AE38D1449A78C2B0C58D65446BA27A169C8DA452B4FV7tFO" TargetMode="External"/><Relationship Id="rId5" Type="http://schemas.openxmlformats.org/officeDocument/2006/relationships/hyperlink" Target="consultantplus://offline/ref=E6FA925B6F52A920C3D249EA992DEF356442CB83A813ADEAD9D244F11AB5C562199E5AE38D1449A2802B0C58D65446BA27A169C8DA452B4FV7tF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Стром</dc:creator>
  <cp:lastModifiedBy>Ирина Александровна Митина</cp:lastModifiedBy>
  <cp:revision>2</cp:revision>
  <dcterms:created xsi:type="dcterms:W3CDTF">2024-04-19T14:02:00Z</dcterms:created>
  <dcterms:modified xsi:type="dcterms:W3CDTF">2024-04-19T14:02:00Z</dcterms:modified>
</cp:coreProperties>
</file>