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2E" w:rsidRDefault="00D31F2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1F2E" w:rsidRDefault="00D31F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1F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F2E" w:rsidRDefault="00D31F2E">
            <w:pPr>
              <w:pStyle w:val="ConsPlusNormal"/>
            </w:pPr>
            <w:r>
              <w:t>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F2E" w:rsidRDefault="00D31F2E">
            <w:pPr>
              <w:pStyle w:val="ConsPlusNormal"/>
              <w:jc w:val="right"/>
            </w:pPr>
            <w:r>
              <w:t>N 61-оз</w:t>
            </w:r>
          </w:p>
        </w:tc>
      </w:tr>
    </w:tbl>
    <w:p w:rsidR="00D31F2E" w:rsidRDefault="00D31F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F2E" w:rsidRDefault="00D31F2E">
      <w:pPr>
        <w:pStyle w:val="ConsPlusNormal"/>
        <w:jc w:val="both"/>
      </w:pPr>
    </w:p>
    <w:p w:rsidR="00D31F2E" w:rsidRDefault="00D31F2E">
      <w:pPr>
        <w:pStyle w:val="ConsPlusTitle"/>
        <w:jc w:val="center"/>
      </w:pPr>
      <w:r>
        <w:t>ЛЕНИНГРАДСКАЯ ОБЛАСТЬ</w:t>
      </w:r>
    </w:p>
    <w:p w:rsidR="00D31F2E" w:rsidRDefault="00D31F2E">
      <w:pPr>
        <w:pStyle w:val="ConsPlusTitle"/>
        <w:jc w:val="center"/>
      </w:pPr>
    </w:p>
    <w:p w:rsidR="00D31F2E" w:rsidRDefault="00D31F2E">
      <w:pPr>
        <w:pStyle w:val="ConsPlusTitle"/>
        <w:jc w:val="center"/>
      </w:pPr>
      <w:r>
        <w:t>ОБЛАСТНОЙ ЗАКОН</w:t>
      </w:r>
    </w:p>
    <w:p w:rsidR="00D31F2E" w:rsidRDefault="00D31F2E">
      <w:pPr>
        <w:pStyle w:val="ConsPlusTitle"/>
        <w:jc w:val="center"/>
      </w:pPr>
    </w:p>
    <w:p w:rsidR="00D31F2E" w:rsidRDefault="00D31F2E">
      <w:pPr>
        <w:pStyle w:val="ConsPlusTitle"/>
        <w:jc w:val="center"/>
      </w:pPr>
      <w:r>
        <w:t>ОБ ОРГАНИЗАЦИИ БИБЛИОТЕЧНОГО ОБСЛУЖИВАНИЯ НАСЕЛЕНИЯ</w:t>
      </w:r>
    </w:p>
    <w:p w:rsidR="00D31F2E" w:rsidRDefault="00D31F2E">
      <w:pPr>
        <w:pStyle w:val="ConsPlusTitle"/>
        <w:jc w:val="center"/>
      </w:pPr>
      <w:r>
        <w:t>ЛЕНИНГРАДСКОЙ ОБЛАСТИ ОБЩЕДОСТУПНЫМИ БИБЛИОТЕКАМИ</w:t>
      </w:r>
    </w:p>
    <w:p w:rsidR="00D31F2E" w:rsidRDefault="00D31F2E">
      <w:pPr>
        <w:pStyle w:val="ConsPlusNormal"/>
        <w:jc w:val="center"/>
      </w:pPr>
    </w:p>
    <w:p w:rsidR="00D31F2E" w:rsidRDefault="00D31F2E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31F2E" w:rsidRDefault="00D31F2E">
      <w:pPr>
        <w:pStyle w:val="ConsPlusNormal"/>
        <w:jc w:val="center"/>
      </w:pPr>
      <w:r>
        <w:t>17 июня 2009 года)</w:t>
      </w:r>
    </w:p>
    <w:p w:rsidR="00D31F2E" w:rsidRDefault="00D31F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1F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2E" w:rsidRDefault="00D31F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2E" w:rsidRDefault="00D31F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F2E" w:rsidRDefault="00D31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F2E" w:rsidRDefault="00D31F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09.03.2011 </w:t>
            </w:r>
            <w:hyperlink r:id="rId6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,</w:t>
            </w:r>
          </w:p>
          <w:p w:rsidR="00D31F2E" w:rsidRDefault="00D31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7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13.11.2015 </w:t>
            </w:r>
            <w:hyperlink r:id="rId8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2E" w:rsidRDefault="00D31F2E">
            <w:pPr>
              <w:pStyle w:val="ConsPlusNormal"/>
            </w:pPr>
          </w:p>
        </w:tc>
      </w:tr>
    </w:tbl>
    <w:p w:rsidR="00D31F2E" w:rsidRDefault="00D31F2E">
      <w:pPr>
        <w:pStyle w:val="ConsPlusNormal"/>
        <w:jc w:val="center"/>
      </w:pPr>
    </w:p>
    <w:p w:rsidR="00D31F2E" w:rsidRDefault="00D31F2E">
      <w:pPr>
        <w:pStyle w:val="ConsPlusNormal"/>
        <w:ind w:firstLine="540"/>
        <w:jc w:val="both"/>
      </w:pPr>
      <w:r>
        <w:t>Настоящий областной закон определяет правовые основы организации, сохранения и развития библиотечного обслуживания населения в Ленинградской области, полномочия органов государственной власти Ленинградской области, органов местного самоуправления муниципальных образований, права и обязанности граждан в сфере библиотечного дела, регулирует экономические основы и гарантии осуществления библиотечной деятельности.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1. Основы правового регулирования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 xml:space="preserve">Библиотечное обслуживание населения Ленинградской области осуществляется в соответствии с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 декабря 1994 года N 78-ФЗ "О библиотечном деле",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29 декабря 1994 года N 77-ФЗ "Об обязательном экземпляре документов", областным </w:t>
      </w:r>
      <w:hyperlink r:id="rId14">
        <w:r>
          <w:rPr>
            <w:color w:val="0000FF"/>
          </w:rPr>
          <w:t>законом</w:t>
        </w:r>
      </w:hyperlink>
      <w:r>
        <w:t xml:space="preserve"> от 30 декабря 2009 года N 116-оз "Об обязательном экземпляре документов Ленинградской области" и иными нормативными правовыми актами Российской Федерации и Ленинградской области.</w:t>
      </w:r>
    </w:p>
    <w:p w:rsidR="00D31F2E" w:rsidRDefault="00D31F2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09.03.2011 N 13-оз)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В настоящем областном законе используются понятия, установленные федеральным законодательством, а также следующие основные понятия: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библиотечное обслуживание - предоставление во временное пользование физическим и юридическим лицам тиражированных документов, а также иных услуг, соответствующих целям создания общедоступных библиотек и их функциям;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государственная библиотека Ленинградской области - общедоступная библиотека Ленинградской области, учреждаемая Правительством Ленинградской области или уполномоченным им органом, финансируемая из областного бюджета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 xml:space="preserve">центральная библиотека - ведущая универсальная библиотека (областная, районная, городского округа), выполняющая функции координационного и научно-методического центра, </w:t>
      </w:r>
      <w:r>
        <w:lastRenderedPageBreak/>
        <w:t>межбиблиотечного абонемента для общедоступных библиотек соответствующего уровня;</w:t>
      </w:r>
    </w:p>
    <w:p w:rsidR="00D31F2E" w:rsidRDefault="00D31F2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09.03.2011 N 13-оз)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муниципальная библиотека - библиотека, учрежденная органом местного самоуправления в порядке, установленном законодательством, финансируемая из бюджета соответствующего муниципального образования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библиотека поселения - муниципальная общедоступная библиотека или структурно-целостное образование библиотек, учрежденное органом местного самоуправления для организации библиотечного обслуживания всей или части территории поселения;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детская библиотека - библиотека, осуществляющая обслуживание детей и подростков, а также взрослых пользователей, занимающихся проблемами детского чтения и детской литературы;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межпоселенческая библиотека - общедоступная библиотека, учрежденная органом местного самоуправления муниципального района для организации библиотечного обслуживания населения на территории муниципального района и выполняющая функции методического обеспечения деятельности поселенческих библиотек, а также функции по формированию единого библиотечного фонда муниципального района, его рациональному использованию и сохранению;</w:t>
      </w:r>
    </w:p>
    <w:p w:rsidR="00D31F2E" w:rsidRDefault="00D31F2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09.03.2011 N 13-оз)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библиотека городского округа - общедоступная библиотека или структурно-целостное образование библиотек, созданное органом местного самоуправления для обслуживания населения городского округа;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централизованная библиотечная система муниципального образования - добровольное объединение библиотек в структурно-целостное образование, связанное единым технологическим процессом формирования и использования библиотечных фондов;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библиотека-филиал - обособленное подразделение центральной или межпоселенческой библиотеки, выполняющее свои функции согласно уставу центральной или межпоселенческой библиотеки;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опорная библиотека - муниципальная общедоступная библиотека поселения, уполномоченная учредителем объединять и координировать деятельность всех общедоступных библиотек соответствующего поселения;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библиотечная сеть Ленинградской области - совокупность взаимодействующих библиотек в Ленинградской области, объединенная общностью задач и организационных решений в целях более полного удовлетворения запросов пользователей и эффективного использования библиотечных ресурсов;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общедоступная библиотека культурно-досугового учреждения - структурное подразделение культурно-досугового учреждения, располагающее организованным фондом тиражированных документов и другой информации и предоставляющее их во временное пользование физическим и юридическим лицам, действующее на основании положения о библиотеке и в соответствии с уставом культурно-досугового учреждения;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социальный библиотечный стандарт Ленинградской области - совокупность обязательных к исполнению требований к результатам деятельности, уровню и качеству библиотечного обслуживания населения, ресурсному обеспечению и нормам по территориальному размещению общедоступных библиотек в Ленинградской области в соответствии с требованиями государственных библиотечных стандартов.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lastRenderedPageBreak/>
        <w:t>Статья 3. Основные принципы деятельности общедоступных библиотек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Основными принципами деятельности общедоступных библиотек в Ленинградской области являются: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обеспечение прав граждан на свободный доступ к информации и на пользование библиотечными фондами на территории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единство библиотечного и информационного пространства на территории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устойчивость развития библиотечного дела в Ленинградской области.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4. Виды общедоступных библиотек в Ленинградской области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1. К общедоступным библиотекам на территории Ленинградской области относятся следующие: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государственные библиотеки: государственное казенное учреждение культуры "Ленинградская областная универсальная научная библиотека", государственное казенное учреждение культуры "Ленинградская областная детская библиотека";</w:t>
      </w:r>
    </w:p>
    <w:p w:rsidR="00D31F2E" w:rsidRDefault="00D31F2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09.03.2011 N 13-оз)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муниципальные библиотеки: библиотеки поселений (городские, сельские); межпоселенческие библиотеки; библиотеки городских округов; опорные библиотеки; централизованные библиотечные системы муниципальных образований.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Библиотеки иных форм собственности могут быть отнесены к общедоступным по решению учредителя.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В зависимости от возрастного состава обслуживаемого читательского контингента общедоступные библиотеки в Ленинградской области подразделяются на: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библиотеки комплексного обслуживания, предназначенные для всех возрастных групп населения;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библиотеки для обслуживания взрослого населения;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детские библиотеки.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3. Общедоступные библиотеки, действующие в муниципальных образованиях Ленинградской области в порядке, определенном законодательством, могут объединяться в централизованные библиотечные системы как самостоятельные, имеющие филиалы в пределах муниципального образования - муниципального района (межпоселенческая библиотека, межпоселенческая централизованная библиотечная система) и(или) поселения.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 Ленинградской области, вправе заключать соглашения с органами местного самоуправления муниципального района о передаче им своих полномочий по организации библиотечного обслуживания, комплектованию библиотечных фондов библиотек поселений за счет субвенций, предоставляемых из бюджетов этих поселений в бюджет муниципального района.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5. Центральные государственные библиотеки Ленинградской области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1. Статус центральных государственных библиотек Ленинградской области имеют следующие областные библиотеки: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lastRenderedPageBreak/>
        <w:t>Центральная государственная библиотека Ленинградской области - является главным государственным книгохранилищем Ленинградской области, держателем наиболее полного фонда краеведческих документов Ленинградской области, исследовательским, информационным и консультативным центром по вопросам организации библиотечного обслуживания населения Ленинградской области, обеспечивающим развитие библиотечного дела, взаимодействие библиотек в процессе создания и использования библиотечных ресурсов на территории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Центральная государственная детская библиотека Ленинградской области - является держателем универсального, наиболее полного в регионе фонда детской литературы на различных носителях, информационно-исследовательским, методическим центром по вопросам детского чтения, организации взаимодействия библиотек в процессе развития библиотечного обслуживания детского населения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Правительство Ленинградской области может учреждать центральные государственные библиотеки по обслуживанию пользователей особых групп.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3. Функции центральной государственной библиотеки Ленинградской области могут распределяться в установленном порядке между несколькими библиотеками Ленинградской области соответствующего уровня, бюджетное финансирование которых в этом случае осуществляется в соответствии с объемом их деятельности.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6. Центральные библиотеки муниципальных образований Ленинградской области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1. 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D31F2E" w:rsidRDefault="00D31F2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09.03.2011 N 13-оз)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>
        <w:r>
          <w:rPr>
            <w:color w:val="0000FF"/>
          </w:rPr>
          <w:t>Закон</w:t>
        </w:r>
      </w:hyperlink>
      <w:r>
        <w:t xml:space="preserve"> Ленинградской области от 09.03.2011 N 13-оз.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Центральная муниципальная библиотека является центральным книгохранилищем, методическим, справочно-информационным центром на территории соответствующих муниципальных образований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Органами местного самоуправления соответствующих муниципальных образований могут учреждаться центральные детские библиотеки, которые являются информационно-методическими центрами по организации библиотечного обслуживания детей соответствующего муниципального образования, и иные специальные центральные библиотеки по отраслевому принципу и по обслуживанию особых групп пользователей библиотек в соответствии с федеральным законодательством.</w:t>
      </w:r>
    </w:p>
    <w:p w:rsidR="00D31F2E" w:rsidRDefault="00D31F2E">
      <w:pPr>
        <w:pStyle w:val="ConsPlusNormal"/>
        <w:jc w:val="both"/>
      </w:pPr>
      <w:r>
        <w:t xml:space="preserve">(часть 2 в ред. </w:t>
      </w:r>
      <w:hyperlink r:id="rId21">
        <w:r>
          <w:rPr>
            <w:color w:val="0000FF"/>
          </w:rPr>
          <w:t>Закона</w:t>
        </w:r>
      </w:hyperlink>
      <w:r>
        <w:t xml:space="preserve"> Ленинградской области от 09.03.2011 N 13-оз)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7. Организация взаимодействия общедоступных библиотек в Ленинградской области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1. Библиотечное обслуживание населения Ленинградской области основывается на взаимодействии общедоступных библиотек, находящихся на территории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Общедоступные библиотеки в Ленинградской области составляют библиотечную сеть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lastRenderedPageBreak/>
        <w:t>Общедоступные библиотеки в Ленинградской области взаимодействуют по вопросам комплектования и использования библиотечных фондов, формирования единых информационных ресурсов, организации профессиональной коммуникации библиотекарей, защиты прав и интересов своих пользователей и работников.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3. Порядок взаимодействия общедоступных библиотек в Ленинградской области определяется законодательством Российской Федерации и законодательством Ленинградской области, а также договорами, заключенными между библиотеками.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8. Государственная политика в сфере библиотечного дела в Ленинградской области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1. В основе государственной политики в сфере библиотечного дела в Ленинградской области лежит принцип создания условий для всеобщего доступа пользователей Ленинградской области к информации и культурным ценностям, сосредоточенным в библиотеках Ленинградской области и предоставляемым в пользование.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Органы государственной власти Ленинградской области и органы местного самоуправления муниципальных образований Ленинградской области выступают гарантом прав в сфере библиотечного дела в соответствии с федеральным законодательством и настоящим областным законом.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3. Приоритетными направлениями государственной политики в сфере сохранения и развития библиотечного дела в Ленинградской области являются: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разработка и реализация перспективных программ развития деятельности общедоступных библиотек в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обновление библиотечных фондов и пополнение информационно-библиотечных ресурсов общедоступных библиотек в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информатизация библиотечного дела и обеспечение гарантий населению Ленинградской области на свободный доступ к информации;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создание условий для развития кадрового потенциала библиотек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4. Органы государственной власти Ленинградской области и органы местного самоуправления муниципальных образований Ленинградской области, а также должностные лица не вправе принимать решения и осуществлять действия, которые влекут ухудшение качества библиотечного обслуживания населения и материально-технического обеспечения библиотек. Не допускается перевод библиотек в помещения, не соответствующие требованиям охраны труда, хранения библиотечных фондов, а также открытие в таких помещениях новых библиотек.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9. Полномочия органов государственной власти Ленинградской области по организации библиотечного обслуживания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относятся: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определение основ политики в организации библиотечного дела в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принятие законодательных и нормативных актов, регулирующих библиотечную деятельность на территории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утверждение ассигнований областного бюджета, направляемых на содержание областных государственных библиотек;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 xml:space="preserve">утверждение ассигнований на оказание финансовой помощи муниципальным </w:t>
      </w:r>
      <w:r>
        <w:lastRenderedPageBreak/>
        <w:t>образованиям Ленинградской области в части комплектования книжных фондов муниципальных библиотек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контроль за исполнением настоящего областного закона;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осуществление иных полномочий в сфере организации библиотечного дела в Ленинградской области в соответствии с законодательством Российской Федерации и законодательством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относятся: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обеспечение реализации прав граждан на библиотечное обслуживание;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создание и содержание государственных библиотек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разработка и утверждение социального библиотечного стандарта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контроль за исполнением нормативных правовых актов органов государственной власти Ленинградской области, государственных стандартов и норм библиотечной деятельности, социального библиотечного стандарта, бюджетов и финансовой дисциплины в государственных библиотеках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контроль за доставкой библиотекам обязательного экземпляра, регистрация и учет соответствующих видов документов либо организация данного вида деятельности среди учреждений и организаций, осуществляющих выпуск и учет соответствующих видов обязательного экземпляра;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организация разработки прогнозов развития сети и деятельности общедоступных библиотек в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организация разработки и финансирование государственных программ Ленинградской области в части решения актуальных проблем развития сети и деятельности общедоступных библиотек в Ленинградской области и подготовка отчетов об их выполнении;</w:t>
      </w:r>
    </w:p>
    <w:p w:rsidR="00D31F2E" w:rsidRDefault="00D31F2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16.02.2015 N 7-оз)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создание, реорганизация и ликвидация государственных библиотек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присвоение государственным библиотекам Ленинградской области - государственной универсальной научной библиотеке и государственной детской библиотеке Ленинградской области - статуса центральных библиотек;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повышение уровня организации библиотечного дела в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анализ и прогнозирование изменений в сфере организации библиотечного дела в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разработка мер по обеспечению сохранности библиотечных фондов государственных библиотек Ленинградской области;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и других маломобильных групп населения государственных библиотек Ленинградской области;</w:t>
      </w:r>
    </w:p>
    <w:p w:rsidR="00D31F2E" w:rsidRDefault="00D31F2E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осуществление иных полномочий по организации и развитию библиотечного обслуживания в Ленинградской области в соответствии с законодательством Российской Федерации и законодательством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lastRenderedPageBreak/>
        <w:t>3. Правительство Ленинградской области вправе возложить на уполномоченный орган полномочия по вопросам, отнесенным к ведению Правительства Ленинградской области.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10. Компетенция органов местного самоуправления муниципальных образований Ленинградской области в пределах полномочий, отнесенных к вопросам местного значения в сфере библиотечного дела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1. К компетенции органов местного самоуправления муниципальных образований Ленинградской области в пределах полномочий, отнесенных к вопросам местного значения в сфере библиотечного дела, относятся: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принятие нормативных правовых актов о библиотечном деле муниципального образования и контроль за их исполнением;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организация библиотечного обслуживания населения на территории муниципального образования;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обеспечение находящихся в их ведении библиотек материально-технической базой в соответствии с существующими стандартами;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обеспечение развития информационных библиотечных технологий;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разработка и принятие программ в части развития библиотечного дела на территории соответствующего муниципального образования, контроль за их реализацией и целевым финансированием;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учреждение и содержание за счет средств местного бюджета муниципальных библиотек, обеспечение сохранности фондов муниципальных библиотек, финансирование комплектования, оснащение необходимыми техническими средствами и оборудованием;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присвоение одной из библиотек муниципального образования статуса центральной библиотеки;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определение уполномоченного должностного лица или органа местного самоуправления в сфере библиотечного дела;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развитие кадрового потенциала библиотек муниципального образования;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участие в реализации социально-экономических программ Ленинградской области в сфере библиотечного дела при условии долевого финансирования программных мероприятий за счет средств местных бюджетов;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и других маломобильных групп населения муниципальных библиотек.</w:t>
      </w:r>
    </w:p>
    <w:p w:rsidR="00D31F2E" w:rsidRDefault="00D31F2E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Законом</w:t>
        </w:r>
      </w:hyperlink>
      <w:r>
        <w:t xml:space="preserve"> Ленинградской области от 13.11.2015 N 120-оз)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Органы, осуществляющие управление и организацию библиотечного дела в Ленинградской области, в том числе учредители общедоступных библиотек, не вправе принимать решения и осуществлять действия, которые ведут к нарушению требований социального библиотечного стандарта или создают угрозу сохранению библиотечных фондов, ухудшают качество обслуживания пользователей и нарушают требования охраны труда.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11. Участие населения и работников общедоступных библиотек в управлении библиотечным делом в Ленинградской области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 xml:space="preserve">1. Привлечение населения к управлению библиотеками осуществляется в формах, </w:t>
      </w:r>
      <w:r>
        <w:lastRenderedPageBreak/>
        <w:t>определенных законодательством Российской Федерации и законодательством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В общедоступных библиотеках в Ленинградской области могут быть созданы попечительский и(или) читательский советы, положения о которых утверждаются учредителем.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Попечительский совет содействует учредителю в осуществлении его управленческих функций, в том числе по привлечению средств и сил населения, организаций и предприятий на улучшение ресурсного обеспечения и деятельности библиотеки.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3. Руководитель общедоступной библиотеки в Ленинградской области по согласованию с учредителем утверждает правила пользования библиотекой.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12. Библиотечные фонды как культурное достояние населения Ленинградской области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1. Фонды библиотек Ленинградской области независимо от порядка их учреждения являются частью информационных ресурсов Ленинградской области.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Библиотечные фонды, содержащие особо ценные, редкие и краеведческие документы, а также коллекции местных изданий, комплектующиеся на основе системы обязательного экземпляра, являются культурным достоянием населения области и могут объявляться памятниками истории и культуры в соответствии с действующим законодательством.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Межпоселенческая библиотека является держателем наиболее полного фонда краеведческих документов и коллекции местных изданий на территории муниципального района.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2. В целях сохранности библиотечных фондов могут создаваться страховые библиотечные фонды на небумажных носителях информации. В первую очередь воспроизведению в электронной форме подлежат местные периодические издания, краеведческая литература, ценные, редкие издания.</w:t>
      </w:r>
    </w:p>
    <w:p w:rsidR="00D31F2E" w:rsidRDefault="00D31F2E">
      <w:pPr>
        <w:pStyle w:val="ConsPlusNormal"/>
        <w:spacing w:before="220"/>
        <w:ind w:firstLine="540"/>
        <w:jc w:val="both"/>
      </w:pPr>
      <w:r>
        <w:t>Создание страховых фондов областных государственных библиотек осуществляется за счет средств областного бюджета.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Title"/>
        <w:ind w:firstLine="540"/>
        <w:jc w:val="both"/>
        <w:outlineLvl w:val="0"/>
      </w:pPr>
      <w:r>
        <w:t>Статья 13. Вступление в силу настоящего областного закона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D31F2E" w:rsidRDefault="00D31F2E">
      <w:pPr>
        <w:pStyle w:val="ConsPlusNormal"/>
        <w:ind w:firstLine="540"/>
        <w:jc w:val="both"/>
      </w:pPr>
    </w:p>
    <w:p w:rsidR="00D31F2E" w:rsidRDefault="00D31F2E">
      <w:pPr>
        <w:pStyle w:val="ConsPlusNormal"/>
        <w:jc w:val="right"/>
      </w:pPr>
      <w:r>
        <w:t>Губернатор</w:t>
      </w:r>
    </w:p>
    <w:p w:rsidR="00D31F2E" w:rsidRDefault="00D31F2E">
      <w:pPr>
        <w:pStyle w:val="ConsPlusNormal"/>
        <w:jc w:val="right"/>
      </w:pPr>
      <w:r>
        <w:t>Ленинградской области</w:t>
      </w:r>
    </w:p>
    <w:p w:rsidR="00D31F2E" w:rsidRDefault="00D31F2E">
      <w:pPr>
        <w:pStyle w:val="ConsPlusNormal"/>
        <w:jc w:val="right"/>
      </w:pPr>
      <w:r>
        <w:t>В.Сердюков</w:t>
      </w:r>
    </w:p>
    <w:p w:rsidR="00D31F2E" w:rsidRDefault="00D31F2E">
      <w:pPr>
        <w:pStyle w:val="ConsPlusNormal"/>
      </w:pPr>
      <w:r>
        <w:t>Санкт-Петербург</w:t>
      </w:r>
    </w:p>
    <w:p w:rsidR="00D31F2E" w:rsidRDefault="00D31F2E">
      <w:pPr>
        <w:pStyle w:val="ConsPlusNormal"/>
        <w:spacing w:before="220"/>
      </w:pPr>
      <w:r>
        <w:t>3 июля 2009 года</w:t>
      </w:r>
    </w:p>
    <w:p w:rsidR="00D31F2E" w:rsidRDefault="00D31F2E">
      <w:pPr>
        <w:pStyle w:val="ConsPlusNormal"/>
        <w:spacing w:before="220"/>
      </w:pPr>
      <w:r>
        <w:t>N 61-оз</w:t>
      </w:r>
    </w:p>
    <w:p w:rsidR="00D31F2E" w:rsidRDefault="00D31F2E">
      <w:pPr>
        <w:pStyle w:val="ConsPlusNormal"/>
      </w:pPr>
    </w:p>
    <w:p w:rsidR="00D31F2E" w:rsidRDefault="00D31F2E">
      <w:pPr>
        <w:pStyle w:val="ConsPlusNormal"/>
      </w:pPr>
    </w:p>
    <w:p w:rsidR="00D31F2E" w:rsidRDefault="00D31F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8D" w:rsidRDefault="0046308D">
      <w:bookmarkStart w:id="0" w:name="_GoBack"/>
      <w:bookmarkEnd w:id="0"/>
    </w:p>
    <w:sectPr w:rsidR="0046308D" w:rsidSect="0080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E"/>
    <w:rsid w:val="0046308D"/>
    <w:rsid w:val="00D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1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1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1F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1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82B40E5D889E6A52205DCF50FA67CCC255E7710B1BC8A800F38E745AD938738EECE409070DB15ABF595455786524E8C07347ED445940EX2m3H" TargetMode="External"/><Relationship Id="rId13" Type="http://schemas.openxmlformats.org/officeDocument/2006/relationships/hyperlink" Target="consultantplus://offline/ref=81682B40E5D889E6A5221ACDE00FA67CCA21507417B2BC8A800F38E745AD93872AEE964C9174C517AAE0C31411XDm0H" TargetMode="External"/><Relationship Id="rId18" Type="http://schemas.openxmlformats.org/officeDocument/2006/relationships/hyperlink" Target="consultantplus://offline/ref=81682B40E5D889E6A52205DCF50FA67CCF205E7312B9BC8A800F38E745AD938738EECE409070DB16A8F595455786524E8C07347ED445940EX2m3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682B40E5D889E6A52205DCF50FA67CCF205E7312B9BC8A800F38E745AD938738EECE409070DB15ACF595455786524E8C07347ED445940EX2m3H" TargetMode="External"/><Relationship Id="rId7" Type="http://schemas.openxmlformats.org/officeDocument/2006/relationships/hyperlink" Target="consultantplus://offline/ref=81682B40E5D889E6A52205DCF50FA67CCC24567317B4BC8A800F38E745AD938738EECE409070DB15A8F595455786524E8C07347ED445940EX2m3H" TargetMode="External"/><Relationship Id="rId12" Type="http://schemas.openxmlformats.org/officeDocument/2006/relationships/hyperlink" Target="consultantplus://offline/ref=81682B40E5D889E6A5221ACDE00FA67CCA24527117B4BC8A800F38E745AD938738EECE409070DA16ABF595455786524E8C07347ED445940EX2m3H" TargetMode="External"/><Relationship Id="rId17" Type="http://schemas.openxmlformats.org/officeDocument/2006/relationships/hyperlink" Target="consultantplus://offline/ref=81682B40E5D889E6A52205DCF50FA67CCF205E7312B9BC8A800F38E745AD938738EECE409070DB16AEF595455786524E8C07347ED445940EX2m3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682B40E5D889E6A52205DCF50FA67CCF205E7312B9BC8A800F38E745AD938738EECE409070DB16ACF595455786524E8C07347ED445940EX2m3H" TargetMode="External"/><Relationship Id="rId20" Type="http://schemas.openxmlformats.org/officeDocument/2006/relationships/hyperlink" Target="consultantplus://offline/ref=81682B40E5D889E6A52205DCF50FA67CCF205E7312B9BC8A800F38E745AD938738EECE409070DB15ADF595455786524E8C07347ED445940EX2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82B40E5D889E6A52205DCF50FA67CCF205E7312B9BC8A800F38E745AD938738EECE409070DB17A5F595455786524E8C07347ED445940EX2m3H" TargetMode="External"/><Relationship Id="rId11" Type="http://schemas.openxmlformats.org/officeDocument/2006/relationships/hyperlink" Target="consultantplus://offline/ref=81682B40E5D889E6A5221ACDE00FA67CCA25577E14B3BC8A800F38E745AD938738EECE42977B8F46E9ABCC1517CD5F48961B347BXCm9H" TargetMode="External"/><Relationship Id="rId24" Type="http://schemas.openxmlformats.org/officeDocument/2006/relationships/hyperlink" Target="consultantplus://offline/ref=81682B40E5D889E6A52205DCF50FA67CCC255E7710B1BC8A800F38E745AD938738EECE409070DB15A4F595455786524E8C07347ED445940EX2m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682B40E5D889E6A52205DCF50FA67CCF205E7312B9BC8A800F38E745AD938738EECE409070DB17A4F595455786524E8C07347ED445940EX2m3H" TargetMode="External"/><Relationship Id="rId23" Type="http://schemas.openxmlformats.org/officeDocument/2006/relationships/hyperlink" Target="consultantplus://offline/ref=81682B40E5D889E6A52205DCF50FA67CCC255E7710B1BC8A800F38E745AD938738EECE409070DB15AAF595455786524E8C07347ED445940EX2m3H" TargetMode="External"/><Relationship Id="rId10" Type="http://schemas.openxmlformats.org/officeDocument/2006/relationships/hyperlink" Target="consultantplus://offline/ref=81682B40E5D889E6A5221ACDE00FA67CCA25577116B7BC8A800F38E745AD93872AEE964C9174C517AAE0C31411XDm0H" TargetMode="External"/><Relationship Id="rId19" Type="http://schemas.openxmlformats.org/officeDocument/2006/relationships/hyperlink" Target="consultantplus://offline/ref=81682B40E5D889E6A52205DCF50FA67CCF205E7312B9BC8A800F38E745AD938738EECE409070DB16A5F595455786524E8C07347ED445940EX2m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82B40E5D889E6A5221ACDE00FA67CCC2851731AE6EB88D15A36E24DFDDB9776ABC3419177D81CF9AF85411ED25B51881E2A7BCA45X9m7H" TargetMode="External"/><Relationship Id="rId14" Type="http://schemas.openxmlformats.org/officeDocument/2006/relationships/hyperlink" Target="consultantplus://offline/ref=81682B40E5D889E6A52205DCF50FA67CCC27537011B3BC8A800F38E745AD93872AEE964C9174C517AAE0C31411XDm0H" TargetMode="External"/><Relationship Id="rId22" Type="http://schemas.openxmlformats.org/officeDocument/2006/relationships/hyperlink" Target="consultantplus://offline/ref=81682B40E5D889E6A52205DCF50FA67CCC24567317B4BC8A800F38E745AD938738EECE409070DB15A8F595455786524E8C07347ED445940EX2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2023-07-14T07:38:00Z</dcterms:created>
  <dcterms:modified xsi:type="dcterms:W3CDTF">2023-07-14T07:39:00Z</dcterms:modified>
</cp:coreProperties>
</file>