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95DDF" w:rsidRPr="00395DDF" w:rsidTr="00682803">
        <w:tc>
          <w:tcPr>
            <w:tcW w:w="4814" w:type="dxa"/>
            <w:vAlign w:val="center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3</w:t>
            </w:r>
          </w:p>
        </w:tc>
        <w:tc>
          <w:tcPr>
            <w:tcW w:w="4814" w:type="dxa"/>
            <w:vAlign w:val="center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(оформляется на бланке участника конкурсного отбора  (при наличии)</w:t>
            </w:r>
            <w:proofErr w:type="gramEnd"/>
          </w:p>
        </w:tc>
      </w:tr>
      <w:tr w:rsidR="00395DDF" w:rsidRPr="00395DDF" w:rsidTr="00682803">
        <w:tc>
          <w:tcPr>
            <w:tcW w:w="4814" w:type="dxa"/>
            <w:vAlign w:val="center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4814" w:type="dxa"/>
            <w:vAlign w:val="center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__________</w:t>
            </w: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814" w:type="dxa"/>
            <w:vAlign w:val="center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395DDF" w:rsidRPr="00395DDF" w:rsidRDefault="00395DDF" w:rsidP="0039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395DDF" w:rsidRPr="00395DDF" w:rsidRDefault="00395DDF" w:rsidP="0039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395DDF" w:rsidRPr="00395DDF" w:rsidRDefault="00395DDF" w:rsidP="0039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95DDF">
        <w:rPr>
          <w:rFonts w:ascii="Times New Roman" w:eastAsia="SimSun" w:hAnsi="Times New Roman" w:cs="Times New Roman"/>
          <w:b/>
          <w:sz w:val="24"/>
          <w:szCs w:val="24"/>
        </w:rPr>
        <w:t>ЗАЯВКА</w:t>
      </w:r>
    </w:p>
    <w:p w:rsidR="00F51DB2" w:rsidRDefault="00395DDF" w:rsidP="00F51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DDF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конкурсном отборе по предоставлению в 2023 году из областного бюджета Ленинградской области субсидий  юридическим лицам, не являющимся государственными (муниципальными) учреждениями,  и индивидуальным предпринимателям в целях </w:t>
      </w:r>
      <w:proofErr w:type="gramStart"/>
      <w:r w:rsidRPr="00395DDF">
        <w:rPr>
          <w:rFonts w:ascii="Times New Roman" w:eastAsia="Calibri" w:hAnsi="Times New Roman" w:cs="Times New Roman"/>
          <w:b/>
          <w:sz w:val="24"/>
          <w:szCs w:val="24"/>
        </w:rPr>
        <w:t>осуществления государственной поддержки развития инфраструктуры туризма</w:t>
      </w:r>
      <w:proofErr w:type="gramEnd"/>
      <w:r w:rsidRPr="00395DDF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Ленинградской области</w:t>
      </w:r>
      <w:r w:rsidR="00F51DB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F51DB2" w:rsidRDefault="00F51DB2" w:rsidP="00F51D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</w:t>
      </w:r>
    </w:p>
    <w:p w:rsidR="00F51DB2" w:rsidRDefault="00F51DB2" w:rsidP="00F51D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</w:t>
      </w:r>
      <w:r w:rsidRPr="00F51DB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иобретение туристского оборудования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, </w:t>
      </w:r>
    </w:p>
    <w:p w:rsidR="00F51DB2" w:rsidRDefault="00F51DB2" w:rsidP="00F51D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51DB2" w:rsidRDefault="00F51DB2" w:rsidP="00F51D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</w:t>
      </w:r>
      <w:r w:rsidRPr="00F51D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еализация проектов, направленных на создание и развитие доступной туристской среды для лиц с ограниченными возможностями здоровья, </w:t>
      </w:r>
    </w:p>
    <w:p w:rsidR="00F51DB2" w:rsidRDefault="00F51DB2" w:rsidP="00F51D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1DB2" w:rsidRPr="00F51DB2" w:rsidRDefault="00F51DB2" w:rsidP="00F51D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1D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стимулирование развития инклюзивного туризма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Pr="00F51D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разработка новых туристских маршрутов </w:t>
      </w:r>
    </w:p>
    <w:tbl>
      <w:tblPr>
        <w:tblW w:w="9467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410"/>
        <w:gridCol w:w="2520"/>
      </w:tblGrid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Информация об участнике отбора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юридического лица или фамилия, имя, отчество 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(при наличии) индивидуального предпринимателя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должности, фамилия, имя, отчество (при наличии) руководителя (лица, исполняющего обязанности руководителя) участника отбора</w:t>
            </w:r>
            <w:proofErr w:type="gramEnd"/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отчество, телефон, </w:t>
            </w:r>
            <w:r w:rsidRPr="00395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95D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5D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95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 для оперативного взаимодействия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930" w:type="dxa"/>
            <w:gridSpan w:val="2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02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Адреса веб-сайтов, социальных сетей в информационно-телекоммуникационной сети «Интернет» с информацией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 организации / проект</w:t>
            </w:r>
          </w:p>
        </w:tc>
        <w:tc>
          <w:tcPr>
            <w:tcW w:w="4930" w:type="dxa"/>
            <w:gridSpan w:val="2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32" w:type="dxa"/>
            <w:gridSpan w:val="3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Место реализации проекта 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(адрес или 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-координаты)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стоимость проекта, руб.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объем запрашиваемой субсидии, руб.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Merge w:val="restart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объем средств участника отбора,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 сумме субсидии, %</w:t>
            </w:r>
          </w:p>
        </w:tc>
      </w:tr>
      <w:tr w:rsidR="00395DDF" w:rsidRPr="00395DDF" w:rsidTr="00682803">
        <w:tc>
          <w:tcPr>
            <w:tcW w:w="1135" w:type="dxa"/>
            <w:vMerge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32" w:type="dxa"/>
            <w:gridSpan w:val="3"/>
            <w:shd w:val="clear" w:color="auto" w:fill="auto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проекта</w:t>
            </w:r>
            <w:r w:rsidRPr="00395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направления «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Приобретение туристского оборудования (оборудование, снаряжение, инвентарь, </w:t>
            </w:r>
            <w:proofErr w:type="spell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средства передвижения, экипировку, товары для отдыха, предназначенные для обеспечения туристской деятельности)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Планируемое значение результата предоставления субсидии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приобретенного туристского оборудования, в том числе: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Результаты проекта для направления «Реализация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среды, среды для лиц с ограниченными возможностями здоровья по зрению и слуху)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Планируемое значение результата предоставления субсидии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оборудованных  пандусов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оборудованных подъемников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адаптационных работ и иных мероприятий по созданию </w:t>
            </w:r>
            <w:proofErr w:type="spell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среды, среды для лиц с ограниченными возможностями здоровья по зрению и слуху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проекта для направления  разработка новых туристских маршрутов (включая маркировку, навигацию, обеспечение безопасности, организацию выделенных зон отдыха)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Планируемое значение результата предоставления субсидии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разработанных новых туристских маршрутов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Протяженность туристского маршрута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2.4.1.3.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20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32" w:type="dxa"/>
            <w:gridSpan w:val="3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Приложения к заявке, являющиеся ее неотъемлемой частью (</w:t>
            </w:r>
            <w:proofErr w:type="gramStart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удалить)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наличии), содержащая информацию: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об отсутствии просроченной задолженности по возврату в бюджет Ленинградской области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области;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Федерации;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условиями конкурсного отбора;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об отсутствии задолженности перед работниками по заработной плате;</w:t>
            </w: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 среднемесячной заработной плате работников.</w:t>
            </w:r>
          </w:p>
        </w:tc>
      </w:tr>
      <w:tr w:rsidR="00395DDF" w:rsidRPr="00395DDF" w:rsidTr="00682803">
        <w:tc>
          <w:tcPr>
            <w:tcW w:w="1135" w:type="dxa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C7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Копия документа,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ab/>
              <w:t xml:space="preserve">подтверждающего полномочия руководителя, заверенную подписью руководителя и печатью (при наличии) 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Описание проекта, включая информацию о целях, задачах, расчетах, ожидаемом результате реализации проекта (с презентацией в объеме не более 10 слайдов)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Сметный расчет, результаты экспертизы сметной документации (для объектов некапитального строительства)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Письмо поддержки проекта от администрации муниципального образования Ленинградской области (муниципального района, городского округа) (при наличии)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Копии правоустанавливающих документов,</w:t>
            </w:r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ab/>
              <w:t xml:space="preserve">подтверждающих право собственности или иное законное право заявителя на земельный участок, </w:t>
            </w:r>
            <w:proofErr w:type="gramStart"/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>права</w:t>
            </w:r>
            <w:proofErr w:type="gramEnd"/>
            <w:r w:rsidRPr="00395D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которые не зарегистрированы в Едином государственном реестре недвижимости (при наличии)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Подтверждение отсутствия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      </w:r>
            <w:proofErr w:type="gramStart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введения иностранными государствами, государственными объединениями и(или) союзами </w:t>
            </w:r>
            <w:proofErr w:type="gramStart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правоустанавливающего документа, свидетельствующего о наличии права собственности, и (или) копию договора долгосрочной аренды, </w:t>
            </w:r>
            <w:proofErr w:type="gramStart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копию иного документа (при наличии), подтверждающего право пользования земельным участком, на котором расположен маршрут</w:t>
            </w:r>
          </w:p>
        </w:tc>
      </w:tr>
      <w:tr w:rsidR="00395DDF" w:rsidRPr="00395DDF" w:rsidTr="00682803">
        <w:tc>
          <w:tcPr>
            <w:tcW w:w="1135" w:type="dxa"/>
          </w:tcPr>
          <w:p w:rsidR="00395DDF" w:rsidRPr="00395DDF" w:rsidRDefault="00395DDF" w:rsidP="00395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332" w:type="dxa"/>
            <w:gridSpan w:val="3"/>
            <w:vAlign w:val="center"/>
          </w:tcPr>
          <w:p w:rsidR="00395DDF" w:rsidRPr="00395DDF" w:rsidRDefault="00395DDF" w:rsidP="003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</w:tbl>
    <w:p w:rsidR="00395DDF" w:rsidRPr="00395DDF" w:rsidRDefault="00395DDF" w:rsidP="00395DDF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с участием в отборе, включая расходы, связанные с подготовкой </w:t>
      </w: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и предоставлением настоящей заявки.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>Подписанием настоящей заявки подтверждаем: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>согласие с условиями порядка проведения отбора и предоставления гранта;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>отсутствие в проекте мероприятий, осуществление которых нарушает требования законодательства;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>отсутствие в настоящей заявке информации, использование которой нарушает требования законодательства;</w:t>
      </w:r>
    </w:p>
    <w:p w:rsidR="00395DDF" w:rsidRPr="00395DDF" w:rsidRDefault="00395DDF" w:rsidP="003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согласие на публикацию (размещение) в информационно-телекоммуникационной сети «Интернет» информации об организации, </w:t>
      </w:r>
      <w:r w:rsidRPr="00395DDF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 подаваемой организацией заявке, иной информации об организации, связанной с соответствующим отбором, а также согласие на обработку персональных данных. </w:t>
      </w:r>
    </w:p>
    <w:p w:rsidR="00395DDF" w:rsidRPr="00395DDF" w:rsidRDefault="00395DDF" w:rsidP="003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F" w:rsidRPr="00395DDF" w:rsidRDefault="00395DDF" w:rsidP="003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395DDF" w:rsidRPr="00395DDF" w:rsidTr="00682803">
        <w:tc>
          <w:tcPr>
            <w:tcW w:w="3686" w:type="dxa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95DDF" w:rsidRPr="00395DDF" w:rsidTr="00682803">
        <w:tc>
          <w:tcPr>
            <w:tcW w:w="3686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395DDF" w:rsidRPr="00395DDF" w:rsidTr="00682803">
        <w:tc>
          <w:tcPr>
            <w:tcW w:w="3686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DDF" w:rsidRPr="00395DDF" w:rsidTr="00682803">
        <w:tc>
          <w:tcPr>
            <w:tcW w:w="3686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бухгалтер</w:t>
            </w:r>
            <w:r w:rsidRPr="00395DDF">
              <w:rPr>
                <w:rFonts w:ascii="Calibri" w:eastAsia="Calibri" w:hAnsi="Calibri" w:cs="Times New Roman"/>
              </w:rPr>
              <w:t xml:space="preserve"> </w:t>
            </w: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юридического лица или индивидуального предпринимателя (при наличии)</w:t>
            </w:r>
          </w:p>
        </w:tc>
        <w:tc>
          <w:tcPr>
            <w:tcW w:w="2551" w:type="dxa"/>
            <w:vAlign w:val="center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95DDF" w:rsidRPr="00395DDF" w:rsidTr="00682803">
        <w:tc>
          <w:tcPr>
            <w:tcW w:w="3686" w:type="dxa"/>
            <w:vAlign w:val="bottom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м.п</w:t>
            </w:r>
            <w:proofErr w:type="spellEnd"/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395DDF" w:rsidRPr="00395DDF" w:rsidRDefault="00395DDF" w:rsidP="00395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DDF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395DDF" w:rsidRPr="00395DDF" w:rsidRDefault="00395DDF" w:rsidP="003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5DDF" w:rsidRPr="00395DDF" w:rsidSect="009042A2">
          <w:headerReference w:type="even" r:id="rId8"/>
          <w:headerReference w:type="default" r:id="rId9"/>
          <w:footerReference w:type="first" r:id="rId10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</w:p>
    <w:p w:rsidR="007F6974" w:rsidRDefault="007F6974"/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D0" w:rsidRDefault="00F558D0">
      <w:pPr>
        <w:spacing w:after="0" w:line="240" w:lineRule="auto"/>
      </w:pPr>
      <w:r>
        <w:separator/>
      </w:r>
    </w:p>
  </w:endnote>
  <w:endnote w:type="continuationSeparator" w:id="0">
    <w:p w:rsidR="00F558D0" w:rsidRDefault="00F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33" w:rsidRDefault="00395DD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D0" w:rsidRDefault="00F558D0">
      <w:pPr>
        <w:spacing w:after="0" w:line="240" w:lineRule="auto"/>
      </w:pPr>
      <w:r>
        <w:separator/>
      </w:r>
    </w:p>
  </w:footnote>
  <w:footnote w:type="continuationSeparator" w:id="0">
    <w:p w:rsidR="00F558D0" w:rsidRDefault="00F5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33" w:rsidRDefault="00395DD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33233" w:rsidRDefault="00F558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33" w:rsidRDefault="00F558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96E"/>
    <w:multiLevelType w:val="hybridMultilevel"/>
    <w:tmpl w:val="1A047FE4"/>
    <w:lvl w:ilvl="0" w:tplc="09960A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0"/>
    <w:rsid w:val="0018759C"/>
    <w:rsid w:val="002F3E47"/>
    <w:rsid w:val="00395DDF"/>
    <w:rsid w:val="007F6974"/>
    <w:rsid w:val="00B064C0"/>
    <w:rsid w:val="00C74470"/>
    <w:rsid w:val="00F51DB2"/>
    <w:rsid w:val="00F558D0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D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95D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D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95DD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D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95D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D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95DD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5</cp:revision>
  <dcterms:created xsi:type="dcterms:W3CDTF">2023-05-30T13:29:00Z</dcterms:created>
  <dcterms:modified xsi:type="dcterms:W3CDTF">2023-06-22T10:13:00Z</dcterms:modified>
</cp:coreProperties>
</file>