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A" w:rsidRDefault="00EC34EA" w:rsidP="00A3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062" w:rsidRDefault="00C76062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и оценка</w:t>
      </w:r>
      <w:r w:rsidRPr="003E125D">
        <w:rPr>
          <w:rFonts w:ascii="Times New Roman" w:hAnsi="Times New Roman" w:cs="Times New Roman"/>
          <w:b/>
          <w:sz w:val="28"/>
          <w:szCs w:val="28"/>
        </w:rPr>
        <w:t xml:space="preserve"> рисков 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5D"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законодательства  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5D">
        <w:rPr>
          <w:rFonts w:ascii="Times New Roman" w:hAnsi="Times New Roman" w:cs="Times New Roman"/>
          <w:b/>
          <w:sz w:val="28"/>
          <w:szCs w:val="28"/>
        </w:rPr>
        <w:t xml:space="preserve">комитетом по культуре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туризму </w:t>
      </w:r>
      <w:r w:rsidRPr="003E125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56C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4E7C" w:rsidRPr="003E125D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по культуре и туризму Ленинградской области (далее – комитет) на постоянной основе осуществляются мероприятия по снижению комплаенс-рисков. Распоряжением комитета назначены ответственные, осуществляющие функции уполномоченных лиц, связанные с организацией и функционированием антимонопольного комплаенса, проведены мероприятия по выявлению рисков нарушения антимонопольного законодательства, состоящие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нарушений антимонопольного законодательства в деятельности комитета;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нормативных правовых актов комитета</w:t>
      </w:r>
      <w:r w:rsidR="003F0363">
        <w:rPr>
          <w:rFonts w:ascii="Times New Roman" w:hAnsi="Times New Roman" w:cs="Times New Roman"/>
          <w:sz w:val="28"/>
          <w:szCs w:val="28"/>
        </w:rPr>
        <w:t>, в том числе регламентирующих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63" w:rsidRDefault="003F0363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усиления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обращения граждан и юридических лиц;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и анализа практики применения комитетом антимонопольного законодательства.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нарушений антимонопольного законодательства в деятельности комитета не выявлено. 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ведомственного контроля в сфе</w:t>
      </w:r>
      <w:r w:rsidR="00456630">
        <w:rPr>
          <w:rFonts w:ascii="Times New Roman" w:hAnsi="Times New Roman" w:cs="Times New Roman"/>
          <w:sz w:val="28"/>
          <w:szCs w:val="28"/>
        </w:rPr>
        <w:t>ре закупок выявлены нарушения в одном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комитету учреждениях: </w:t>
      </w:r>
      <w:r w:rsidR="00456630" w:rsidRPr="00C502B3">
        <w:rPr>
          <w:rFonts w:ascii="Times New Roman" w:hAnsi="Times New Roman"/>
          <w:sz w:val="28"/>
          <w:szCs w:val="28"/>
          <w:shd w:val="clear" w:color="auto" w:fill="FFFFFF"/>
        </w:rPr>
        <w:t>договор не содержит ИКЗ</w:t>
      </w:r>
      <w:r w:rsidR="004566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4E7C" w:rsidRPr="00FB7990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В качестве основных рисков совершения правонарушения со стороны комитета можно выделить следующие моменты: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B7990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подведомственными комитету учреждениями (уровень риска - существенный);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</w:t>
      </w:r>
      <w:r w:rsidRPr="00FB7990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</w:t>
      </w:r>
      <w:r>
        <w:rPr>
          <w:rFonts w:ascii="Times New Roman" w:hAnsi="Times New Roman" w:cs="Times New Roman"/>
          <w:sz w:val="28"/>
          <w:szCs w:val="28"/>
        </w:rPr>
        <w:t>ия государственных нужд комитетом</w:t>
      </w:r>
      <w:r w:rsidRPr="00FB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(уровень риска - низкий);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Принятие правовых актов и осуществление действий (бездействие), которые приводят или могут привести к недопущению, ограничению, устранению конкуренции (уровень риска - низкий);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антимонопольного законодательства при предоставлении субсидий (уровень риска - низкий);</w:t>
      </w:r>
    </w:p>
    <w:p w:rsidR="002D4E7C" w:rsidRPr="00FB7990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Нарушение антимонопольного законодательства при заключении соглашений в различных сферах деятельности (уровень риска – низкий).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63" w:rsidRDefault="003F0363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63" w:rsidRDefault="003F0363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63" w:rsidRDefault="003F0363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63" w:rsidRDefault="003F0363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63" w:rsidRDefault="003F0363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0F" w:rsidRDefault="00D0420F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0F" w:rsidRDefault="00D0420F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8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о результатах исполнения</w:t>
      </w:r>
      <w:r w:rsidRPr="008D2E8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«дорожной карты» </w:t>
      </w:r>
      <w:r w:rsidRPr="008D2E8E"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8E">
        <w:rPr>
          <w:rFonts w:ascii="Times New Roman" w:hAnsi="Times New Roman" w:cs="Times New Roman"/>
          <w:b/>
          <w:sz w:val="28"/>
          <w:szCs w:val="28"/>
        </w:rPr>
        <w:t>комитетом по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туризму</w:t>
      </w:r>
      <w:r w:rsidRPr="008D2E8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93F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D4E7C" w:rsidRPr="008D2E8E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>В 202</w:t>
      </w:r>
      <w:r w:rsidR="00456630">
        <w:rPr>
          <w:rFonts w:ascii="Times New Roman" w:hAnsi="Times New Roman" w:cs="Times New Roman"/>
          <w:sz w:val="28"/>
          <w:szCs w:val="28"/>
        </w:rPr>
        <w:t>2</w:t>
      </w:r>
      <w:r w:rsidRPr="00CE6BF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6BF8">
        <w:rPr>
          <w:rFonts w:ascii="Times New Roman" w:hAnsi="Times New Roman" w:cs="Times New Roman"/>
          <w:sz w:val="28"/>
          <w:szCs w:val="28"/>
        </w:rPr>
        <w:t>омитетом осуществлены следующие мероприятия по снижению комплаенс-рисков:</w:t>
      </w:r>
    </w:p>
    <w:p w:rsidR="002D4E7C" w:rsidRPr="00C353D8" w:rsidRDefault="00C353D8" w:rsidP="00C353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E7C" w:rsidRPr="00C353D8">
        <w:rPr>
          <w:rFonts w:ascii="Times New Roman" w:hAnsi="Times New Roman" w:cs="Times New Roman"/>
          <w:sz w:val="28"/>
          <w:szCs w:val="28"/>
        </w:rPr>
        <w:t>Проведено обучение для государственных служащих по программам повышения квалификации «Управление государственными и муниципальными закупками»;</w:t>
      </w:r>
    </w:p>
    <w:p w:rsidR="002D4E7C" w:rsidRPr="00C353D8" w:rsidRDefault="00C353D8" w:rsidP="00C353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E7C" w:rsidRPr="00C353D8">
        <w:rPr>
          <w:rFonts w:ascii="Times New Roman" w:hAnsi="Times New Roman" w:cs="Times New Roman"/>
          <w:sz w:val="28"/>
          <w:szCs w:val="28"/>
        </w:rPr>
        <w:t>Сотрудники комитета принимали активное участие в семинарах, организованных Комитетом государственного заказа Ленинградской области;</w:t>
      </w:r>
    </w:p>
    <w:p w:rsidR="002D4E7C" w:rsidRPr="00C353D8" w:rsidRDefault="00C353D8" w:rsidP="00C353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E7C" w:rsidRPr="00C353D8">
        <w:rPr>
          <w:rFonts w:ascii="Times New Roman" w:hAnsi="Times New Roman" w:cs="Times New Roman"/>
          <w:sz w:val="28"/>
          <w:szCs w:val="28"/>
        </w:rPr>
        <w:t xml:space="preserve">Ведомственный контроль в сфере закупок товаров, работ, услуг для обеспечения государственных нужд в отношении подведомственных учреждений комитета осуществлялся регулярно. Проведено </w:t>
      </w:r>
      <w:r w:rsidR="00456630">
        <w:rPr>
          <w:rFonts w:ascii="Times New Roman" w:hAnsi="Times New Roman" w:cs="Times New Roman"/>
          <w:sz w:val="28"/>
          <w:szCs w:val="28"/>
        </w:rPr>
        <w:t>десять</w:t>
      </w:r>
      <w:r w:rsidR="002D4E7C" w:rsidRPr="00C353D8">
        <w:rPr>
          <w:rFonts w:ascii="Times New Roman" w:hAnsi="Times New Roman" w:cs="Times New Roman"/>
          <w:sz w:val="28"/>
          <w:szCs w:val="28"/>
        </w:rPr>
        <w:t xml:space="preserve"> проверок ведомственного контроля в сфере закупок;</w:t>
      </w:r>
    </w:p>
    <w:p w:rsidR="002D4E7C" w:rsidRPr="00C353D8" w:rsidRDefault="00C353D8" w:rsidP="00C353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E7C" w:rsidRPr="00C353D8">
        <w:rPr>
          <w:rFonts w:ascii="Times New Roman" w:hAnsi="Times New Roman" w:cs="Times New Roman"/>
          <w:sz w:val="28"/>
          <w:szCs w:val="28"/>
        </w:rPr>
        <w:t>В закупочной документации не устанавливались требования к товарам, использование которых не предусмотрено при производстве работ;</w:t>
      </w:r>
    </w:p>
    <w:p w:rsidR="002D4E7C" w:rsidRPr="00C353D8" w:rsidRDefault="00C353D8" w:rsidP="00C353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D4E7C" w:rsidRPr="00C353D8">
        <w:rPr>
          <w:rFonts w:ascii="Times New Roman" w:hAnsi="Times New Roman" w:cs="Times New Roman"/>
          <w:sz w:val="28"/>
          <w:szCs w:val="28"/>
        </w:rPr>
        <w:t>В отношении объектов закупки не использовались требования или указания в отношении товарных знаков, знаков обслуживания, фирменных наименований, патентов, полезных моделей,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закупки;</w:t>
      </w:r>
      <w:proofErr w:type="gramEnd"/>
    </w:p>
    <w:p w:rsidR="002D4E7C" w:rsidRPr="00A873AF" w:rsidRDefault="00793FC4" w:rsidP="00A873A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73AF"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A873AF">
        <w:rPr>
          <w:rFonts w:ascii="Times New Roman" w:hAnsi="Times New Roman" w:cs="Times New Roman"/>
          <w:sz w:val="28"/>
          <w:szCs w:val="28"/>
        </w:rPr>
        <w:t xml:space="preserve">Руководство комитета было проинформировано о документах и действиях, которые могли повлечь за собой нарушение антимонопольного законодательства;  </w:t>
      </w:r>
    </w:p>
    <w:p w:rsidR="002D4E7C" w:rsidRPr="00A873AF" w:rsidRDefault="00793FC4" w:rsidP="00A873A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73AF"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A873AF">
        <w:rPr>
          <w:rFonts w:ascii="Times New Roman" w:hAnsi="Times New Roman" w:cs="Times New Roman"/>
          <w:sz w:val="28"/>
          <w:szCs w:val="28"/>
        </w:rPr>
        <w:t xml:space="preserve">Проводился регулярный мониторинг поданных жалоб в отношении комитета и подведомственных ему учреждений в </w:t>
      </w:r>
      <w:proofErr w:type="gramStart"/>
      <w:r w:rsidR="002D4E7C" w:rsidRPr="00A873AF">
        <w:rPr>
          <w:rFonts w:ascii="Times New Roman" w:hAnsi="Times New Roman" w:cs="Times New Roman"/>
          <w:sz w:val="28"/>
          <w:szCs w:val="28"/>
        </w:rPr>
        <w:t>Ленинградское</w:t>
      </w:r>
      <w:proofErr w:type="gramEnd"/>
      <w:r w:rsidR="002D4E7C" w:rsidRPr="00A873AF">
        <w:rPr>
          <w:rFonts w:ascii="Times New Roman" w:hAnsi="Times New Roman" w:cs="Times New Roman"/>
          <w:sz w:val="28"/>
          <w:szCs w:val="28"/>
        </w:rPr>
        <w:t xml:space="preserve"> УФАС России;</w:t>
      </w:r>
    </w:p>
    <w:p w:rsidR="002D4E7C" w:rsidRPr="001502E1" w:rsidRDefault="00793FC4" w:rsidP="001502E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02E1"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1502E1">
        <w:rPr>
          <w:rFonts w:ascii="Times New Roman" w:hAnsi="Times New Roman" w:cs="Times New Roman"/>
          <w:sz w:val="28"/>
          <w:szCs w:val="28"/>
        </w:rPr>
        <w:t>Осуществлялся мониторинг практики применения правовых актов в сфере антимонопольного законодательства, информация о практике применения антимонопольного законодательства регулярно обновлялась;</w:t>
      </w:r>
    </w:p>
    <w:p w:rsidR="002D4E7C" w:rsidRPr="001502E1" w:rsidRDefault="00793FC4" w:rsidP="001502E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02E1"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1502E1">
        <w:rPr>
          <w:rFonts w:ascii="Times New Roman" w:hAnsi="Times New Roman" w:cs="Times New Roman"/>
          <w:sz w:val="28"/>
          <w:szCs w:val="28"/>
        </w:rPr>
        <w:t>В ЕИС своевременно размещалась информация, подлежащая опубликованию;</w:t>
      </w:r>
    </w:p>
    <w:p w:rsidR="002D4E7C" w:rsidRPr="001502E1" w:rsidRDefault="001502E1" w:rsidP="001502E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1502E1">
        <w:rPr>
          <w:rFonts w:ascii="Times New Roman" w:hAnsi="Times New Roman" w:cs="Times New Roman"/>
          <w:sz w:val="28"/>
          <w:szCs w:val="28"/>
        </w:rPr>
        <w:t>Не допускалось завышение или занижение НМЦК;</w:t>
      </w:r>
    </w:p>
    <w:p w:rsidR="002D4E7C" w:rsidRPr="001502E1" w:rsidRDefault="001502E1" w:rsidP="001502E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1502E1">
        <w:rPr>
          <w:rFonts w:ascii="Times New Roman" w:hAnsi="Times New Roman" w:cs="Times New Roman"/>
          <w:sz w:val="28"/>
          <w:szCs w:val="28"/>
        </w:rPr>
        <w:t>Не допускались случаи использования в контрактах завышенных требований к участникам закупки, не предусмотренных действующим законодательством.</w:t>
      </w:r>
    </w:p>
    <w:p w:rsidR="002D4E7C" w:rsidRPr="001502E1" w:rsidRDefault="001502E1" w:rsidP="001502E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1502E1">
        <w:rPr>
          <w:rFonts w:ascii="Times New Roman" w:hAnsi="Times New Roman" w:cs="Times New Roman"/>
          <w:sz w:val="28"/>
          <w:szCs w:val="28"/>
        </w:rPr>
        <w:t>Документация о начале приема заявок на предоставление субсидий своевременно размещалась в информационно-телекоммуникационной сети Интернет;</w:t>
      </w:r>
    </w:p>
    <w:p w:rsidR="002D4E7C" w:rsidRPr="00EA469E" w:rsidRDefault="00EA469E" w:rsidP="00EA46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EA469E">
        <w:rPr>
          <w:rFonts w:ascii="Times New Roman" w:hAnsi="Times New Roman" w:cs="Times New Roman"/>
          <w:sz w:val="28"/>
          <w:szCs w:val="28"/>
        </w:rPr>
        <w:t>Преимущественные условия для определённых участников конкурсных отборов по предоставлению субсидий не создавались;</w:t>
      </w:r>
    </w:p>
    <w:p w:rsidR="002D4E7C" w:rsidRPr="00EA469E" w:rsidRDefault="00EA469E" w:rsidP="00EA46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3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EA469E">
        <w:rPr>
          <w:rFonts w:ascii="Times New Roman" w:hAnsi="Times New Roman" w:cs="Times New Roman"/>
          <w:sz w:val="28"/>
          <w:szCs w:val="28"/>
        </w:rPr>
        <w:t>Субсидии  предоставлялись только при полном соответствии получателя субсидии требованиям, предусмотренными нормативными правовыми актами;</w:t>
      </w:r>
    </w:p>
    <w:p w:rsidR="001862F0" w:rsidRDefault="00EA469E" w:rsidP="00EA46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2F0">
        <w:rPr>
          <w:rFonts w:ascii="Times New Roman" w:hAnsi="Times New Roman" w:cs="Times New Roman"/>
          <w:sz w:val="28"/>
          <w:szCs w:val="28"/>
        </w:rPr>
        <w:t>Проводилась правовая, антикоррупционная экспертиза в отношении проектов нормативных правовых актов;</w:t>
      </w:r>
    </w:p>
    <w:p w:rsidR="001862F0" w:rsidRDefault="001862F0" w:rsidP="00EA46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Проводилась внутренняя разъяснительная работа по подготовке ответов на обращения граждан и юридических лиц;</w:t>
      </w:r>
    </w:p>
    <w:p w:rsidR="002D4E7C" w:rsidRPr="00EA469E" w:rsidRDefault="001862F0" w:rsidP="00EA46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EA469E">
        <w:rPr>
          <w:rFonts w:ascii="Times New Roman" w:hAnsi="Times New Roman" w:cs="Times New Roman"/>
          <w:sz w:val="28"/>
          <w:szCs w:val="28"/>
        </w:rPr>
        <w:t xml:space="preserve">Существенно повышен уровень внутреннего взаимодействия между отделами комитета для повышения качества проверки конкурсной документации для предоставления субсидий. </w:t>
      </w:r>
    </w:p>
    <w:p w:rsidR="002D4E7C" w:rsidRPr="00EA469E" w:rsidRDefault="00EA469E" w:rsidP="00EA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7C" w:rsidRPr="00EA469E">
        <w:rPr>
          <w:rFonts w:ascii="Times New Roman" w:hAnsi="Times New Roman" w:cs="Times New Roman"/>
          <w:sz w:val="28"/>
          <w:szCs w:val="28"/>
        </w:rPr>
        <w:t>Определены приоритетные направления сотрудничества для недопущения нарушения антимонопольного законодательства при заключении соглашений.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достижении к</w:t>
      </w:r>
      <w:r w:rsidRPr="00FB7990">
        <w:rPr>
          <w:rFonts w:ascii="Times New Roman" w:hAnsi="Times New Roman" w:cs="Times New Roman"/>
          <w:b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B7990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FB7990">
        <w:rPr>
          <w:rFonts w:ascii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комплаенса </w:t>
      </w:r>
      <w:proofErr w:type="gramStart"/>
      <w:r w:rsidRPr="00FB79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7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E7C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990">
        <w:rPr>
          <w:rFonts w:ascii="Times New Roman" w:hAnsi="Times New Roman" w:cs="Times New Roman"/>
          <w:b/>
          <w:sz w:val="28"/>
          <w:szCs w:val="28"/>
        </w:rPr>
        <w:t>комитете</w:t>
      </w:r>
      <w:proofErr w:type="gramEnd"/>
      <w:r w:rsidRPr="00FB7990">
        <w:rPr>
          <w:rFonts w:ascii="Times New Roman" w:hAnsi="Times New Roman" w:cs="Times New Roman"/>
          <w:b/>
          <w:sz w:val="28"/>
          <w:szCs w:val="28"/>
        </w:rPr>
        <w:t xml:space="preserve"> по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туризму</w:t>
      </w:r>
      <w:r w:rsidRPr="00FB799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793F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4E7C" w:rsidRPr="00FB7990" w:rsidRDefault="002D4E7C" w:rsidP="003F0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C" w:rsidRPr="00FB7990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Согласно приказу Федеральной антимонопольной службы Российской Федерации от </w:t>
      </w:r>
      <w:r w:rsidR="00456630">
        <w:rPr>
          <w:rFonts w:ascii="Times New Roman" w:hAnsi="Times New Roman" w:cs="Times New Roman"/>
          <w:sz w:val="28"/>
          <w:szCs w:val="28"/>
        </w:rPr>
        <w:t>27 декабря 2022</w:t>
      </w:r>
      <w:r w:rsidRPr="00FB79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6630">
        <w:rPr>
          <w:rFonts w:ascii="Times New Roman" w:hAnsi="Times New Roman" w:cs="Times New Roman"/>
          <w:sz w:val="28"/>
          <w:szCs w:val="28"/>
        </w:rPr>
        <w:t>1034/22</w:t>
      </w:r>
      <w:r w:rsidRPr="00FB799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комплаенса» была произведена оценка показателей эффективности функционирования антимонопольного комп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B7990">
        <w:rPr>
          <w:rFonts w:ascii="Times New Roman" w:hAnsi="Times New Roman" w:cs="Times New Roman"/>
          <w:sz w:val="28"/>
          <w:szCs w:val="28"/>
        </w:rPr>
        <w:t xml:space="preserve">аенса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990">
        <w:rPr>
          <w:rFonts w:ascii="Times New Roman" w:hAnsi="Times New Roman" w:cs="Times New Roman"/>
          <w:sz w:val="28"/>
          <w:szCs w:val="28"/>
        </w:rPr>
        <w:t xml:space="preserve">омитете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B79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630">
        <w:rPr>
          <w:rFonts w:ascii="Times New Roman" w:hAnsi="Times New Roman" w:cs="Times New Roman"/>
          <w:sz w:val="28"/>
          <w:szCs w:val="28"/>
        </w:rPr>
        <w:t>2</w:t>
      </w:r>
      <w:r w:rsidRPr="00FB799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D4E7C" w:rsidRPr="00FB7990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1. Коэффициент снижения количества нарушений антимонопольного законодательства рав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7990">
        <w:rPr>
          <w:rFonts w:ascii="Times New Roman" w:hAnsi="Times New Roman" w:cs="Times New Roman"/>
          <w:sz w:val="28"/>
          <w:szCs w:val="28"/>
        </w:rPr>
        <w:t xml:space="preserve"> 0. Нарушений антимонопол</w:t>
      </w:r>
      <w:r>
        <w:rPr>
          <w:rFonts w:ascii="Times New Roman" w:hAnsi="Times New Roman" w:cs="Times New Roman"/>
          <w:sz w:val="28"/>
          <w:szCs w:val="28"/>
        </w:rPr>
        <w:t>ьного законодательства за 202</w:t>
      </w:r>
      <w:r w:rsidR="00456630">
        <w:rPr>
          <w:rFonts w:ascii="Times New Roman" w:hAnsi="Times New Roman" w:cs="Times New Roman"/>
          <w:sz w:val="28"/>
          <w:szCs w:val="28"/>
        </w:rPr>
        <w:t>2</w:t>
      </w:r>
      <w:r w:rsidRPr="00FB7990">
        <w:rPr>
          <w:rFonts w:ascii="Times New Roman" w:hAnsi="Times New Roman" w:cs="Times New Roman"/>
          <w:sz w:val="28"/>
          <w:szCs w:val="28"/>
        </w:rPr>
        <w:t xml:space="preserve"> год не выявлено.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2. Доля проектов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комитета,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равна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0F21">
        <w:rPr>
          <w:rFonts w:ascii="Times New Roman" w:hAnsi="Times New Roman" w:cs="Times New Roman"/>
          <w:sz w:val="28"/>
          <w:szCs w:val="28"/>
        </w:rPr>
        <w:t xml:space="preserve"> </w:t>
      </w:r>
      <w:r w:rsidRPr="00FB7990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комитета,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равна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7C" w:rsidRDefault="002D4E7C" w:rsidP="003F0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F04" w:rsidRDefault="006B6F04" w:rsidP="002D4E7C">
      <w:pPr>
        <w:jc w:val="right"/>
        <w:rPr>
          <w:rFonts w:ascii="Times New Roman" w:eastAsia="Calibri" w:hAnsi="Times New Roman" w:cs="Times New Roman"/>
        </w:rPr>
      </w:pPr>
    </w:p>
    <w:sectPr w:rsidR="006B6F04" w:rsidSect="00D5584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0C" w:rsidRDefault="00A43A0C" w:rsidP="00FB7EE2">
      <w:pPr>
        <w:spacing w:after="0" w:line="240" w:lineRule="auto"/>
      </w:pPr>
      <w:r>
        <w:separator/>
      </w:r>
    </w:p>
  </w:endnote>
  <w:endnote w:type="continuationSeparator" w:id="0">
    <w:p w:rsidR="00A43A0C" w:rsidRDefault="00A43A0C" w:rsidP="00FB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0C" w:rsidRDefault="00A43A0C" w:rsidP="00FB7EE2">
      <w:pPr>
        <w:spacing w:after="0" w:line="240" w:lineRule="auto"/>
      </w:pPr>
      <w:r>
        <w:separator/>
      </w:r>
    </w:p>
  </w:footnote>
  <w:footnote w:type="continuationSeparator" w:id="0">
    <w:p w:rsidR="00A43A0C" w:rsidRDefault="00A43A0C" w:rsidP="00FB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0C"/>
    <w:multiLevelType w:val="hybridMultilevel"/>
    <w:tmpl w:val="576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539"/>
    <w:multiLevelType w:val="hybridMultilevel"/>
    <w:tmpl w:val="FFD2D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30299"/>
    <w:multiLevelType w:val="hybridMultilevel"/>
    <w:tmpl w:val="17520DF6"/>
    <w:lvl w:ilvl="0" w:tplc="EB6C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808C3"/>
    <w:multiLevelType w:val="multilevel"/>
    <w:tmpl w:val="B5D2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B9D5F4D"/>
    <w:multiLevelType w:val="hybridMultilevel"/>
    <w:tmpl w:val="E00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0022"/>
    <w:multiLevelType w:val="hybridMultilevel"/>
    <w:tmpl w:val="76BEB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45547D"/>
    <w:multiLevelType w:val="hybridMultilevel"/>
    <w:tmpl w:val="2984F4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41"/>
    <w:rsid w:val="00003657"/>
    <w:rsid w:val="00004FF4"/>
    <w:rsid w:val="000130F1"/>
    <w:rsid w:val="000206A3"/>
    <w:rsid w:val="00046C02"/>
    <w:rsid w:val="000512AC"/>
    <w:rsid w:val="000518E9"/>
    <w:rsid w:val="000569BD"/>
    <w:rsid w:val="0007053F"/>
    <w:rsid w:val="00087AAF"/>
    <w:rsid w:val="0009055B"/>
    <w:rsid w:val="0009221F"/>
    <w:rsid w:val="000931B3"/>
    <w:rsid w:val="000B4231"/>
    <w:rsid w:val="000C2C04"/>
    <w:rsid w:val="000C5DC6"/>
    <w:rsid w:val="000C6F26"/>
    <w:rsid w:val="000F293F"/>
    <w:rsid w:val="000F758D"/>
    <w:rsid w:val="0010264E"/>
    <w:rsid w:val="0011385C"/>
    <w:rsid w:val="00114C71"/>
    <w:rsid w:val="00140003"/>
    <w:rsid w:val="001502E1"/>
    <w:rsid w:val="00151A52"/>
    <w:rsid w:val="00167FEB"/>
    <w:rsid w:val="001862F0"/>
    <w:rsid w:val="00191276"/>
    <w:rsid w:val="001B60B4"/>
    <w:rsid w:val="001B6CB7"/>
    <w:rsid w:val="001C3D50"/>
    <w:rsid w:val="001D5D8A"/>
    <w:rsid w:val="001E2E67"/>
    <w:rsid w:val="001F3EA5"/>
    <w:rsid w:val="001F4369"/>
    <w:rsid w:val="002366A8"/>
    <w:rsid w:val="002A6D41"/>
    <w:rsid w:val="002B2C8F"/>
    <w:rsid w:val="002D024C"/>
    <w:rsid w:val="002D4E7C"/>
    <w:rsid w:val="002F2A43"/>
    <w:rsid w:val="002F36DE"/>
    <w:rsid w:val="003003FF"/>
    <w:rsid w:val="00303EEB"/>
    <w:rsid w:val="00311B06"/>
    <w:rsid w:val="00313320"/>
    <w:rsid w:val="00326BE1"/>
    <w:rsid w:val="00331B43"/>
    <w:rsid w:val="003343E0"/>
    <w:rsid w:val="00344332"/>
    <w:rsid w:val="00361A2C"/>
    <w:rsid w:val="00364411"/>
    <w:rsid w:val="00396B7B"/>
    <w:rsid w:val="003C6F8F"/>
    <w:rsid w:val="003F0363"/>
    <w:rsid w:val="003F2018"/>
    <w:rsid w:val="003F4CE4"/>
    <w:rsid w:val="00405322"/>
    <w:rsid w:val="00437759"/>
    <w:rsid w:val="00437810"/>
    <w:rsid w:val="00442FF7"/>
    <w:rsid w:val="00456630"/>
    <w:rsid w:val="00495206"/>
    <w:rsid w:val="004A064B"/>
    <w:rsid w:val="004A14CB"/>
    <w:rsid w:val="004A54FF"/>
    <w:rsid w:val="004B4162"/>
    <w:rsid w:val="004D5D30"/>
    <w:rsid w:val="004D7EE7"/>
    <w:rsid w:val="004F674C"/>
    <w:rsid w:val="00501C91"/>
    <w:rsid w:val="00501E2D"/>
    <w:rsid w:val="00520EA2"/>
    <w:rsid w:val="00534736"/>
    <w:rsid w:val="005364BF"/>
    <w:rsid w:val="005705AF"/>
    <w:rsid w:val="0057331B"/>
    <w:rsid w:val="00597B00"/>
    <w:rsid w:val="005A7509"/>
    <w:rsid w:val="005F26EF"/>
    <w:rsid w:val="005F5528"/>
    <w:rsid w:val="006176B5"/>
    <w:rsid w:val="0063187B"/>
    <w:rsid w:val="00636054"/>
    <w:rsid w:val="0064176B"/>
    <w:rsid w:val="0065535A"/>
    <w:rsid w:val="00663EAF"/>
    <w:rsid w:val="0066508B"/>
    <w:rsid w:val="006976EA"/>
    <w:rsid w:val="006A3A33"/>
    <w:rsid w:val="006A7243"/>
    <w:rsid w:val="006B33AE"/>
    <w:rsid w:val="006B6F04"/>
    <w:rsid w:val="006D2E94"/>
    <w:rsid w:val="006D477F"/>
    <w:rsid w:val="006E24E6"/>
    <w:rsid w:val="00713FB6"/>
    <w:rsid w:val="00730638"/>
    <w:rsid w:val="00743506"/>
    <w:rsid w:val="00747007"/>
    <w:rsid w:val="0075671A"/>
    <w:rsid w:val="00763E53"/>
    <w:rsid w:val="00784996"/>
    <w:rsid w:val="00793FC4"/>
    <w:rsid w:val="0079632E"/>
    <w:rsid w:val="007A20FB"/>
    <w:rsid w:val="007C035D"/>
    <w:rsid w:val="007D6C80"/>
    <w:rsid w:val="007F048A"/>
    <w:rsid w:val="007F2731"/>
    <w:rsid w:val="008458E6"/>
    <w:rsid w:val="00845FDC"/>
    <w:rsid w:val="008507C6"/>
    <w:rsid w:val="00860BC1"/>
    <w:rsid w:val="00863287"/>
    <w:rsid w:val="00865B6C"/>
    <w:rsid w:val="00885A3C"/>
    <w:rsid w:val="0089562F"/>
    <w:rsid w:val="008A752E"/>
    <w:rsid w:val="008C1657"/>
    <w:rsid w:val="008C5087"/>
    <w:rsid w:val="008D28AE"/>
    <w:rsid w:val="008D678A"/>
    <w:rsid w:val="008E0176"/>
    <w:rsid w:val="009012DB"/>
    <w:rsid w:val="00920FC6"/>
    <w:rsid w:val="009238F3"/>
    <w:rsid w:val="00931880"/>
    <w:rsid w:val="009367CA"/>
    <w:rsid w:val="00946B7D"/>
    <w:rsid w:val="00991E54"/>
    <w:rsid w:val="009A3EB3"/>
    <w:rsid w:val="009B249A"/>
    <w:rsid w:val="009B54F4"/>
    <w:rsid w:val="009C2BE9"/>
    <w:rsid w:val="009D6EBB"/>
    <w:rsid w:val="009E02A4"/>
    <w:rsid w:val="009E48BD"/>
    <w:rsid w:val="009F068E"/>
    <w:rsid w:val="009F6CE5"/>
    <w:rsid w:val="00A14484"/>
    <w:rsid w:val="00A35902"/>
    <w:rsid w:val="00A37664"/>
    <w:rsid w:val="00A43A0C"/>
    <w:rsid w:val="00A43F82"/>
    <w:rsid w:val="00A5171C"/>
    <w:rsid w:val="00A77185"/>
    <w:rsid w:val="00A873AF"/>
    <w:rsid w:val="00A93490"/>
    <w:rsid w:val="00A95F2A"/>
    <w:rsid w:val="00AA0718"/>
    <w:rsid w:val="00AB1A7B"/>
    <w:rsid w:val="00AB32A5"/>
    <w:rsid w:val="00AB635A"/>
    <w:rsid w:val="00AC3622"/>
    <w:rsid w:val="00AE177D"/>
    <w:rsid w:val="00AE2848"/>
    <w:rsid w:val="00AE296A"/>
    <w:rsid w:val="00AE5A3E"/>
    <w:rsid w:val="00B208EA"/>
    <w:rsid w:val="00B263D9"/>
    <w:rsid w:val="00B34568"/>
    <w:rsid w:val="00B53403"/>
    <w:rsid w:val="00B56B7A"/>
    <w:rsid w:val="00B70489"/>
    <w:rsid w:val="00B936CD"/>
    <w:rsid w:val="00B9490C"/>
    <w:rsid w:val="00BA07CB"/>
    <w:rsid w:val="00BA51A0"/>
    <w:rsid w:val="00BA7477"/>
    <w:rsid w:val="00BB1F37"/>
    <w:rsid w:val="00BB59A7"/>
    <w:rsid w:val="00BB7B05"/>
    <w:rsid w:val="00BB7F00"/>
    <w:rsid w:val="00BD0FFC"/>
    <w:rsid w:val="00BD67B6"/>
    <w:rsid w:val="00BD6C01"/>
    <w:rsid w:val="00BF3B6D"/>
    <w:rsid w:val="00C00B81"/>
    <w:rsid w:val="00C12E28"/>
    <w:rsid w:val="00C14F59"/>
    <w:rsid w:val="00C312A7"/>
    <w:rsid w:val="00C353D8"/>
    <w:rsid w:val="00C508D5"/>
    <w:rsid w:val="00C56C5B"/>
    <w:rsid w:val="00C76062"/>
    <w:rsid w:val="00C805D1"/>
    <w:rsid w:val="00C80629"/>
    <w:rsid w:val="00CC22B5"/>
    <w:rsid w:val="00CD1096"/>
    <w:rsid w:val="00CE05C7"/>
    <w:rsid w:val="00CF70C3"/>
    <w:rsid w:val="00D0420F"/>
    <w:rsid w:val="00D059C7"/>
    <w:rsid w:val="00D0653D"/>
    <w:rsid w:val="00D26EA9"/>
    <w:rsid w:val="00D32B37"/>
    <w:rsid w:val="00D33E8B"/>
    <w:rsid w:val="00D42356"/>
    <w:rsid w:val="00D55849"/>
    <w:rsid w:val="00D72906"/>
    <w:rsid w:val="00D74970"/>
    <w:rsid w:val="00D9195D"/>
    <w:rsid w:val="00D953E4"/>
    <w:rsid w:val="00D965F5"/>
    <w:rsid w:val="00DC3B56"/>
    <w:rsid w:val="00DC688A"/>
    <w:rsid w:val="00DE1E8D"/>
    <w:rsid w:val="00DF0FBD"/>
    <w:rsid w:val="00DF4CC7"/>
    <w:rsid w:val="00E1521D"/>
    <w:rsid w:val="00E15AB1"/>
    <w:rsid w:val="00E374C0"/>
    <w:rsid w:val="00E42C8F"/>
    <w:rsid w:val="00E43C99"/>
    <w:rsid w:val="00E55406"/>
    <w:rsid w:val="00E62233"/>
    <w:rsid w:val="00E7039D"/>
    <w:rsid w:val="00E7598A"/>
    <w:rsid w:val="00E80683"/>
    <w:rsid w:val="00E85AF5"/>
    <w:rsid w:val="00EA469E"/>
    <w:rsid w:val="00EB13C9"/>
    <w:rsid w:val="00EC304C"/>
    <w:rsid w:val="00EC34EA"/>
    <w:rsid w:val="00EE02A8"/>
    <w:rsid w:val="00EE53FC"/>
    <w:rsid w:val="00EE77CB"/>
    <w:rsid w:val="00EF6495"/>
    <w:rsid w:val="00F10C76"/>
    <w:rsid w:val="00F35F93"/>
    <w:rsid w:val="00F40E81"/>
    <w:rsid w:val="00F53C7D"/>
    <w:rsid w:val="00F557D5"/>
    <w:rsid w:val="00F72864"/>
    <w:rsid w:val="00F87798"/>
    <w:rsid w:val="00F87B54"/>
    <w:rsid w:val="00F954BE"/>
    <w:rsid w:val="00FA2D53"/>
    <w:rsid w:val="00FA3270"/>
    <w:rsid w:val="00FA3E43"/>
    <w:rsid w:val="00FB13AC"/>
    <w:rsid w:val="00FB1FB7"/>
    <w:rsid w:val="00FB7EE2"/>
    <w:rsid w:val="00FD09FE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1F"/>
    <w:rPr>
      <w:color w:val="0000FF"/>
      <w:u w:val="single"/>
    </w:rPr>
  </w:style>
  <w:style w:type="table" w:styleId="a4">
    <w:name w:val="Table Grid"/>
    <w:basedOn w:val="a1"/>
    <w:uiPriority w:val="59"/>
    <w:rsid w:val="00946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46B7D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46B7D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List Paragraph"/>
    <w:aliases w:val="ПАРАГРАФ"/>
    <w:basedOn w:val="a"/>
    <w:link w:val="a6"/>
    <w:uiPriority w:val="34"/>
    <w:qFormat/>
    <w:rsid w:val="00946B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E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EE2"/>
  </w:style>
  <w:style w:type="paragraph" w:styleId="ac">
    <w:name w:val="footer"/>
    <w:basedOn w:val="a"/>
    <w:link w:val="ad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EE2"/>
  </w:style>
  <w:style w:type="character" w:customStyle="1" w:styleId="a6">
    <w:name w:val="Абзац списка Знак"/>
    <w:aliases w:val="ПАРАГРАФ Знак"/>
    <w:basedOn w:val="a0"/>
    <w:link w:val="a5"/>
    <w:uiPriority w:val="34"/>
    <w:rsid w:val="00DC3B56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63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63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63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3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6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1F"/>
    <w:rPr>
      <w:color w:val="0000FF"/>
      <w:u w:val="single"/>
    </w:rPr>
  </w:style>
  <w:style w:type="table" w:styleId="a4">
    <w:name w:val="Table Grid"/>
    <w:basedOn w:val="a1"/>
    <w:uiPriority w:val="59"/>
    <w:rsid w:val="00946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46B7D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46B7D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List Paragraph"/>
    <w:aliases w:val="ПАРАГРАФ"/>
    <w:basedOn w:val="a"/>
    <w:link w:val="a6"/>
    <w:uiPriority w:val="34"/>
    <w:qFormat/>
    <w:rsid w:val="00946B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E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EE2"/>
  </w:style>
  <w:style w:type="paragraph" w:styleId="ac">
    <w:name w:val="footer"/>
    <w:basedOn w:val="a"/>
    <w:link w:val="ad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EE2"/>
  </w:style>
  <w:style w:type="character" w:customStyle="1" w:styleId="a6">
    <w:name w:val="Абзац списка Знак"/>
    <w:aliases w:val="ПАРАГРАФ Знак"/>
    <w:basedOn w:val="a0"/>
    <w:link w:val="a5"/>
    <w:uiPriority w:val="34"/>
    <w:rsid w:val="00DC3B56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63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63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63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3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6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758A-D128-404F-808D-275DE95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Маргарита Валерьевна</dc:creator>
  <cp:lastModifiedBy>Андрей Сергеевич Хачатрян</cp:lastModifiedBy>
  <cp:revision>2</cp:revision>
  <cp:lastPrinted>2021-08-20T09:01:00Z</cp:lastPrinted>
  <dcterms:created xsi:type="dcterms:W3CDTF">2023-03-30T10:44:00Z</dcterms:created>
  <dcterms:modified xsi:type="dcterms:W3CDTF">2023-03-30T10:44:00Z</dcterms:modified>
</cp:coreProperties>
</file>