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69" w:rsidRDefault="00E10A69">
      <w:pPr>
        <w:pStyle w:val="ConsPlusNormal"/>
        <w:jc w:val="both"/>
        <w:outlineLvl w:val="0"/>
      </w:pPr>
      <w:bookmarkStart w:id="0" w:name="_GoBack"/>
      <w:bookmarkEnd w:id="0"/>
    </w:p>
    <w:p w:rsidR="00E10A69" w:rsidRDefault="00E10A69">
      <w:pPr>
        <w:pStyle w:val="ConsPlusTitle"/>
        <w:jc w:val="center"/>
      </w:pPr>
      <w:r>
        <w:t>ПРАВИТЕЛЬСТВО ЛЕНИНГРАДСКОЙ ОБЛАСТИ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ПОСТАНОВЛЕНИЕ</w:t>
      </w:r>
    </w:p>
    <w:p w:rsidR="00E10A69" w:rsidRDefault="00E10A69">
      <w:pPr>
        <w:pStyle w:val="ConsPlusTitle"/>
        <w:jc w:val="center"/>
      </w:pPr>
      <w:r>
        <w:t>от 4 августа 2009 г. N 246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ОБ УСТАНОВЛЕНИИ МЕСТ ТРАДИЦИОННОГО БЫТОВАНИЯ</w:t>
      </w:r>
    </w:p>
    <w:p w:rsidR="00E10A69" w:rsidRDefault="00E10A69">
      <w:pPr>
        <w:pStyle w:val="ConsPlusTitle"/>
        <w:jc w:val="center"/>
      </w:pPr>
      <w:r>
        <w:t>НАРОДНЫХ ХУДОЖЕСТВЕННЫХ ПРОМЫСЛОВ НА ТЕРРИТОРИИ</w:t>
      </w:r>
    </w:p>
    <w:p w:rsidR="00E10A69" w:rsidRDefault="00E10A69">
      <w:pPr>
        <w:pStyle w:val="ConsPlusTitle"/>
        <w:jc w:val="center"/>
      </w:pPr>
      <w:r>
        <w:t>ЛЕНИНГРАДСКОЙ ОБЛАСТИ</w:t>
      </w:r>
    </w:p>
    <w:p w:rsidR="00E10A69" w:rsidRDefault="00E10A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0A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A69" w:rsidRDefault="00E10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от 17.07.2019 N 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</w:tr>
    </w:tbl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6 января 1999 года N 7-ФЗ "О народных художественных промыслах" и </w:t>
      </w:r>
      <w:hyperlink r:id="rId7" w:history="1">
        <w:r>
          <w:rPr>
            <w:color w:val="0000FF"/>
          </w:rPr>
          <w:t>подпунктом "ж" пункта 5</w:t>
        </w:r>
      </w:hyperlink>
      <w: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поддержки и дальнейшего развития народных художественных промыслов, на основании представления художественно-экспертного совета по народным художественным промыслам Ленинградской области Правительство Ленинградской области постановляет: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r>
        <w:t>1. Установить в Ленинградской области места (территории) традиционного бытования народных художественных промыслов: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1.1. </w:t>
      </w:r>
      <w:proofErr w:type="spellStart"/>
      <w:proofErr w:type="gramStart"/>
      <w:r>
        <w:t>Бокситогорский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росписью, резьбой; изделия из бересты, лозы ивы, изготовленные в технике плетения; изделия, выполненные ажурным вязанием крючком; изделия лоскутного шитья; музыкальные инструменты (гармонь).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1.2. </w:t>
      </w:r>
      <w:proofErr w:type="spellStart"/>
      <w:r>
        <w:t>Волосовский</w:t>
      </w:r>
      <w:proofErr w:type="spellEnd"/>
      <w:r>
        <w:t xml:space="preserve"> муниципальный район: столярные, токарные, бондарные, резные, долбленые изделия из дерева и шпона;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Волховский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1.4. Всеволожский муниципальный район: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1.5. Выборгский муниципальный район: изделия из лозы ивы, изготовленные в технике плетения; керамические изделия; декоративные изделия из черных и цветных металлов, выполненные способами ковки, литья по восковым моделям;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Гатчинский муниципальный район: столярные, бондарные, резные, долбленые изделия из дерева, декорированные росписью, резьбой;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кружево и кружевные изделия ручного плетения на коклюшках; изделия из тканей и других материалов с различными видами ручной вышивки;</w:t>
      </w:r>
      <w:proofErr w:type="gramEnd"/>
      <w:r>
        <w:t xml:space="preserve"> декоративные </w:t>
      </w:r>
      <w:r>
        <w:lastRenderedPageBreak/>
        <w:t>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1.7. </w:t>
      </w:r>
      <w:proofErr w:type="spellStart"/>
      <w:r>
        <w:t>Кингисеппский</w:t>
      </w:r>
      <w:proofErr w:type="spellEnd"/>
      <w:r>
        <w:t xml:space="preserve"> муниципальный район: столярные, токарные, бондарные, резные, долбленые изделия из дерева;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1.8. </w:t>
      </w:r>
      <w:proofErr w:type="spellStart"/>
      <w:r>
        <w:t>Киришский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изделия из тканей и других материалов с различными видами ручной вышивки; кружево и кружевные изделия ручного плетения на коклюшках;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1.9. Кировский муниципальный район: изделия из лозы ивы, изготовленные в технике плетения; изделия из тканей, оформленных в технике ручной набойки, печати по шаблону ручным способом, а также механизированным в сочетании с ручной росписью;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1.10. </w:t>
      </w:r>
      <w:proofErr w:type="spellStart"/>
      <w:r>
        <w:t>Лодейнопольский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изделия, выполненные ажурным вязанием крючком;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1.11. Ломоносовский муниципальный район: изделия из лозы ивы, изготовленные в технике плетения;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1.12. </w:t>
      </w:r>
      <w:proofErr w:type="spellStart"/>
      <w:r>
        <w:t>Лужский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лозы ивы, изготовленные в технике плетения;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proofErr w:type="gramStart"/>
      <w:r>
        <w:t>Подпорожский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соломки, шпона и других видов растительного сырья, изготовленные в технике плетения; изделия, выполненные ажурным вязанием крючком; изделия лоскутного шитья.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>1.14. Приозерский муниципальный район: изделия из бересты,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1.15. </w:t>
      </w:r>
      <w:proofErr w:type="spellStart"/>
      <w:r>
        <w:t>Сланцевский</w:t>
      </w:r>
      <w:proofErr w:type="spellEnd"/>
      <w:r>
        <w:t xml:space="preserve"> муниципальный район: изделия из лозы ивы, изготовленные в технике плетения; керамические изделия;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1.16. </w:t>
      </w:r>
      <w:proofErr w:type="gramStart"/>
      <w:r>
        <w:t>Тихвинский муниципальный район: столярные, бондарные, резные, долбленые изделия из дерева, декорированные резьбой,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кружево и кружевные изделия ручного плетения на коклюшках; изделия, выполненные ажурным вязанием крючком;</w:t>
      </w:r>
      <w:proofErr w:type="gramEnd"/>
      <w:r>
        <w:t xml:space="preserve">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Тосненский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1.18. </w:t>
      </w:r>
      <w:proofErr w:type="spellStart"/>
      <w:r>
        <w:t>Сосновоборский</w:t>
      </w:r>
      <w:proofErr w:type="spellEnd"/>
      <w:r>
        <w:t xml:space="preserve"> городской округ: изделия из лозы ивы, изготовленные в технике </w:t>
      </w:r>
      <w:r>
        <w:lastRenderedPageBreak/>
        <w:t>плетения; изделия из тканей и других материалов с различными видами ручной вышивки; изделия из стекла; изделия лоскутного шитья.</w:t>
      </w:r>
    </w:p>
    <w:p w:rsidR="00E10A69" w:rsidRDefault="00E10A69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17.07.2019 N 322)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65F" w:rsidRDefault="0045665F"/>
    <w:sectPr w:rsidR="0045665F" w:rsidSect="00F4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9"/>
    <w:rsid w:val="0045665F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144CA83AB1CF0E0D18B48F31DBA9A751ED756E28D1548A48E74094DC70C4AB83ABE68D6C64729V4t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A925B6F52A920C3D256FB8C2DEF356441CE89AB15ADEAD9D244F11AB5C562199E5AE38D1449A78C2B0C58D65446BA27A169C8DA452B4FV7tFO" TargetMode="External"/><Relationship Id="rId5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1</cp:revision>
  <dcterms:created xsi:type="dcterms:W3CDTF">2021-10-13T14:45:00Z</dcterms:created>
  <dcterms:modified xsi:type="dcterms:W3CDTF">2021-10-13T14:46:00Z</dcterms:modified>
</cp:coreProperties>
</file>