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EC" w:rsidRDefault="00196F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6FEC" w:rsidRDefault="00196FEC">
      <w:pPr>
        <w:pStyle w:val="ConsPlusNormal"/>
        <w:jc w:val="both"/>
        <w:outlineLvl w:val="0"/>
      </w:pPr>
    </w:p>
    <w:p w:rsidR="00196FEC" w:rsidRDefault="00196F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6FEC" w:rsidRDefault="00196FEC">
      <w:pPr>
        <w:pStyle w:val="ConsPlusTitle"/>
        <w:jc w:val="center"/>
      </w:pPr>
    </w:p>
    <w:p w:rsidR="00196FEC" w:rsidRDefault="00196FEC">
      <w:pPr>
        <w:pStyle w:val="ConsPlusTitle"/>
        <w:jc w:val="center"/>
      </w:pPr>
      <w:r>
        <w:t>ПОСТАНОВЛЕНИЕ</w:t>
      </w:r>
    </w:p>
    <w:p w:rsidR="00196FEC" w:rsidRDefault="00196FEC">
      <w:pPr>
        <w:pStyle w:val="ConsPlusTitle"/>
        <w:jc w:val="center"/>
      </w:pPr>
      <w:r>
        <w:t>от 18 сентября 2019 г. N 1213</w:t>
      </w:r>
    </w:p>
    <w:p w:rsidR="00196FEC" w:rsidRDefault="00196FEC">
      <w:pPr>
        <w:pStyle w:val="ConsPlusTitle"/>
        <w:jc w:val="center"/>
      </w:pPr>
    </w:p>
    <w:p w:rsidR="00196FEC" w:rsidRDefault="00196FEC">
      <w:pPr>
        <w:pStyle w:val="ConsPlusTitle"/>
        <w:jc w:val="center"/>
      </w:pPr>
      <w:r>
        <w:t>ОБ УТВЕРЖДЕНИИ ПРАВИЛ</w:t>
      </w:r>
    </w:p>
    <w:p w:rsidR="00196FEC" w:rsidRDefault="00196FEC">
      <w:pPr>
        <w:pStyle w:val="ConsPlusTitle"/>
        <w:jc w:val="center"/>
      </w:pPr>
      <w:r>
        <w:t>АККРЕДИТАЦИИ ОРГАНИЗАЦИЙ, ОСУЩЕСТВЛЯЮЩИХ КЛАССИФИКАЦИЮ</w:t>
      </w:r>
    </w:p>
    <w:p w:rsidR="00196FEC" w:rsidRDefault="00196FEC">
      <w:pPr>
        <w:pStyle w:val="ConsPlusTitle"/>
        <w:jc w:val="center"/>
      </w:pPr>
      <w:r>
        <w:t>ГОСТИНИЦ, КЛАССИФИКАЦИЮ ГОРНОЛЫЖНЫХ ТРАСС,</w:t>
      </w:r>
    </w:p>
    <w:p w:rsidR="00196FEC" w:rsidRDefault="00196FEC">
      <w:pPr>
        <w:pStyle w:val="ConsPlusTitle"/>
        <w:jc w:val="center"/>
      </w:pPr>
      <w:r>
        <w:t>КЛАССИФИКАЦИЮ ПЛЯЖЕЙ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первой статьи 5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аккредитации организаций, осуществляющих классификацию гостиниц, классификацию горнолыжных трасс, классификацию пляжей.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2. Министерству экономического развития Российской Федерации в 6-месячный срок со дня принятия настоящего постановления утвердить индикаторы риска нарушения обязательных требований, определенных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аккредитованными организациями, осуществляющими классификацию гостиниц, классификацию горнолыжных трасс, классификацию пляжей.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right"/>
      </w:pPr>
      <w:r>
        <w:t>Председатель Правительства</w:t>
      </w:r>
    </w:p>
    <w:p w:rsidR="00196FEC" w:rsidRDefault="00196FEC">
      <w:pPr>
        <w:pStyle w:val="ConsPlusNormal"/>
        <w:jc w:val="right"/>
      </w:pPr>
      <w:r>
        <w:t>Российской Федерации</w:t>
      </w:r>
    </w:p>
    <w:p w:rsidR="00196FEC" w:rsidRDefault="00196FEC">
      <w:pPr>
        <w:pStyle w:val="ConsPlusNormal"/>
        <w:jc w:val="right"/>
      </w:pPr>
      <w:r>
        <w:t>Д.МЕДВЕДЕВ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right"/>
        <w:outlineLvl w:val="0"/>
      </w:pPr>
      <w:r>
        <w:t>Утверждены</w:t>
      </w:r>
    </w:p>
    <w:p w:rsidR="00196FEC" w:rsidRDefault="00196FEC">
      <w:pPr>
        <w:pStyle w:val="ConsPlusNormal"/>
        <w:jc w:val="right"/>
      </w:pPr>
      <w:r>
        <w:t>постановлением Правительства</w:t>
      </w:r>
    </w:p>
    <w:p w:rsidR="00196FEC" w:rsidRDefault="00196FEC">
      <w:pPr>
        <w:pStyle w:val="ConsPlusNormal"/>
        <w:jc w:val="right"/>
      </w:pPr>
      <w:r>
        <w:t>Российской Федерации</w:t>
      </w:r>
    </w:p>
    <w:p w:rsidR="00196FEC" w:rsidRDefault="00196FEC">
      <w:pPr>
        <w:pStyle w:val="ConsPlusNormal"/>
        <w:jc w:val="right"/>
      </w:pPr>
      <w:r>
        <w:t>от 18 сентября 2019 г. N 1213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Title"/>
        <w:jc w:val="center"/>
      </w:pPr>
      <w:bookmarkStart w:id="0" w:name="P28"/>
      <w:bookmarkEnd w:id="0"/>
      <w:r>
        <w:t>ПРАВИЛА</w:t>
      </w:r>
    </w:p>
    <w:p w:rsidR="00196FEC" w:rsidRDefault="00196FEC">
      <w:pPr>
        <w:pStyle w:val="ConsPlusTitle"/>
        <w:jc w:val="center"/>
      </w:pPr>
      <w:r>
        <w:t>АККРЕДИТАЦИИ ОРГАНИЗАЦИЙ, ОСУЩЕСТВЛЯЮЩИХ КЛАССИФИКАЦИЮ</w:t>
      </w:r>
    </w:p>
    <w:p w:rsidR="00196FEC" w:rsidRDefault="00196FEC">
      <w:pPr>
        <w:pStyle w:val="ConsPlusTitle"/>
        <w:jc w:val="center"/>
      </w:pPr>
      <w:r>
        <w:t>ГОСТИНИЦ, КЛАССИФИКАЦИЮ ГОРНОЛЫЖНЫХ ТРАСС,</w:t>
      </w:r>
    </w:p>
    <w:p w:rsidR="00196FEC" w:rsidRDefault="00196FEC">
      <w:pPr>
        <w:pStyle w:val="ConsPlusTitle"/>
        <w:jc w:val="center"/>
      </w:pPr>
      <w:r>
        <w:t>КЛАССИФИКАЦИЮ ПЛЯЖЕЙ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Title"/>
        <w:jc w:val="center"/>
        <w:outlineLvl w:val="1"/>
      </w:pPr>
      <w:r>
        <w:t>I. Общие положения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ind w:firstLine="540"/>
        <w:jc w:val="both"/>
      </w:pPr>
      <w:r>
        <w:t xml:space="preserve">1. Настоящие Правила устанавливают порядок аккредитации организаций, осуществляющих классификацию гостиниц, классификацию горнолыжных трасс, классификацию пляжей (далее - объекты туристской индустрии), включающий в </w:t>
      </w:r>
      <w:proofErr w:type="gramStart"/>
      <w:r>
        <w:t>себя</w:t>
      </w:r>
      <w:proofErr w:type="gramEnd"/>
      <w:r>
        <w:t xml:space="preserve"> в том числе требования к организациям, осуществляющим классификацию объектов туристской индустрии, порядок принятия решения об аккредитации или отказе в аккредитации указанных организаций, порядок осуществления контроля за деятельностью указанных организаций, порядок прекращения действия аттестатов аккредитации, переоформления аттестатов аккредитации и форму аттестатов аккредитации.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lastRenderedPageBreak/>
        <w:t>2. Аккредитация организаций, осуществляющих классификацию объектов туристской индустрии, проводится Министерством экономического развития Российской Федерации в соответствии с настоящими Правилами.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3. Для целей настоящих Правил используются следующие понятия: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"организация" - юридическое лицо, зарегистрированное в Едином государственном реестре юридических лиц;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"аккредитация организации" - подтверждение Министерством экономического развития Российской Федерации соответствия организации требованиям к организациям, осуществляющим классификацию объектов туристской индустрии, являющееся официальным свидетельством компетентности организации в осуществлении деятельности по классификации объектов туристской индустрии;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"область аккредитации" - сфера деятельности организации, на осуществление которой подана заявка и (или) которая определена при ее аккредитации по одному из следующих направлений: классификация гостиниц, классификация горнолыжных трасс или классификация пляжей;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"аттестат аккредитации" - документ об аккредитации, выдаваемый Министерством экономического развития Российской Федерации в соответствии с настоящими Правилами и удостоверяющий аккредитацию организации в определенной области аккредитации;</w:t>
      </w:r>
    </w:p>
    <w:p w:rsidR="00196FEC" w:rsidRDefault="00196FEC">
      <w:pPr>
        <w:pStyle w:val="ConsPlusNormal"/>
        <w:spacing w:before="220"/>
        <w:ind w:firstLine="540"/>
        <w:jc w:val="both"/>
      </w:pPr>
      <w:proofErr w:type="gramStart"/>
      <w:r>
        <w:t xml:space="preserve">"аккредитованная организация" - организация, которая осуществляет деятельность по классификации объектов туристской индустрии при наличии у нее действующего аттестата аккредитации либо аттестата аккредитации, считающегося действительным в соответствии с </w:t>
      </w:r>
      <w:hyperlink r:id="rId8" w:history="1">
        <w:r>
          <w:rPr>
            <w:color w:val="0000FF"/>
          </w:rPr>
          <w:t>частью 5 статьи 4</w:t>
        </w:r>
      </w:hyperlink>
      <w:r>
        <w:t xml:space="preserve"> Федерального закона "О внесении изменений в Федеральный закон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</w:t>
      </w:r>
      <w:proofErr w:type="gramEnd"/>
      <w:r>
        <w:t xml:space="preserve"> и классификации объектов туристской индустрии";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"заявитель" - организация, претендующая на получение аккредитации.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4. За выдачу аттестата аккредитации уплачивается государственная пошлина в порядке и размерах, которые установлены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5. Организация может получить аккредитацию в нескольких областях аккредитации.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Title"/>
        <w:jc w:val="center"/>
        <w:outlineLvl w:val="1"/>
      </w:pPr>
      <w:r>
        <w:t>II. Требования к организациям, осуществляющим классификацию</w:t>
      </w:r>
    </w:p>
    <w:p w:rsidR="00196FEC" w:rsidRDefault="00196FEC">
      <w:pPr>
        <w:pStyle w:val="ConsPlusTitle"/>
        <w:jc w:val="center"/>
      </w:pPr>
      <w:r>
        <w:t>объектов туристской индустрии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ind w:firstLine="540"/>
        <w:jc w:val="both"/>
      </w:pPr>
      <w:bookmarkStart w:id="1" w:name="P50"/>
      <w:bookmarkEnd w:id="1"/>
      <w:r>
        <w:t>6. Для организаций, осуществляющих классификацию объектов туристской индустрии, устанавливаются следующие требования:</w:t>
      </w:r>
    </w:p>
    <w:p w:rsidR="00196FEC" w:rsidRDefault="00196FEC">
      <w:pPr>
        <w:pStyle w:val="ConsPlusNormal"/>
        <w:spacing w:before="220"/>
        <w:ind w:firstLine="540"/>
        <w:jc w:val="both"/>
      </w:pPr>
      <w:bookmarkStart w:id="2" w:name="P51"/>
      <w:bookmarkEnd w:id="2"/>
      <w:proofErr w:type="gramStart"/>
      <w:r>
        <w:t xml:space="preserve">а) наличие у работников, участвующих в выполнении работ по оценке соответствия объектов туристской индустрии требованиям, предъявляемым к ним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утвержденным постановлением Правительства Российской Федерации от 16 февраля 2019 г. N 158 "Об утверждении Положения о классификации гостиниц", или правилами классификации горнолыжных трасс, классификации пляжей, утверждаемыми в соответствии со </w:t>
      </w:r>
      <w:hyperlink r:id="rId11" w:history="1">
        <w:r>
          <w:rPr>
            <w:color w:val="0000FF"/>
          </w:rPr>
          <w:t>статьей 5</w:t>
        </w:r>
      </w:hyperlink>
      <w:r>
        <w:t xml:space="preserve"> Федерального закона "Об основах туристской деятельности в</w:t>
      </w:r>
      <w:proofErr w:type="gramEnd"/>
      <w:r>
        <w:t xml:space="preserve"> Российской Федерации" (далее - требования о классификации):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в области аккредитации по классификации гостиниц - высшего образования и дополнительного профессионального образования в области классификации гостиниц;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lastRenderedPageBreak/>
        <w:t>в области аккредитации по классификации горнолыжных трасс - высшего образования и дополнительного профессионального образования в области классификации горнолыжных трасс и маркшейдерского дела;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в области аккредитации по классификации пляжей - высшего образования и дополнительного профессионального образования в области классификации пляжей;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не менее 2 лет опыта осуществления классификации (оценки соответствия в рамках классификации) объектов туристской индустрии в области аккредитации, указанной в заявке на аккредитацию, полученного не ранее чем за 5 лет до подачи заявки на аккредитацию и включающего проведение работ по классификации объектов туристской индустрии: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в области аккредитации по классификации гостиниц - не менее 4 гостиниц;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в области аккредитации по классификации горнолыжных трасс - не менее 2 горнолыжных трасс;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в области аккредитации по классификации пляжей - не менее 2 пляжей;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б) наличие в штате не менее одного работника, отвечающего требованиям </w:t>
      </w:r>
      <w:hyperlink w:anchor="P51" w:history="1">
        <w:r>
          <w:rPr>
            <w:color w:val="0000FF"/>
          </w:rPr>
          <w:t>подпункта "а"</w:t>
        </w:r>
      </w:hyperlink>
      <w:r>
        <w:t xml:space="preserve"> настоящего пункта, участвующего в выполнении работ по оценке соответствия объектов туристской индустрии требованиям о классификации;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в) наличие должностного лица, ответственного за представление аккредитованной организацией сведений в единый перечень классифицированных гостиниц, горнолыжных трасс, пляжей;</w:t>
      </w:r>
    </w:p>
    <w:p w:rsidR="00196FEC" w:rsidRDefault="00196FEC">
      <w:pPr>
        <w:pStyle w:val="ConsPlusNormal"/>
        <w:spacing w:before="220"/>
        <w:ind w:firstLine="540"/>
        <w:jc w:val="both"/>
      </w:pPr>
      <w:proofErr w:type="gramStart"/>
      <w:r>
        <w:t>г) наличие сайта в информационно-телекоммуникационной сети "Интернет", содержащего информацию о деятельности организации, в том числе информацию о стоимости работ по классификации объектов туристской индустрии и работниках организации, участвующих в выполнении работ по оценке соответствия объектов туристской индустрии требованиям о классификации (фамилия, имя, отчество (при наличии), информация об образовании и опыте работы по оценке в соответствующей области аккредитации).</w:t>
      </w:r>
      <w:proofErr w:type="gramEnd"/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Title"/>
        <w:jc w:val="center"/>
        <w:outlineLvl w:val="1"/>
      </w:pPr>
      <w:r>
        <w:t>III. Порядок аккредитации организаций,</w:t>
      </w:r>
    </w:p>
    <w:p w:rsidR="00196FEC" w:rsidRDefault="00196FEC">
      <w:pPr>
        <w:pStyle w:val="ConsPlusTitle"/>
        <w:jc w:val="center"/>
      </w:pPr>
      <w:r>
        <w:t>осуществляющих классификацию объектов туристской индустрии,</w:t>
      </w:r>
    </w:p>
    <w:p w:rsidR="00196FEC" w:rsidRDefault="00196FEC">
      <w:pPr>
        <w:pStyle w:val="ConsPlusTitle"/>
        <w:jc w:val="center"/>
      </w:pPr>
      <w:r>
        <w:t>в том числе порядок принятия решения об аккредитации</w:t>
      </w:r>
    </w:p>
    <w:p w:rsidR="00196FEC" w:rsidRDefault="00196FEC">
      <w:pPr>
        <w:pStyle w:val="ConsPlusTitle"/>
        <w:jc w:val="center"/>
      </w:pPr>
      <w:r>
        <w:t xml:space="preserve">или </w:t>
      </w:r>
      <w:proofErr w:type="gramStart"/>
      <w:r>
        <w:t>отказе</w:t>
      </w:r>
      <w:proofErr w:type="gramEnd"/>
      <w:r>
        <w:t xml:space="preserve"> в аккредитации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ind w:firstLine="540"/>
        <w:jc w:val="both"/>
      </w:pPr>
      <w:bookmarkStart w:id="3" w:name="P68"/>
      <w:bookmarkEnd w:id="3"/>
      <w:r>
        <w:t xml:space="preserve">7. В целях аккредитации заявители представляют в Министерство экономического развития Российской Федерации заявку на аккредитацию, подписанную руководителем организации или уполномоченным представителем организации (далее - заявка), с приложением к ней документов, указанных в </w:t>
      </w:r>
      <w:hyperlink w:anchor="P78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196FEC" w:rsidRDefault="00196FEC">
      <w:pPr>
        <w:pStyle w:val="ConsPlusNormal"/>
        <w:spacing w:before="220"/>
        <w:ind w:firstLine="540"/>
        <w:jc w:val="both"/>
      </w:pPr>
      <w:bookmarkStart w:id="4" w:name="P69"/>
      <w:bookmarkEnd w:id="4"/>
      <w:r>
        <w:t>8. В заявке указываются следующие сведения: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а) сведения о заявителе: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наименование и адрес места нахождения;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фамилия, имя и отчество (при наличии) и наименование должности руководителя;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lastRenderedPageBreak/>
        <w:t>фамилия, имя и отчество (при наличии) должностного лица, ответственного за предоставление сведений аккредитованной организацией в единый перечень классифицированных гостиниц, горнолыжных трасс, пляжей в электронном виде с использованием личного кабинета аккредитованной организации;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адрес сайта в информационно-телекоммуникационной сети "Интернет";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б) область аккредитации, на которую заявитель претендует.</w:t>
      </w:r>
    </w:p>
    <w:p w:rsidR="00196FEC" w:rsidRDefault="00196FEC">
      <w:pPr>
        <w:pStyle w:val="ConsPlusNormal"/>
        <w:spacing w:before="220"/>
        <w:ind w:firstLine="540"/>
        <w:jc w:val="both"/>
      </w:pPr>
      <w:bookmarkStart w:id="5" w:name="P78"/>
      <w:bookmarkEnd w:id="5"/>
      <w:r>
        <w:t>9. К заявке прилагаются следующие документы, подтверждающие соблюдение требований к работникам организации, установленных настоящими Правилами: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а) сведения о работниках организации по форме согласно </w:t>
      </w:r>
      <w:hyperlink w:anchor="P176" w:history="1">
        <w:r>
          <w:rPr>
            <w:color w:val="0000FF"/>
          </w:rPr>
          <w:t>приложению N 1</w:t>
        </w:r>
      </w:hyperlink>
      <w:r>
        <w:t>;</w:t>
      </w:r>
    </w:p>
    <w:p w:rsidR="00196FEC" w:rsidRDefault="00196FEC">
      <w:pPr>
        <w:pStyle w:val="ConsPlusNormal"/>
        <w:spacing w:before="220"/>
        <w:ind w:firstLine="540"/>
        <w:jc w:val="both"/>
      </w:pPr>
      <w:proofErr w:type="gramStart"/>
      <w:r>
        <w:t>б) копии документов, подтверждающих наличие у работников организации опыта работы по классификации (оценке соответствия в рамках классификации) объектов туристской индустрии в области аккредитации, указанной в заявке, трудовые договоры (либо их копии), трудовые книжки (либо их копии), гражданско-правовые договоры (либо их копии), а также протоколы обследования (либо их копии) гостиниц, и (или) горнолыжных трасс, и (или) пляжей;</w:t>
      </w:r>
      <w:proofErr w:type="gramEnd"/>
    </w:p>
    <w:p w:rsidR="00196FEC" w:rsidRDefault="00196FEC">
      <w:pPr>
        <w:pStyle w:val="ConsPlusNormal"/>
        <w:spacing w:before="220"/>
        <w:ind w:firstLine="540"/>
        <w:jc w:val="both"/>
      </w:pPr>
      <w:r>
        <w:t>в) копии документов о получении работниками высшего образования и (или) дополнительного профессионального образования (либо их копии).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10. Заявитель вправе представить с заявкой по собственной инициативе: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документ, подтверждающий оплату государственной пошлины.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11. Министерство экономического развития Российской Федерации:</w:t>
      </w:r>
    </w:p>
    <w:p w:rsidR="00196FEC" w:rsidRDefault="00196FEC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а) осуществляет проверку документов, предусмотренных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настоящих Правил (далее - пакет документов), на предмет комплектности, полноты и </w:t>
      </w:r>
      <w:proofErr w:type="gramStart"/>
      <w:r>
        <w:t>достоверности</w:t>
      </w:r>
      <w:proofErr w:type="gramEnd"/>
      <w:r>
        <w:t xml:space="preserve"> содержащихся в них сведений в срок, не превышающий 20 рабочих дней со дня их поступления в Министерство экономического развития Российской Федерации;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б) осуществляет оценку соответствия заявителя требованиям к организациям, осуществляющим классификацию объектов туристской индустрии, установленным </w:t>
      </w:r>
      <w:hyperlink w:anchor="P50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196FEC" w:rsidRDefault="00196FEC">
      <w:pPr>
        <w:pStyle w:val="ConsPlusNormal"/>
        <w:spacing w:before="220"/>
        <w:ind w:firstLine="540"/>
        <w:jc w:val="both"/>
      </w:pPr>
      <w:proofErr w:type="gramStart"/>
      <w:r>
        <w:t>в) запрашивает сведения, подтверждающие факт внесения сведений о заявителе в Единый государственный реестр юридических лиц, в федеральном органе исполнительной власти, осуществляющем государственную регистрацию юридических лиц и индивидуальных предпринимателей, на основании межведомственных запросов с использованием единой системы межведомственного электронного взаимодействия (в случае, если документ, подтверждающий такие сведения, не представлен заявителем в составе прилагаемых к заявке документов по собственной инициативе);</w:t>
      </w:r>
      <w:proofErr w:type="gramEnd"/>
    </w:p>
    <w:p w:rsidR="00196FEC" w:rsidRDefault="00196FEC">
      <w:pPr>
        <w:pStyle w:val="ConsPlusNormal"/>
        <w:spacing w:before="220"/>
        <w:ind w:firstLine="540"/>
        <w:jc w:val="both"/>
      </w:pPr>
      <w:bookmarkStart w:id="7" w:name="P89"/>
      <w:bookmarkEnd w:id="7"/>
      <w:r>
        <w:t>г) принимает решение об аккредитации или об отказе в аккредитации в срок, не превышающий 20 рабочих дней со дня поступления в Министерство экономического развития Российской Федерации пакета документов.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12. Министерство экономического развития Российской Федерации принимает решение о приостановлении процедуры аккредитации в случае выявления в ходе проверки документов, предусмотренной </w:t>
      </w:r>
      <w:hyperlink w:anchor="P86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Правил, факта представления заявителем неполного пакета документов.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lastRenderedPageBreak/>
        <w:t>Министерство экономического развития Российской Федерации в течение 5 рабочих дней со дня принятия решения о приостановлении процедуры аккредитации направляет в адрес заявителя уведомление о приостановлении процедуры аккредитации, содержащее информацию о причинах и сроке приостановления.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Приостановление процедуры аккредитации осуществляется на срок, не превышающий 20 дней со дня принятия решения о приостановлении процедуры аккредитации, при этом срок проверки документов, предусмотренной </w:t>
      </w:r>
      <w:hyperlink w:anchor="P86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Правил, продлевается на соответствующий срок.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Заявитель вправе до окончания срока приостановления процедуры аккредитации направить в адрес Министерства экономического развития Российской Федерации недостающие документы, отсутствие которых было выявлено в ходе проверки, предусмотренной </w:t>
      </w:r>
      <w:hyperlink w:anchor="P86" w:history="1">
        <w:r>
          <w:rPr>
            <w:color w:val="0000FF"/>
          </w:rPr>
          <w:t>подпунктом "а" пункта 11</w:t>
        </w:r>
      </w:hyperlink>
      <w:r>
        <w:t xml:space="preserve"> настоящих Правил.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В случае если заявителем до окончания срока приостановления процедуры аккредитации не представлены недостающие документы, необходимые для аккредитации в соответствии с настоящими Правилами, Министерством экономического развития Российской Федерации принимается решение об отказе в аккредитации по основанию, указанному в </w:t>
      </w:r>
      <w:hyperlink w:anchor="P100" w:history="1">
        <w:r>
          <w:rPr>
            <w:color w:val="0000FF"/>
          </w:rPr>
          <w:t>подпункте "б" пункта 15</w:t>
        </w:r>
      </w:hyperlink>
      <w:r>
        <w:t xml:space="preserve"> настоящих Правил.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13. Копия решения об аккредитации с приложением аттестата аккредитации по форме согласно </w:t>
      </w:r>
      <w:hyperlink w:anchor="P216" w:history="1">
        <w:r>
          <w:rPr>
            <w:color w:val="0000FF"/>
          </w:rPr>
          <w:t>приложению N 2</w:t>
        </w:r>
      </w:hyperlink>
      <w:r>
        <w:t xml:space="preserve"> в виде электронного документа либо на бумажном носителе направляется Министерством экономического развития Российской Федерации заявителю в течение 5 рабочих дней со дня принятия такого решения.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14. Мотивированное решение об отказе в аккредитации направляется заявителю в течение 5 рабочих дней со дня его принятия Министерством экономического развития Российской Федерации.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В случае получения решения об отказе в аккредитации заявитель вправе повторно направить в Министерство экономического развития Российской Федерации заявку после устранения причин отказа.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15. Основаниями для отказа в аккредитации являются: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а) несоответствие заявителя требованиям к организациям, осуществляющим классификацию объектов туристской индустрии, предусмотренным </w:t>
      </w:r>
      <w:hyperlink w:anchor="P50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196FEC" w:rsidRDefault="00196FEC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б) непредставление заявителем документов, необходимых для аккредитации в соответствии с настоящими Правилами;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 для получения аккредитации, недостоверной информации.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16. Аттестат аккредитации действует 3 года со дня принятия решения об аккредитации.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По истечении срока действия аттестата аккредитации последующая аккредитация организации осуществляется в соответствии с настоящими Правилами.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17. Аккредитованная организация в случае утраты аттестата аккредитации или его порчи вправе направить в Министерство экономического развития Российской Федерации заявление о выдаче дубликата аттестата аккредитации. За выдачу дубликата аттестата аккредитации уплачивается государственная пошлина в порядке и размере, которые установлены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lastRenderedPageBreak/>
        <w:t>В течение 15 рабочих дней со дня получения заявления о выдаче дубликата аттестата аккредитации Министерство экономического развития Российской Федерации оформляет дубликат аттестата аккредитации с пометками "дубликат" и "оригинал аттестата аккредитации признается недействительным" и направляет его в адрес аккредитованной организации.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Заявитель вправе представить с заявлением на выдачу дубликата аттестата аккредитации по собственной инициативе документ, подтверждающий оплату государственной пошлины.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18. Срок действия дубликата аттестата аккредитации соответствует сроку действия утраченного (испорченного) аттестата аккредитации.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Title"/>
        <w:jc w:val="center"/>
        <w:outlineLvl w:val="1"/>
      </w:pPr>
      <w:r>
        <w:t>IV. Порядок прекращения действия аттестатов аккредитации,</w:t>
      </w:r>
    </w:p>
    <w:p w:rsidR="00196FEC" w:rsidRDefault="00196FEC">
      <w:pPr>
        <w:pStyle w:val="ConsPlusTitle"/>
        <w:jc w:val="center"/>
      </w:pPr>
      <w:r>
        <w:t>переоформления аттестатов аккредитации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ind w:firstLine="540"/>
        <w:jc w:val="both"/>
      </w:pPr>
      <w:bookmarkStart w:id="9" w:name="P112"/>
      <w:bookmarkEnd w:id="9"/>
      <w:r>
        <w:t>19. Действие аттестата аккредитации прекращается по решению Министерства экономического развития Российской Федерации в следующих случаях: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выявление в пакете документов недостоверной информации;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получение Министерством экономического развития Российской Федерации заявления аккредитованной организации о прекращении деятельности по осуществлению классификации объектов туристской индустрии;</w:t>
      </w:r>
    </w:p>
    <w:p w:rsidR="00196FEC" w:rsidRDefault="00196FEC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прекращение деятельности аккредитованной организации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осуществление аккредитованной организацией классификации объектов туристской индустрии с нарушением более 2 раз требований о классификации;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выявление несоответствия аккредитованной организации требованиям к организациям, осуществляющим классификацию объектов туристской индустрии, установленным настоящими Правилами.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Аттестат аккредитации прекращает свое действие также в связи с окончанием срока действия аттестата аккредитации.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20. Решение Министерства экономического развития Российской Федерации о прекращении действия аттестата аккредитации, за исключением случая, указанного в </w:t>
      </w:r>
      <w:hyperlink w:anchor="P115" w:history="1">
        <w:r>
          <w:rPr>
            <w:color w:val="0000FF"/>
          </w:rPr>
          <w:t>абзаце четвертом пункта 19</w:t>
        </w:r>
      </w:hyperlink>
      <w:r>
        <w:t xml:space="preserve"> настоящих Правил, направляется в адрес аккредитованной организации в течение 5 рабочих дней со дня принятия такого решения.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21. В случае прекращения действия аттестата аккредитации организация не имеет права осуществлять деятельность по классификации в соответствующей области аккредитации.</w:t>
      </w:r>
    </w:p>
    <w:p w:rsidR="00196FEC" w:rsidRDefault="00196FEC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22. Аттестат аккредитации подлежит переоформлению в следующих случаях: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а) реорганизация аккредитованной организации;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б) изменение наименования аккредитованной организации;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в) изменение адреса места нахождения аккредитованной организации.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23. Для переоформления аттестата аккредитации в случаях, указанных в </w:t>
      </w:r>
      <w:hyperlink w:anchor="P121" w:history="1">
        <w:r>
          <w:rPr>
            <w:color w:val="0000FF"/>
          </w:rPr>
          <w:t>пункте 22</w:t>
        </w:r>
      </w:hyperlink>
      <w:r>
        <w:t xml:space="preserve"> настоящих Правил, аккредитованная организация в течение 10 рабочих дней со дня внесения соответствующих изменений в Единый государственный реестр юридических лиц направляет в </w:t>
      </w:r>
      <w:r>
        <w:lastRenderedPageBreak/>
        <w:t>Министерство экономического развития Российской Федерации заявление о переоформлении аттестата аккредитации с приложением копии действующего аттестата аккредитации.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В заявлении о переоформлении аттестата аккредитации указываются причины переоформления, а также актуализированные сведения об аккредитованной организации, предусмотренные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196FEC" w:rsidRDefault="00196FEC">
      <w:pPr>
        <w:pStyle w:val="ConsPlusNormal"/>
        <w:spacing w:before="220"/>
        <w:ind w:firstLine="540"/>
        <w:jc w:val="both"/>
      </w:pPr>
      <w:bookmarkStart w:id="12" w:name="P127"/>
      <w:bookmarkEnd w:id="12"/>
      <w:r>
        <w:t xml:space="preserve">24. В случаях, предусмотренных </w:t>
      </w:r>
      <w:hyperlink w:anchor="P121" w:history="1">
        <w:r>
          <w:rPr>
            <w:color w:val="0000FF"/>
          </w:rPr>
          <w:t>пунктом 22</w:t>
        </w:r>
      </w:hyperlink>
      <w:r>
        <w:t xml:space="preserve"> настоящих Правил, Министерство экономического развития Российской Федерации в срок, не превышающий 15 рабочих дней со дня поступления заявления о переоформлении аттестата аккредитации, осуществляет проверку достоверности содержащихся в указанном заявлении сведений и принимает решение о переоформлении аттестата аккредитации или об отказе в его переоформлении.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25. Основанием для отказа в переоформлении аттестата аккредитации в случаях, предусмотренных </w:t>
      </w:r>
      <w:hyperlink w:anchor="P121" w:history="1">
        <w:r>
          <w:rPr>
            <w:color w:val="0000FF"/>
          </w:rPr>
          <w:t>пунктом 22</w:t>
        </w:r>
      </w:hyperlink>
      <w:r>
        <w:t xml:space="preserve"> настоящих Правил, является наличие недостоверной информации в представленном заявлении о переоформлении аттестата аккредитации.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26. Решение о переоформлении аттестата аккредитации с приложением переоформленного аттестата аккредитации по форме, предусмотренной </w:t>
      </w:r>
      <w:hyperlink w:anchor="P216" w:history="1">
        <w:r>
          <w:rPr>
            <w:color w:val="0000FF"/>
          </w:rPr>
          <w:t>приложением N 2</w:t>
        </w:r>
      </w:hyperlink>
      <w:r>
        <w:t xml:space="preserve"> к настоящим Правилам, либо мотивированное решение об отказе в переоформлении аттестата направляется в адрес аккредитованной организации в течение 5 рабочих дней со дня принятия.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Срок действия переоформленного аттестата аккредитации соответствует сроку действия ранее выданного аттестата аккредитации.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Заявитель либо аккредитованная организация вправе обжаловать решения, предусмотренные </w:t>
      </w:r>
      <w:hyperlink w:anchor="P89" w:history="1">
        <w:r>
          <w:rPr>
            <w:color w:val="0000FF"/>
          </w:rPr>
          <w:t>подпунктом "г" пункта 11</w:t>
        </w:r>
      </w:hyperlink>
      <w:r>
        <w:t xml:space="preserve">, </w:t>
      </w:r>
      <w:hyperlink w:anchor="P112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27" w:history="1">
        <w:r>
          <w:rPr>
            <w:color w:val="0000FF"/>
          </w:rPr>
          <w:t>24</w:t>
        </w:r>
      </w:hyperlink>
      <w:r>
        <w:t xml:space="preserve"> настоящих Правил, посредством представления (направления) мотивированного обращения в комиссию по апелляциям при Министерстве экономического развития Российской Федерации, созданной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утвержденным постановлением Правительства Российской Федерации от 16 февраля 2019 г. N 158 "Об утверждении Положения о классификации гостиниц".</w:t>
      </w:r>
      <w:proofErr w:type="gramEnd"/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Title"/>
        <w:jc w:val="center"/>
        <w:outlineLvl w:val="1"/>
      </w:pPr>
      <w:r>
        <w:t>V. Порядок осуществления федерального государственного</w:t>
      </w:r>
    </w:p>
    <w:p w:rsidR="00196FEC" w:rsidRDefault="00196FEC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аккредитованных организаций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ind w:firstLine="540"/>
        <w:jc w:val="both"/>
      </w:pPr>
      <w:r>
        <w:t xml:space="preserve">28. Федеральный государственный </w:t>
      </w:r>
      <w:proofErr w:type="gramStart"/>
      <w:r>
        <w:t>контроль за</w:t>
      </w:r>
      <w:proofErr w:type="gramEnd"/>
      <w:r>
        <w:t xml:space="preserve"> деятельностью аккредитованных организаций (далее - государственный контроль) осуществляет Министерство экономического развития Российской Федерации.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29. Плановые проверки при осуществлении государственного контроля не проводятся.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30. Внеплановые проверки при осуществлении государственного контроля проводятся по основаниям, предусмотренным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по следующим основаниям:</w:t>
      </w:r>
    </w:p>
    <w:p w:rsidR="00196FEC" w:rsidRDefault="00196FEC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 xml:space="preserve">поступление в Министерство экономического развития Российской Федерации </w:t>
      </w:r>
      <w:proofErr w:type="gramStart"/>
      <w:r>
        <w:t>информации</w:t>
      </w:r>
      <w:proofErr w:type="gramEnd"/>
      <w:r>
        <w:t xml:space="preserve"> о фактах нарушения аккредитованной организацией требований о классификации;</w:t>
      </w:r>
    </w:p>
    <w:p w:rsidR="00196FEC" w:rsidRDefault="00196FEC">
      <w:pPr>
        <w:pStyle w:val="ConsPlusNormal"/>
        <w:spacing w:before="220"/>
        <w:ind w:firstLine="540"/>
        <w:jc w:val="both"/>
      </w:pPr>
      <w:bookmarkStart w:id="14" w:name="P140"/>
      <w:bookmarkEnd w:id="14"/>
      <w:r>
        <w:t>поступление в Министерство экономического развития Российской Федерации информации о фактах несоответствия аккредитованной организации требованиям, установленным настоящими Правилами.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Внеплановые проверки при осуществлении государственного контроля </w:t>
      </w:r>
      <w:proofErr w:type="gramStart"/>
      <w:r>
        <w:t>проводятся</w:t>
      </w:r>
      <w:proofErr w:type="gramEnd"/>
      <w:r>
        <w:t xml:space="preserve"> в том числе с использованием утвержденных Министерством экономического развития Российской </w:t>
      </w:r>
      <w:r>
        <w:lastRenderedPageBreak/>
        <w:t xml:space="preserve">Федерации индикаторов риска нарушения обязательных требований,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аккредитованными организациями.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31. Должностными лицами, уполномоченными на осуществление государственного контроля, являются:</w:t>
      </w:r>
    </w:p>
    <w:p w:rsidR="00196FEC" w:rsidRDefault="00196FEC">
      <w:pPr>
        <w:pStyle w:val="ConsPlusNormal"/>
        <w:spacing w:before="220"/>
        <w:ind w:firstLine="540"/>
        <w:jc w:val="both"/>
      </w:pPr>
      <w:bookmarkStart w:id="15" w:name="P143"/>
      <w:bookmarkEnd w:id="15"/>
      <w:r>
        <w:t>а) Министр экономического развития Российской Федерации, заместители Министра экономического развития Российской Федерации (в соответствии с распределением обязанностей);</w:t>
      </w:r>
    </w:p>
    <w:p w:rsidR="00196FEC" w:rsidRDefault="00196FEC">
      <w:pPr>
        <w:pStyle w:val="ConsPlusNormal"/>
        <w:spacing w:before="220"/>
        <w:ind w:firstLine="540"/>
        <w:jc w:val="both"/>
      </w:pPr>
      <w:bookmarkStart w:id="16" w:name="P144"/>
      <w:bookmarkEnd w:id="16"/>
      <w:r>
        <w:t>б) руководители, заместители руководителей структурных подразделений Министерства экономического развития Российской Федерации, должностными регламентами которых предусмотрены полномочия по осуществлению государственного контроля;</w:t>
      </w:r>
    </w:p>
    <w:p w:rsidR="00196FEC" w:rsidRDefault="00196FEC">
      <w:pPr>
        <w:pStyle w:val="ConsPlusNormal"/>
        <w:spacing w:before="220"/>
        <w:ind w:firstLine="540"/>
        <w:jc w:val="both"/>
      </w:pPr>
      <w:bookmarkStart w:id="17" w:name="P145"/>
      <w:bookmarkEnd w:id="17"/>
      <w:r>
        <w:t>в) иные должностные лица Министерства экономического развития Российской Федерации, должностными регламентами которых предусмотрены полномочия по осуществлению государственного контроля.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32. Должностные лица, уполномоченные на осуществление государственного контроля, при проведении мероприятий в рамках государственного контроля вправе:</w:t>
      </w:r>
    </w:p>
    <w:p w:rsidR="00196FEC" w:rsidRDefault="00196FEC">
      <w:pPr>
        <w:pStyle w:val="ConsPlusNormal"/>
        <w:spacing w:before="220"/>
        <w:ind w:firstLine="540"/>
        <w:jc w:val="both"/>
      </w:pPr>
      <w:proofErr w:type="gramStart"/>
      <w:r>
        <w:t>а) запрашивать в ходе проведения проверки в соответствии со своей компетенцией и безвозмездно получать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необходимые для осуществления государственного контроля документы, сведения (информацию) и материалы о деятельности аккредитованных организаций, в отношении которых проводятся мероприятия по государственному контролю;</w:t>
      </w:r>
      <w:proofErr w:type="gramEnd"/>
    </w:p>
    <w:p w:rsidR="00196FEC" w:rsidRDefault="00196FEC">
      <w:pPr>
        <w:pStyle w:val="ConsPlusNormal"/>
        <w:spacing w:before="220"/>
        <w:ind w:firstLine="540"/>
        <w:jc w:val="both"/>
      </w:pPr>
      <w:r>
        <w:t>б) запрашивать и получать от аккредитованной организации, должностных лиц аккредитованной организации (с учетом ограничений, установленных законодательством Российской Федерации) надлежащим образом заверенные копии следующих документов: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документы, полученные аккредитованной организацией от юридического лица либо индивидуального предпринимателя, </w:t>
      </w:r>
      <w:proofErr w:type="gramStart"/>
      <w:r>
        <w:t>направивших</w:t>
      </w:r>
      <w:proofErr w:type="gramEnd"/>
      <w:r>
        <w:t xml:space="preserve"> заявку на проведение данной аккредитованной организацией классификации объекта туристской индустрии;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договор о проведении классификации, заключенный между аккредитованной организацией и юридическим лицом либо индивидуальным предпринимателем, </w:t>
      </w:r>
      <w:proofErr w:type="gramStart"/>
      <w:r>
        <w:t>направившими</w:t>
      </w:r>
      <w:proofErr w:type="gramEnd"/>
      <w:r>
        <w:t xml:space="preserve"> заявку на проведение данной аккредитованной организацией классификации объекта туристской индустрии;</w:t>
      </w:r>
    </w:p>
    <w:p w:rsidR="00196FEC" w:rsidRDefault="00196FEC">
      <w:pPr>
        <w:pStyle w:val="ConsPlusNormal"/>
        <w:spacing w:before="220"/>
        <w:ind w:firstLine="540"/>
        <w:jc w:val="both"/>
      </w:pPr>
      <w:proofErr w:type="gramStart"/>
      <w:r>
        <w:t xml:space="preserve">протоколы обследования, акты оценки, составленные аккредитованной организацией по итогам классификации объекта туристской индустрии, осуществленной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утвержденным постановлением Правительства Российской Федерации от 16 февраля 2019 г. N 158 "Об утверждении Положения о классификации гостиниц", и правилами классификации горнолыжных трасс, классификации пляжей, утверждаемыми в соответствии со </w:t>
      </w:r>
      <w:hyperlink r:id="rId17" w:history="1">
        <w:r>
          <w:rPr>
            <w:color w:val="0000FF"/>
          </w:rPr>
          <w:t>статьей 5</w:t>
        </w:r>
      </w:hyperlink>
      <w:r>
        <w:t xml:space="preserve"> Федерального закона "Об основах туристской деятельности в Российской</w:t>
      </w:r>
      <w:proofErr w:type="gramEnd"/>
      <w:r>
        <w:t xml:space="preserve"> Федерации";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документы, подтверждающие соблюдение аккредитованной организацией требований, указанных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настоящих Правил;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в) осуществлять в пределах своей компетенции взаимодействие с соответствующими государственными органами, органами местного самоуправления, иными органами и </w:t>
      </w:r>
      <w:r>
        <w:lastRenderedPageBreak/>
        <w:t>организациями.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33. Руководитель, иное должностное лицо или уполномоченный представитель аккредитованной организации вправе представлять письменные и (или) устные объяснения должностным лицам, уполномоченным на осуществление государственного контроля, по вопросам, относящимся к предмету проверки.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34. Внеплановая проверка на основании информации, указанной в </w:t>
      </w:r>
      <w:hyperlink w:anchor="P13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40" w:history="1">
        <w:r>
          <w:rPr>
            <w:color w:val="0000FF"/>
          </w:rPr>
          <w:t>третьем пункта 30</w:t>
        </w:r>
      </w:hyperlink>
      <w:r>
        <w:t xml:space="preserve"> настоящих Правил, проводится по мотивированному представлению должностного лица, уполномоченного на осуществление государственного контроля, о назначении внеплановой проверки (далее - мотивированное представление).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Мотивированное представление готовится должностным лицом, уполномоченным на осуществление государственного контроля, указанным в </w:t>
      </w:r>
      <w:hyperlink w:anchor="P144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145" w:history="1">
        <w:r>
          <w:rPr>
            <w:color w:val="0000FF"/>
          </w:rPr>
          <w:t>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31</w:t>
        </w:r>
      </w:hyperlink>
      <w:r>
        <w:t xml:space="preserve"> настоящих Правил, в месячный срок со дня поступления информации, указанной в </w:t>
      </w:r>
      <w:hyperlink w:anchor="P13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40" w:history="1">
        <w:r>
          <w:rPr>
            <w:color w:val="0000FF"/>
          </w:rPr>
          <w:t>третьем пункта 30</w:t>
        </w:r>
      </w:hyperlink>
      <w:r>
        <w:t xml:space="preserve"> настоящих Правил.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По итогам рассмотрения мотивированного представления должностное лицо, уполномоченное на осуществление государственного контроля, указанное в </w:t>
      </w:r>
      <w:hyperlink w:anchor="P143" w:history="1">
        <w:r>
          <w:rPr>
            <w:color w:val="0000FF"/>
          </w:rPr>
          <w:t>подпункте "а" пункта 31</w:t>
        </w:r>
      </w:hyperlink>
      <w:r>
        <w:t xml:space="preserve"> настоящих Правил, с учетом мероприятий по осуществлению государственного контроля в отношении аккредитованных организаций, проводимых и (или) планируемых к проведению должностными лицами, уполномоченными на осуществление государственного контроля, и сроков проведения таких мероприятий принимает решение:</w:t>
      </w:r>
      <w:proofErr w:type="gramEnd"/>
    </w:p>
    <w:p w:rsidR="00196FEC" w:rsidRDefault="00196FEC">
      <w:pPr>
        <w:pStyle w:val="ConsPlusNormal"/>
        <w:spacing w:before="220"/>
        <w:ind w:firstLine="540"/>
        <w:jc w:val="both"/>
      </w:pPr>
      <w:r>
        <w:t>а) о проведении в отношении аккредитованной организации внеплановой выездной или документарной проверки с указанием планируемых сроков проведения проверки;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>б) об отказе в согласовании проведения внеплановой выездной или документарной проверки с указанием обоснования такого решения.</w:t>
      </w:r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По результатам проведения внеплановой проверки в случае выявления нарушений аккредитованной организацией требований о классификации, а также выявления несоответствия аккредитованной организации требованиям, установленным настоящими Правилами, должностное лицо, уполномоченное на осуществление государственного контроля, указанное в </w:t>
      </w:r>
      <w:hyperlink w:anchor="P145" w:history="1">
        <w:r>
          <w:rPr>
            <w:color w:val="0000FF"/>
          </w:rPr>
          <w:t>подпункте "в" пункта 31</w:t>
        </w:r>
      </w:hyperlink>
      <w:r>
        <w:t xml:space="preserve"> настоящих Правил, составляет акт проверки и выдает предписание об устранении выявленных в ходе внеплановой проверки нарушений с указанием сроков его исполнения.</w:t>
      </w:r>
      <w:proofErr w:type="gramEnd"/>
    </w:p>
    <w:p w:rsidR="00196FEC" w:rsidRDefault="00196FEC">
      <w:pPr>
        <w:pStyle w:val="ConsPlusNormal"/>
        <w:spacing w:before="220"/>
        <w:ind w:firstLine="540"/>
        <w:jc w:val="both"/>
      </w:pPr>
      <w:proofErr w:type="gramStart"/>
      <w:r>
        <w:t xml:space="preserve">Акт проверки оформляется по типовой форме, установленной уполномоченным Правительством Российской Федерации федеральным органом исполнительной власти, в соответствии с </w:t>
      </w:r>
      <w:hyperlink r:id="rId18" w:history="1">
        <w:r>
          <w:rPr>
            <w:color w:val="0000FF"/>
          </w:rPr>
          <w:t>частью 1 статьи 16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196FEC" w:rsidRDefault="00196FEC">
      <w:pPr>
        <w:pStyle w:val="ConsPlusNormal"/>
        <w:spacing w:before="220"/>
        <w:ind w:firstLine="540"/>
        <w:jc w:val="both"/>
      </w:pPr>
      <w:r>
        <w:t xml:space="preserve">37. Предварительная проверка информации, указанной в </w:t>
      </w:r>
      <w:hyperlink w:anchor="P13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40" w:history="1">
        <w:r>
          <w:rPr>
            <w:color w:val="0000FF"/>
          </w:rPr>
          <w:t>третьем пункта 30</w:t>
        </w:r>
      </w:hyperlink>
      <w:r>
        <w:t xml:space="preserve"> настоящих Правил, проводится в соответствии с </w:t>
      </w:r>
      <w:hyperlink r:id="rId19" w:history="1">
        <w:r>
          <w:rPr>
            <w:color w:val="0000FF"/>
          </w:rPr>
          <w:t>частями 3.2</w:t>
        </w:r>
      </w:hyperlink>
      <w:r>
        <w:t xml:space="preserve"> - </w:t>
      </w:r>
      <w:hyperlink r:id="rId20" w:history="1">
        <w:r>
          <w:rPr>
            <w:color w:val="0000FF"/>
          </w:rPr>
          <w:t>3.5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right"/>
        <w:outlineLvl w:val="1"/>
      </w:pPr>
      <w:r>
        <w:t>Приложение N 1</w:t>
      </w:r>
    </w:p>
    <w:p w:rsidR="00196FEC" w:rsidRDefault="00196FEC">
      <w:pPr>
        <w:pStyle w:val="ConsPlusNormal"/>
        <w:jc w:val="right"/>
      </w:pPr>
      <w:r>
        <w:t>к Правилам аккредитации организаций,</w:t>
      </w:r>
    </w:p>
    <w:p w:rsidR="00196FEC" w:rsidRDefault="00196FEC">
      <w:pPr>
        <w:pStyle w:val="ConsPlusNormal"/>
        <w:jc w:val="right"/>
      </w:pPr>
      <w:r>
        <w:lastRenderedPageBreak/>
        <w:t>осуществляющих классификацию гостиниц,</w:t>
      </w:r>
    </w:p>
    <w:p w:rsidR="00196FEC" w:rsidRDefault="00196FEC">
      <w:pPr>
        <w:pStyle w:val="ConsPlusNormal"/>
        <w:jc w:val="right"/>
      </w:pPr>
      <w:r>
        <w:t>классификацию горнолыжных трасс,</w:t>
      </w:r>
    </w:p>
    <w:p w:rsidR="00196FEC" w:rsidRDefault="00196FEC">
      <w:pPr>
        <w:pStyle w:val="ConsPlusNormal"/>
        <w:jc w:val="right"/>
      </w:pPr>
      <w:r>
        <w:t>классификацию пляжей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right"/>
      </w:pPr>
      <w:r>
        <w:t>(форма)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nformat"/>
        <w:jc w:val="both"/>
      </w:pPr>
      <w:bookmarkStart w:id="18" w:name="P176"/>
      <w:bookmarkEnd w:id="18"/>
      <w:r>
        <w:t xml:space="preserve">                     Сведения о работниках организации</w:t>
      </w:r>
    </w:p>
    <w:p w:rsidR="00196FEC" w:rsidRDefault="00196FEC">
      <w:pPr>
        <w:pStyle w:val="ConsPlusNormal"/>
        <w:jc w:val="both"/>
      </w:pPr>
    </w:p>
    <w:p w:rsidR="00196FEC" w:rsidRDefault="00196FEC">
      <w:pPr>
        <w:sectPr w:rsidR="00196FEC" w:rsidSect="00712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7"/>
        <w:gridCol w:w="2891"/>
        <w:gridCol w:w="1077"/>
        <w:gridCol w:w="3230"/>
        <w:gridCol w:w="3470"/>
        <w:gridCol w:w="850"/>
      </w:tblGrid>
      <w:tr w:rsidR="00196FEC">
        <w:tc>
          <w:tcPr>
            <w:tcW w:w="1997" w:type="dxa"/>
            <w:tcBorders>
              <w:left w:val="nil"/>
            </w:tcBorders>
          </w:tcPr>
          <w:p w:rsidR="00196FEC" w:rsidRDefault="00196FEC">
            <w:pPr>
              <w:pStyle w:val="ConsPlusNormal"/>
              <w:jc w:val="center"/>
            </w:pPr>
            <w:r>
              <w:lastRenderedPageBreak/>
              <w:t>Фамилия, имя, отчество (при наличии), страховой номер индивидуального лицевого счета, дата и место рождения</w:t>
            </w:r>
          </w:p>
        </w:tc>
        <w:tc>
          <w:tcPr>
            <w:tcW w:w="2891" w:type="dxa"/>
          </w:tcPr>
          <w:p w:rsidR="00196FEC" w:rsidRDefault="00196FEC">
            <w:pPr>
              <w:pStyle w:val="ConsPlusNormal"/>
              <w:jc w:val="center"/>
            </w:pPr>
            <w:r>
              <w:t>Основание для привлечения личного труда (трудовой договор, договор гражданско-правового характера), работа по основному месту (номер трудовой книжки) или по совместительству</w:t>
            </w:r>
          </w:p>
        </w:tc>
        <w:tc>
          <w:tcPr>
            <w:tcW w:w="1077" w:type="dxa"/>
          </w:tcPr>
          <w:p w:rsidR="00196FEC" w:rsidRDefault="00196FEC">
            <w:pPr>
              <w:pStyle w:val="ConsPlusNormal"/>
              <w:jc w:val="center"/>
            </w:pPr>
            <w:r>
              <w:t>Выполняемые функции</w:t>
            </w:r>
          </w:p>
        </w:tc>
        <w:tc>
          <w:tcPr>
            <w:tcW w:w="3230" w:type="dxa"/>
          </w:tcPr>
          <w:p w:rsidR="00196FEC" w:rsidRDefault="00196FEC">
            <w:pPr>
              <w:pStyle w:val="ConsPlusNormal"/>
              <w:jc w:val="center"/>
            </w:pPr>
            <w:r>
              <w:t>Сведения об образовании, в том числе дополнительном профессиональном образовании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3470" w:type="dxa"/>
          </w:tcPr>
          <w:p w:rsidR="00196FEC" w:rsidRDefault="00196FEC">
            <w:pPr>
              <w:pStyle w:val="ConsPlusNormal"/>
              <w:jc w:val="center"/>
            </w:pPr>
            <w:r>
              <w:t>Практический опыт в сфере подтверждения соответствия (в годах, с указанием, в каких организациях, в какой период и по каким направлениям деятельности получен, именование конкретных объектов туристской индустрии)</w:t>
            </w:r>
          </w:p>
        </w:tc>
        <w:tc>
          <w:tcPr>
            <w:tcW w:w="850" w:type="dxa"/>
            <w:tcBorders>
              <w:right w:val="nil"/>
            </w:tcBorders>
          </w:tcPr>
          <w:p w:rsidR="00196FEC" w:rsidRDefault="00196FE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96FEC">
        <w:tc>
          <w:tcPr>
            <w:tcW w:w="1997" w:type="dxa"/>
            <w:tcBorders>
              <w:left w:val="nil"/>
            </w:tcBorders>
          </w:tcPr>
          <w:p w:rsidR="00196FEC" w:rsidRDefault="00196F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196FEC" w:rsidRDefault="00196F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96FEC" w:rsidRDefault="00196F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0" w:type="dxa"/>
          </w:tcPr>
          <w:p w:rsidR="00196FEC" w:rsidRDefault="00196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70" w:type="dxa"/>
          </w:tcPr>
          <w:p w:rsidR="00196FEC" w:rsidRDefault="00196F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right w:val="nil"/>
            </w:tcBorders>
          </w:tcPr>
          <w:p w:rsidR="00196FEC" w:rsidRDefault="00196FEC">
            <w:pPr>
              <w:pStyle w:val="ConsPlusNormal"/>
              <w:jc w:val="center"/>
            </w:pPr>
            <w:r>
              <w:t>6</w:t>
            </w:r>
          </w:p>
        </w:tc>
      </w:tr>
      <w:tr w:rsidR="00196FEC">
        <w:tc>
          <w:tcPr>
            <w:tcW w:w="1997" w:type="dxa"/>
            <w:tcBorders>
              <w:left w:val="nil"/>
            </w:tcBorders>
          </w:tcPr>
          <w:p w:rsidR="00196FEC" w:rsidRDefault="00196FEC">
            <w:pPr>
              <w:pStyle w:val="ConsPlusNormal"/>
            </w:pPr>
          </w:p>
        </w:tc>
        <w:tc>
          <w:tcPr>
            <w:tcW w:w="2891" w:type="dxa"/>
          </w:tcPr>
          <w:p w:rsidR="00196FEC" w:rsidRDefault="00196FEC">
            <w:pPr>
              <w:pStyle w:val="ConsPlusNormal"/>
            </w:pPr>
          </w:p>
        </w:tc>
        <w:tc>
          <w:tcPr>
            <w:tcW w:w="1077" w:type="dxa"/>
          </w:tcPr>
          <w:p w:rsidR="00196FEC" w:rsidRDefault="00196FEC">
            <w:pPr>
              <w:pStyle w:val="ConsPlusNormal"/>
            </w:pPr>
          </w:p>
        </w:tc>
        <w:tc>
          <w:tcPr>
            <w:tcW w:w="3230" w:type="dxa"/>
          </w:tcPr>
          <w:p w:rsidR="00196FEC" w:rsidRDefault="00196FEC">
            <w:pPr>
              <w:pStyle w:val="ConsPlusNormal"/>
            </w:pPr>
          </w:p>
        </w:tc>
        <w:tc>
          <w:tcPr>
            <w:tcW w:w="3470" w:type="dxa"/>
          </w:tcPr>
          <w:p w:rsidR="00196FEC" w:rsidRDefault="00196FEC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196FEC" w:rsidRDefault="00196FEC">
            <w:pPr>
              <w:pStyle w:val="ConsPlusNormal"/>
            </w:pPr>
          </w:p>
        </w:tc>
      </w:tr>
    </w:tbl>
    <w:p w:rsidR="00196FEC" w:rsidRDefault="00196FEC">
      <w:pPr>
        <w:pStyle w:val="ConsPlusNormal"/>
        <w:jc w:val="both"/>
      </w:pPr>
    </w:p>
    <w:p w:rsidR="00196FEC" w:rsidRDefault="00196FEC">
      <w:pPr>
        <w:pStyle w:val="ConsPlusCell"/>
        <w:jc w:val="both"/>
      </w:pPr>
      <w:r>
        <w:t>_____________________________   _____________   _______________________</w:t>
      </w:r>
    </w:p>
    <w:p w:rsidR="00196FEC" w:rsidRDefault="00196FEC">
      <w:pPr>
        <w:pStyle w:val="ConsPlusCell"/>
        <w:jc w:val="both"/>
      </w:pPr>
      <w:r>
        <w:t xml:space="preserve">         </w:t>
      </w:r>
      <w:proofErr w:type="gramStart"/>
      <w:r>
        <w:t>(должность               (подпись)              (ФИО)</w:t>
      </w:r>
      <w:proofErr w:type="gramEnd"/>
    </w:p>
    <w:p w:rsidR="00196FEC" w:rsidRDefault="00196FEC">
      <w:pPr>
        <w:pStyle w:val="ConsPlusCell"/>
        <w:jc w:val="both"/>
      </w:pPr>
      <w:r>
        <w:t xml:space="preserve">    уполномоченного лица)</w:t>
      </w:r>
    </w:p>
    <w:p w:rsidR="00196FEC" w:rsidRDefault="00196FEC">
      <w:pPr>
        <w:sectPr w:rsidR="00196F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right"/>
        <w:outlineLvl w:val="1"/>
      </w:pPr>
      <w:r>
        <w:t>Приложение N 2</w:t>
      </w:r>
    </w:p>
    <w:p w:rsidR="00196FEC" w:rsidRDefault="00196FEC">
      <w:pPr>
        <w:pStyle w:val="ConsPlusNormal"/>
        <w:jc w:val="right"/>
      </w:pPr>
      <w:r>
        <w:t>к Правилам аккредитации организаций,</w:t>
      </w:r>
    </w:p>
    <w:p w:rsidR="00196FEC" w:rsidRDefault="00196FEC">
      <w:pPr>
        <w:pStyle w:val="ConsPlusNormal"/>
        <w:jc w:val="right"/>
      </w:pPr>
      <w:r>
        <w:t>осуществляющих классификацию гостиниц,</w:t>
      </w:r>
    </w:p>
    <w:p w:rsidR="00196FEC" w:rsidRDefault="00196FEC">
      <w:pPr>
        <w:pStyle w:val="ConsPlusNormal"/>
        <w:jc w:val="right"/>
      </w:pPr>
      <w:r>
        <w:t>классификацию горнолыжных трасс,</w:t>
      </w:r>
    </w:p>
    <w:p w:rsidR="00196FEC" w:rsidRDefault="00196FEC">
      <w:pPr>
        <w:pStyle w:val="ConsPlusNormal"/>
        <w:jc w:val="right"/>
      </w:pPr>
      <w:r>
        <w:t>классификацию пляжей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right"/>
      </w:pPr>
      <w:r>
        <w:t>(форма)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nformat"/>
        <w:jc w:val="both"/>
      </w:pPr>
      <w:r>
        <w:t xml:space="preserve">         МИНИСТЕРСТВО ЭКОНОМИЧЕСКОГО РАЗВИТИЯ РОССИЙСКОЙ ФЕДЕРАЦИИ</w:t>
      </w:r>
    </w:p>
    <w:p w:rsidR="00196FEC" w:rsidRDefault="00196FEC">
      <w:pPr>
        <w:pStyle w:val="ConsPlusNonformat"/>
        <w:jc w:val="both"/>
      </w:pPr>
      <w:r>
        <w:t>---------------------------------------------------------------------------</w:t>
      </w:r>
    </w:p>
    <w:p w:rsidR="00196FEC" w:rsidRDefault="00196FEC">
      <w:pPr>
        <w:pStyle w:val="ConsPlusNonformat"/>
        <w:jc w:val="both"/>
      </w:pPr>
    </w:p>
    <w:p w:rsidR="00196FEC" w:rsidRDefault="00196FEC">
      <w:pPr>
        <w:pStyle w:val="ConsPlusNonformat"/>
        <w:jc w:val="both"/>
      </w:pPr>
      <w:bookmarkStart w:id="19" w:name="P216"/>
      <w:bookmarkEnd w:id="19"/>
      <w:r>
        <w:t xml:space="preserve">                           АТТЕСТАТ АККРЕДИТАЦИИ</w:t>
      </w:r>
    </w:p>
    <w:p w:rsidR="00196FEC" w:rsidRDefault="00196FEC">
      <w:pPr>
        <w:pStyle w:val="ConsPlusNonformat"/>
        <w:jc w:val="both"/>
      </w:pPr>
    </w:p>
    <w:p w:rsidR="00196FEC" w:rsidRDefault="00196FEC">
      <w:pPr>
        <w:pStyle w:val="ConsPlusNonformat"/>
        <w:jc w:val="both"/>
      </w:pPr>
      <w:r>
        <w:t>___________________________________            от "__" ____________ 20__ г.</w:t>
      </w:r>
    </w:p>
    <w:p w:rsidR="00196FEC" w:rsidRDefault="00196FEC">
      <w:pPr>
        <w:pStyle w:val="ConsPlusNonformat"/>
        <w:jc w:val="both"/>
      </w:pPr>
      <w:r>
        <w:t xml:space="preserve"> (регистрационный номер аттестата)                 (дата выдачи аттестата)</w:t>
      </w:r>
    </w:p>
    <w:p w:rsidR="00196FEC" w:rsidRDefault="00196FEC">
      <w:pPr>
        <w:pStyle w:val="ConsPlusNonformat"/>
        <w:jc w:val="both"/>
      </w:pPr>
    </w:p>
    <w:p w:rsidR="00196FEC" w:rsidRDefault="00196FEC">
      <w:pPr>
        <w:pStyle w:val="ConsPlusNonformat"/>
        <w:jc w:val="both"/>
      </w:pPr>
      <w:r>
        <w:t xml:space="preserve">                         Настоящий аттестат выдан</w:t>
      </w:r>
    </w:p>
    <w:p w:rsidR="00196FEC" w:rsidRDefault="00196FEC">
      <w:pPr>
        <w:pStyle w:val="ConsPlusNonformat"/>
        <w:jc w:val="both"/>
      </w:pPr>
    </w:p>
    <w:p w:rsidR="00196FEC" w:rsidRDefault="00196FEC">
      <w:pPr>
        <w:pStyle w:val="ConsPlusNonformat"/>
        <w:jc w:val="both"/>
      </w:pPr>
      <w:r>
        <w:t>___________________________________________________________________________</w:t>
      </w:r>
    </w:p>
    <w:p w:rsidR="00196FEC" w:rsidRDefault="00196FEC">
      <w:pPr>
        <w:pStyle w:val="ConsPlusNonformat"/>
        <w:jc w:val="both"/>
      </w:pPr>
      <w:r>
        <w:t xml:space="preserve">                </w:t>
      </w:r>
      <w:proofErr w:type="gramStart"/>
      <w:r>
        <w:t>(наименование, адрес места нахождения, ИНН,</w:t>
      </w:r>
      <w:proofErr w:type="gramEnd"/>
    </w:p>
    <w:p w:rsidR="00196FEC" w:rsidRDefault="00196FEC">
      <w:pPr>
        <w:pStyle w:val="ConsPlusNonformat"/>
        <w:jc w:val="both"/>
      </w:pPr>
      <w:r>
        <w:t>___________________________________________________________________________</w:t>
      </w:r>
    </w:p>
    <w:p w:rsidR="00196FEC" w:rsidRDefault="00196FEC">
      <w:pPr>
        <w:pStyle w:val="ConsPlusNonformat"/>
        <w:jc w:val="both"/>
      </w:pPr>
      <w:r>
        <w:t xml:space="preserve">    адрес официального сайта в информационно-телекоммуникационной сети</w:t>
      </w:r>
    </w:p>
    <w:p w:rsidR="00196FEC" w:rsidRDefault="00196FEC">
      <w:pPr>
        <w:pStyle w:val="ConsPlusNonformat"/>
        <w:jc w:val="both"/>
      </w:pPr>
      <w:r>
        <w:t xml:space="preserve">                                "Интернет"</w:t>
      </w:r>
    </w:p>
    <w:p w:rsidR="00196FEC" w:rsidRDefault="00196FEC">
      <w:pPr>
        <w:pStyle w:val="ConsPlusNonformat"/>
        <w:jc w:val="both"/>
      </w:pPr>
      <w:r>
        <w:t>___________________________________________________________________________</w:t>
      </w:r>
    </w:p>
    <w:p w:rsidR="00196FEC" w:rsidRDefault="00196FEC">
      <w:pPr>
        <w:pStyle w:val="ConsPlusNonformat"/>
        <w:jc w:val="both"/>
      </w:pPr>
      <w:r>
        <w:t xml:space="preserve">                       аккредитованной организации)</w:t>
      </w:r>
    </w:p>
    <w:p w:rsidR="00196FEC" w:rsidRDefault="00196FEC">
      <w:pPr>
        <w:pStyle w:val="ConsPlusNonformat"/>
        <w:jc w:val="both"/>
      </w:pPr>
      <w:r>
        <w:t xml:space="preserve">      на основании распоряжения Министерства экономического развития</w:t>
      </w:r>
    </w:p>
    <w:p w:rsidR="00196FEC" w:rsidRDefault="00196FEC">
      <w:pPr>
        <w:pStyle w:val="ConsPlusNonformat"/>
        <w:jc w:val="both"/>
      </w:pPr>
      <w:r>
        <w:t xml:space="preserve">                           Российской Федерации</w:t>
      </w:r>
    </w:p>
    <w:p w:rsidR="00196FEC" w:rsidRDefault="00196FEC">
      <w:pPr>
        <w:pStyle w:val="ConsPlusNonformat"/>
        <w:jc w:val="both"/>
      </w:pPr>
      <w:r>
        <w:t>от "__" _____________ 20__ г. N _______ "_________________________________"</w:t>
      </w:r>
    </w:p>
    <w:p w:rsidR="00196FEC" w:rsidRDefault="00196FEC">
      <w:pPr>
        <w:pStyle w:val="ConsPlusNonformat"/>
        <w:jc w:val="both"/>
      </w:pPr>
      <w:r>
        <w:t>область аккредитации ______________________________________________________</w:t>
      </w:r>
    </w:p>
    <w:p w:rsidR="00196FEC" w:rsidRDefault="00196FEC">
      <w:pPr>
        <w:pStyle w:val="ConsPlusNonformat"/>
        <w:jc w:val="both"/>
      </w:pPr>
      <w:r>
        <w:t xml:space="preserve">    Аттестат аккредитации действителен до "__" _____________ 20__ г.</w:t>
      </w:r>
    </w:p>
    <w:p w:rsidR="00196FEC" w:rsidRDefault="00196FEC">
      <w:pPr>
        <w:pStyle w:val="ConsPlusNonformat"/>
        <w:jc w:val="both"/>
      </w:pPr>
    </w:p>
    <w:p w:rsidR="00196FEC" w:rsidRDefault="00196FEC">
      <w:pPr>
        <w:pStyle w:val="ConsPlusNonformat"/>
        <w:jc w:val="both"/>
      </w:pPr>
      <w:r>
        <w:t>__________________________________   ___________   ________________________</w:t>
      </w:r>
    </w:p>
    <w:p w:rsidR="00196FEC" w:rsidRDefault="00196FEC">
      <w:pPr>
        <w:pStyle w:val="ConsPlusNonformat"/>
        <w:jc w:val="both"/>
      </w:pPr>
      <w:r>
        <w:t xml:space="preserve"> (должность уполномоченного лица)     (подпись)             (ФИО)</w:t>
      </w:r>
    </w:p>
    <w:p w:rsidR="00196FEC" w:rsidRDefault="00196FEC">
      <w:pPr>
        <w:pStyle w:val="ConsPlusNonformat"/>
        <w:jc w:val="both"/>
      </w:pPr>
    </w:p>
    <w:p w:rsidR="00196FEC" w:rsidRDefault="00196FEC">
      <w:pPr>
        <w:pStyle w:val="ConsPlusNonformat"/>
        <w:jc w:val="both"/>
      </w:pPr>
      <w:r>
        <w:t>МП</w:t>
      </w: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jc w:val="both"/>
      </w:pPr>
    </w:p>
    <w:p w:rsidR="00196FEC" w:rsidRDefault="00196F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379" w:rsidRDefault="00AA1379">
      <w:bookmarkStart w:id="20" w:name="_GoBack"/>
      <w:bookmarkEnd w:id="20"/>
    </w:p>
    <w:sectPr w:rsidR="00AA1379" w:rsidSect="00A134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EC"/>
    <w:rsid w:val="00196FEC"/>
    <w:rsid w:val="00A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6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6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6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6F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6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84A7716F82FE8F788C8783E31400FA7CA2EE0A919EAED2EECF6C1A226F1C7A1C74B0DB4B132ED24A65A031301224233F4BE8B26C82F15c7Q2O" TargetMode="External"/><Relationship Id="rId13" Type="http://schemas.openxmlformats.org/officeDocument/2006/relationships/hyperlink" Target="consultantplus://offline/ref=28884A7716F82FE8F788C8783E31400FA6C32FE4A91BEAED2EECF6C1A226F1C7A1C74B0DB4B133EF20A65A031301224233F4BE8B26C82F15c7Q2O" TargetMode="External"/><Relationship Id="rId18" Type="http://schemas.openxmlformats.org/officeDocument/2006/relationships/hyperlink" Target="consultantplus://offline/ref=28884A7716F82FE8F788C8783E31400FA6C127EFAE1FEAED2EECF6C1A226F1C7A1C74B0DB4B131EE27A65A031301224233F4BE8B26C82F15c7Q2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8884A7716F82FE8F788C8783E31400FA6C127EFAE1FEAED2EECF6C1A226F1C7B3C71301B5B32DEF23B30C5256c5QDO" TargetMode="External"/><Relationship Id="rId12" Type="http://schemas.openxmlformats.org/officeDocument/2006/relationships/hyperlink" Target="consultantplus://offline/ref=28884A7716F82FE8F788C8783E31400FA6C126E7A61CEAED2EECF6C1A226F1C7A1C74B0DB4B034EE2AF95F1602592E412FEBBD973ACA2Ec1QDO" TargetMode="External"/><Relationship Id="rId17" Type="http://schemas.openxmlformats.org/officeDocument/2006/relationships/hyperlink" Target="consultantplus://offline/ref=28884A7716F82FE8F788C8783E31400FA6C02FE4AF1BEAED2EECF6C1A226F1C7A1C74B04B4B238BA70E95B5F5656314233F4BD8939cCQ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884A7716F82FE8F788C8783E31400FA6C32FE4A91BEAED2EECF6C1A226F1C7A1C74B0DB4B133EF20A65A031301224233F4BE8B26C82F15c7Q2O" TargetMode="External"/><Relationship Id="rId20" Type="http://schemas.openxmlformats.org/officeDocument/2006/relationships/hyperlink" Target="consultantplus://offline/ref=28884A7716F82FE8F788C8783E31400FA6C127EFAE1FEAED2EECF6C1A226F1C7A1C74B0FB6B738BA70E95B5F5656314233F4BD8939cCQ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884A7716F82FE8F788C8783E31400FA6C02FE4AF1BEAED2EECF6C1A226F1C7A1C74B04B4B538BA70E95B5F5656314233F4BD8939cCQ3O" TargetMode="External"/><Relationship Id="rId11" Type="http://schemas.openxmlformats.org/officeDocument/2006/relationships/hyperlink" Target="consultantplus://offline/ref=28884A7716F82FE8F788C8783E31400FA6C02FE4AF1BEAED2EECF6C1A226F1C7A1C74B04B6B138BA70E95B5F5656314233F4BD8939cCQ3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884A7716F82FE8F788C8783E31400FA6C127EFAE1FEAED2EECF6C1A226F1C7B3C71301B5B32DEF23B30C5256c5QDO" TargetMode="External"/><Relationship Id="rId10" Type="http://schemas.openxmlformats.org/officeDocument/2006/relationships/hyperlink" Target="consultantplus://offline/ref=28884A7716F82FE8F788C8783E31400FA6C32FE4A91BEAED2EECF6C1A226F1C7A1C74B0DB4B133EF20A65A031301224233F4BE8B26C82F15c7Q2O" TargetMode="External"/><Relationship Id="rId19" Type="http://schemas.openxmlformats.org/officeDocument/2006/relationships/hyperlink" Target="consultantplus://offline/ref=28884A7716F82FE8F788C8783E31400FA6C127EFAE1FEAED2EECF6C1A226F1C7A1C74B0FBDB838BA70E95B5F5656314233F4BD8939cCQ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84A7716F82FE8F788C8783E31400FA6C126E7A61CEAED2EECF6C1A226F1C7A1C74B0DB4B035E82AF95F1602592E412FEBBD973ACA2Ec1QDO" TargetMode="External"/><Relationship Id="rId14" Type="http://schemas.openxmlformats.org/officeDocument/2006/relationships/hyperlink" Target="consultantplus://offline/ref=28884A7716F82FE8F788C8783E31400FA6C127EFAE1FEAED2EECF6C1A226F1C7B3C71301B5B32DEF23B30C5256c5QD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2019-12-12T14:16:00Z</dcterms:created>
  <dcterms:modified xsi:type="dcterms:W3CDTF">2019-12-12T14:16:00Z</dcterms:modified>
</cp:coreProperties>
</file>