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4D6" w:rsidRPr="00B174D6" w:rsidRDefault="00B174D6" w:rsidP="00B174D6">
      <w:pPr>
        <w:spacing w:after="0"/>
        <w:jc w:val="right"/>
        <w:rPr>
          <w:rFonts w:ascii="Times New Roman" w:hAnsi="Times New Roman" w:cs="Times New Roman"/>
          <w:sz w:val="24"/>
          <w:szCs w:val="24"/>
        </w:rPr>
      </w:pPr>
      <w:r w:rsidRPr="00B174D6">
        <w:rPr>
          <w:rFonts w:ascii="Times New Roman" w:hAnsi="Times New Roman" w:cs="Times New Roman"/>
          <w:sz w:val="24"/>
          <w:szCs w:val="24"/>
        </w:rPr>
        <w:t>Приложение 10</w:t>
      </w:r>
    </w:p>
    <w:p w:rsidR="00B174D6" w:rsidRPr="00B174D6" w:rsidRDefault="00B174D6" w:rsidP="00B174D6">
      <w:pPr>
        <w:spacing w:after="0"/>
        <w:jc w:val="right"/>
        <w:rPr>
          <w:rFonts w:ascii="Times New Roman" w:hAnsi="Times New Roman" w:cs="Times New Roman"/>
          <w:sz w:val="24"/>
          <w:szCs w:val="24"/>
        </w:rPr>
      </w:pPr>
      <w:r w:rsidRPr="00B174D6">
        <w:rPr>
          <w:rFonts w:ascii="Times New Roman" w:hAnsi="Times New Roman" w:cs="Times New Roman"/>
          <w:sz w:val="24"/>
          <w:szCs w:val="24"/>
        </w:rPr>
        <w:t>к государственной программе...</w:t>
      </w:r>
    </w:p>
    <w:p w:rsidR="00B174D6" w:rsidRPr="00B174D6" w:rsidRDefault="00B174D6" w:rsidP="00B174D6"/>
    <w:p w:rsidR="00B174D6" w:rsidRPr="00B174D6" w:rsidRDefault="00B174D6" w:rsidP="00B174D6">
      <w:pPr>
        <w:spacing w:after="0" w:line="240" w:lineRule="auto"/>
        <w:jc w:val="center"/>
        <w:rPr>
          <w:rFonts w:ascii="Times New Roman" w:hAnsi="Times New Roman" w:cs="Times New Roman"/>
          <w:b/>
          <w:bCs/>
          <w:sz w:val="28"/>
          <w:szCs w:val="28"/>
        </w:rPr>
      </w:pPr>
      <w:r w:rsidRPr="00B174D6">
        <w:rPr>
          <w:rFonts w:ascii="Times New Roman" w:hAnsi="Times New Roman" w:cs="Times New Roman"/>
          <w:b/>
          <w:bCs/>
          <w:sz w:val="28"/>
          <w:szCs w:val="28"/>
        </w:rPr>
        <w:t>ПОРЯДОК</w:t>
      </w:r>
    </w:p>
    <w:p w:rsidR="00B174D6" w:rsidRPr="00B174D6" w:rsidRDefault="00B174D6" w:rsidP="00B174D6">
      <w:pPr>
        <w:spacing w:after="0" w:line="240" w:lineRule="auto"/>
        <w:jc w:val="center"/>
        <w:rPr>
          <w:rFonts w:ascii="Times New Roman" w:hAnsi="Times New Roman" w:cs="Times New Roman"/>
          <w:b/>
          <w:bCs/>
          <w:sz w:val="28"/>
          <w:szCs w:val="28"/>
        </w:rPr>
      </w:pPr>
      <w:r w:rsidRPr="00B174D6">
        <w:rPr>
          <w:rFonts w:ascii="Times New Roman" w:hAnsi="Times New Roman" w:cs="Times New Roman"/>
          <w:b/>
          <w:bCs/>
          <w:sz w:val="28"/>
          <w:szCs w:val="28"/>
        </w:rPr>
        <w:t>ОПРЕДЕЛЕНИЯ ОБЪЕМА И ПРЕДОСТАВЛЕНИЯ ИЗ ОБЛАСТНОГО БЮДЖЕТА</w:t>
      </w:r>
      <w:r>
        <w:rPr>
          <w:rFonts w:ascii="Times New Roman" w:hAnsi="Times New Roman" w:cs="Times New Roman"/>
          <w:b/>
          <w:bCs/>
          <w:sz w:val="28"/>
          <w:szCs w:val="28"/>
        </w:rPr>
        <w:t xml:space="preserve"> </w:t>
      </w:r>
      <w:r w:rsidRPr="00B174D6">
        <w:rPr>
          <w:rFonts w:ascii="Times New Roman" w:hAnsi="Times New Roman" w:cs="Times New Roman"/>
          <w:b/>
          <w:bCs/>
          <w:sz w:val="28"/>
          <w:szCs w:val="28"/>
        </w:rPr>
        <w:t>ЛЕНИНГРАДСКОЙ ОБЛАСТИ СУБСИДИИ НЕКОММЕРЧЕСКИМ ОРГАНИЗАЦИЯМ,</w:t>
      </w:r>
      <w:r>
        <w:rPr>
          <w:rFonts w:ascii="Times New Roman" w:hAnsi="Times New Roman" w:cs="Times New Roman"/>
          <w:b/>
          <w:bCs/>
          <w:sz w:val="28"/>
          <w:szCs w:val="28"/>
        </w:rPr>
        <w:t xml:space="preserve"> </w:t>
      </w:r>
      <w:r w:rsidRPr="00B174D6">
        <w:rPr>
          <w:rFonts w:ascii="Times New Roman" w:hAnsi="Times New Roman" w:cs="Times New Roman"/>
          <w:b/>
          <w:bCs/>
          <w:sz w:val="28"/>
          <w:szCs w:val="28"/>
        </w:rPr>
        <w:t>НЕ ЯВЛЯЮЩИМСЯ ГОСУДАРСТВЕННЫМИ (МУНИЦИПАЛЬНЫМИ)</w:t>
      </w:r>
    </w:p>
    <w:p w:rsidR="00B174D6" w:rsidRPr="00B174D6" w:rsidRDefault="00B174D6" w:rsidP="00B174D6">
      <w:pPr>
        <w:spacing w:after="0" w:line="240" w:lineRule="auto"/>
        <w:jc w:val="center"/>
        <w:rPr>
          <w:rFonts w:ascii="Times New Roman" w:hAnsi="Times New Roman" w:cs="Times New Roman"/>
          <w:b/>
          <w:bCs/>
          <w:sz w:val="28"/>
          <w:szCs w:val="28"/>
        </w:rPr>
      </w:pPr>
      <w:r w:rsidRPr="00B174D6">
        <w:rPr>
          <w:rFonts w:ascii="Times New Roman" w:hAnsi="Times New Roman" w:cs="Times New Roman"/>
          <w:b/>
          <w:bCs/>
          <w:sz w:val="28"/>
          <w:szCs w:val="28"/>
        </w:rPr>
        <w:t>УЧРЕЖДЕНИЯМИ, НА РЕАЛИЗАЦИЮ ПРОЕКТА ТУРИСТСКО-ЭКСКУРСИОННЫХ</w:t>
      </w:r>
      <w:r>
        <w:rPr>
          <w:rFonts w:ascii="Times New Roman" w:hAnsi="Times New Roman" w:cs="Times New Roman"/>
          <w:b/>
          <w:bCs/>
          <w:sz w:val="28"/>
          <w:szCs w:val="28"/>
        </w:rPr>
        <w:t xml:space="preserve"> </w:t>
      </w:r>
      <w:r w:rsidRPr="00B174D6">
        <w:rPr>
          <w:rFonts w:ascii="Times New Roman" w:hAnsi="Times New Roman" w:cs="Times New Roman"/>
          <w:b/>
          <w:bCs/>
          <w:sz w:val="28"/>
          <w:szCs w:val="28"/>
        </w:rPr>
        <w:t>ПОЕЗДОК ДЛЯ ШКОЛЬНИКОВ И УЧАЩИХСЯ ЛЕНИНГРАДСКОЙ ОБЛАСТИ</w:t>
      </w:r>
      <w:r>
        <w:rPr>
          <w:rFonts w:ascii="Times New Roman" w:hAnsi="Times New Roman" w:cs="Times New Roman"/>
          <w:b/>
          <w:bCs/>
          <w:sz w:val="28"/>
          <w:szCs w:val="28"/>
        </w:rPr>
        <w:t xml:space="preserve"> </w:t>
      </w:r>
      <w:r w:rsidR="001B2F08">
        <w:rPr>
          <w:rFonts w:ascii="Times New Roman" w:hAnsi="Times New Roman" w:cs="Times New Roman"/>
          <w:b/>
          <w:bCs/>
          <w:sz w:val="28"/>
          <w:szCs w:val="28"/>
        </w:rPr>
        <w:t>«</w:t>
      </w:r>
      <w:r w:rsidRPr="00B174D6">
        <w:rPr>
          <w:rFonts w:ascii="Times New Roman" w:hAnsi="Times New Roman" w:cs="Times New Roman"/>
          <w:b/>
          <w:bCs/>
          <w:sz w:val="28"/>
          <w:szCs w:val="28"/>
        </w:rPr>
        <w:t>МОЙ РОДН</w:t>
      </w:r>
      <w:r w:rsidR="001B2F08">
        <w:rPr>
          <w:rFonts w:ascii="Times New Roman" w:hAnsi="Times New Roman" w:cs="Times New Roman"/>
          <w:b/>
          <w:bCs/>
          <w:sz w:val="28"/>
          <w:szCs w:val="28"/>
        </w:rPr>
        <w:t>ОЙ КРАЙ - ЛЕНИНГРАДСКАЯ ОБЛАСТЬ»</w:t>
      </w:r>
      <w:r w:rsidRPr="00B174D6">
        <w:rPr>
          <w:rFonts w:ascii="Times New Roman" w:hAnsi="Times New Roman" w:cs="Times New Roman"/>
          <w:b/>
          <w:bCs/>
          <w:sz w:val="28"/>
          <w:szCs w:val="28"/>
        </w:rPr>
        <w:t xml:space="preserve"> В РАМКАХ</w:t>
      </w:r>
      <w:r>
        <w:rPr>
          <w:rFonts w:ascii="Times New Roman" w:hAnsi="Times New Roman" w:cs="Times New Roman"/>
          <w:b/>
          <w:bCs/>
          <w:sz w:val="28"/>
          <w:szCs w:val="28"/>
        </w:rPr>
        <w:t xml:space="preserve"> </w:t>
      </w:r>
      <w:r w:rsidRPr="00B174D6">
        <w:rPr>
          <w:rFonts w:ascii="Times New Roman" w:hAnsi="Times New Roman" w:cs="Times New Roman"/>
          <w:b/>
          <w:bCs/>
          <w:sz w:val="28"/>
          <w:szCs w:val="28"/>
        </w:rPr>
        <w:t>ГОСУДАРСТВЕННОЙ ПРОГРАММЫ ЛЕНИНГРАДСКОЙ ОБЛАСТИ</w:t>
      </w:r>
      <w:r>
        <w:rPr>
          <w:rFonts w:ascii="Times New Roman" w:hAnsi="Times New Roman" w:cs="Times New Roman"/>
          <w:b/>
          <w:bCs/>
          <w:sz w:val="28"/>
          <w:szCs w:val="28"/>
        </w:rPr>
        <w:t xml:space="preserve"> </w:t>
      </w:r>
      <w:r w:rsidR="001B2F08">
        <w:rPr>
          <w:rFonts w:ascii="Times New Roman" w:hAnsi="Times New Roman" w:cs="Times New Roman"/>
          <w:b/>
          <w:bCs/>
          <w:sz w:val="28"/>
          <w:szCs w:val="28"/>
        </w:rPr>
        <w:t>«</w:t>
      </w:r>
      <w:r w:rsidRPr="00B174D6">
        <w:rPr>
          <w:rFonts w:ascii="Times New Roman" w:hAnsi="Times New Roman" w:cs="Times New Roman"/>
          <w:b/>
          <w:bCs/>
          <w:sz w:val="28"/>
          <w:szCs w:val="28"/>
        </w:rPr>
        <w:t xml:space="preserve">РАЗВИТИЕ КУЛЬТУРЫ И </w:t>
      </w:r>
      <w:r w:rsidR="001B2F08">
        <w:rPr>
          <w:rFonts w:ascii="Times New Roman" w:hAnsi="Times New Roman" w:cs="Times New Roman"/>
          <w:b/>
          <w:bCs/>
          <w:sz w:val="28"/>
          <w:szCs w:val="28"/>
        </w:rPr>
        <w:t xml:space="preserve">ТУРИЗМА </w:t>
      </w:r>
      <w:r w:rsidR="001B2F08">
        <w:rPr>
          <w:rFonts w:ascii="Times New Roman" w:hAnsi="Times New Roman" w:cs="Times New Roman"/>
          <w:b/>
          <w:bCs/>
          <w:sz w:val="28"/>
          <w:szCs w:val="28"/>
        </w:rPr>
        <w:br/>
        <w:t>В ЛЕНИНГРАДСКОЙ ОБЛАСТИ»</w:t>
      </w:r>
    </w:p>
    <w:p w:rsidR="00B174D6" w:rsidRPr="00B174D6" w:rsidRDefault="00B174D6" w:rsidP="00B174D6"/>
    <w:p w:rsidR="00B174D6" w:rsidRPr="00B174D6" w:rsidRDefault="00B174D6" w:rsidP="00B174D6"/>
    <w:p w:rsidR="00B174D6" w:rsidRPr="00B174D6" w:rsidRDefault="00B174D6" w:rsidP="00B174D6">
      <w:pPr>
        <w:rPr>
          <w:rFonts w:ascii="Times New Roman" w:hAnsi="Times New Roman" w:cs="Times New Roman"/>
          <w:b/>
          <w:bCs/>
          <w:sz w:val="28"/>
          <w:szCs w:val="28"/>
        </w:rPr>
      </w:pPr>
      <w:r w:rsidRPr="00B174D6">
        <w:rPr>
          <w:rFonts w:ascii="Times New Roman" w:hAnsi="Times New Roman" w:cs="Times New Roman"/>
          <w:b/>
          <w:bCs/>
          <w:sz w:val="28"/>
          <w:szCs w:val="28"/>
        </w:rPr>
        <w:t>1. Общие положения</w:t>
      </w:r>
    </w:p>
    <w:p w:rsidR="00B174D6" w:rsidRPr="00B174D6" w:rsidRDefault="00B174D6" w:rsidP="00B174D6"/>
    <w:p w:rsidR="00B174D6" w:rsidRPr="00B174D6" w:rsidRDefault="00B174D6" w:rsidP="00B174D6">
      <w:pPr>
        <w:jc w:val="both"/>
        <w:rPr>
          <w:rFonts w:ascii="Times New Roman" w:hAnsi="Times New Roman" w:cs="Times New Roman"/>
          <w:sz w:val="28"/>
          <w:szCs w:val="28"/>
        </w:rPr>
      </w:pPr>
      <w:r w:rsidRPr="00B174D6">
        <w:rPr>
          <w:rFonts w:ascii="Times New Roman" w:hAnsi="Times New Roman" w:cs="Times New Roman"/>
          <w:sz w:val="28"/>
          <w:szCs w:val="28"/>
        </w:rPr>
        <w:t xml:space="preserve">1.1. </w:t>
      </w:r>
      <w:proofErr w:type="gramStart"/>
      <w:r w:rsidRPr="00B174D6">
        <w:rPr>
          <w:rFonts w:ascii="Times New Roman" w:hAnsi="Times New Roman" w:cs="Times New Roman"/>
          <w:sz w:val="28"/>
          <w:szCs w:val="28"/>
        </w:rPr>
        <w:t xml:space="preserve">Настоящий Порядок устанавливает порядок определения объема и предоставления из областного бюджета Ленинградской области субсидии некоммерческим организациям, не являющимся государственными (муниципальными) учреждениями, на реализацию проекта туристско-экскурсионных поездок для школьников и </w:t>
      </w:r>
      <w:r w:rsidR="001B2F08">
        <w:rPr>
          <w:rFonts w:ascii="Times New Roman" w:hAnsi="Times New Roman" w:cs="Times New Roman"/>
          <w:sz w:val="28"/>
          <w:szCs w:val="28"/>
        </w:rPr>
        <w:t>учащихся Ленинградской области «</w:t>
      </w:r>
      <w:r w:rsidRPr="00B174D6">
        <w:rPr>
          <w:rFonts w:ascii="Times New Roman" w:hAnsi="Times New Roman" w:cs="Times New Roman"/>
          <w:sz w:val="28"/>
          <w:szCs w:val="28"/>
        </w:rPr>
        <w:t>Мой родн</w:t>
      </w:r>
      <w:r w:rsidR="001B2F08">
        <w:rPr>
          <w:rFonts w:ascii="Times New Roman" w:hAnsi="Times New Roman" w:cs="Times New Roman"/>
          <w:sz w:val="28"/>
          <w:szCs w:val="28"/>
        </w:rPr>
        <w:t>ой край - Ленинградская область» в рамках подпрограммы «</w:t>
      </w:r>
      <w:r w:rsidRPr="00B174D6">
        <w:rPr>
          <w:rFonts w:ascii="Times New Roman" w:hAnsi="Times New Roman" w:cs="Times New Roman"/>
          <w:sz w:val="28"/>
          <w:szCs w:val="28"/>
        </w:rPr>
        <w:t xml:space="preserve">Развитие внутреннего и въездного </w:t>
      </w:r>
      <w:r w:rsidR="001B2F08">
        <w:rPr>
          <w:rFonts w:ascii="Times New Roman" w:hAnsi="Times New Roman" w:cs="Times New Roman"/>
          <w:sz w:val="28"/>
          <w:szCs w:val="28"/>
        </w:rPr>
        <w:t>туризма в Ленинградской области»</w:t>
      </w:r>
      <w:r w:rsidRPr="00B174D6">
        <w:rPr>
          <w:rFonts w:ascii="Times New Roman" w:hAnsi="Times New Roman" w:cs="Times New Roman"/>
          <w:sz w:val="28"/>
          <w:szCs w:val="28"/>
        </w:rPr>
        <w:t xml:space="preserve"> государственной п</w:t>
      </w:r>
      <w:r w:rsidR="001B2F08">
        <w:rPr>
          <w:rFonts w:ascii="Times New Roman" w:hAnsi="Times New Roman" w:cs="Times New Roman"/>
          <w:sz w:val="28"/>
          <w:szCs w:val="28"/>
        </w:rPr>
        <w:t>рограммы Ленинградской области «</w:t>
      </w:r>
      <w:r w:rsidRPr="00B174D6">
        <w:rPr>
          <w:rFonts w:ascii="Times New Roman" w:hAnsi="Times New Roman" w:cs="Times New Roman"/>
          <w:sz w:val="28"/>
          <w:szCs w:val="28"/>
        </w:rPr>
        <w:t xml:space="preserve">Развитие культуры и </w:t>
      </w:r>
      <w:r w:rsidR="001B2F08">
        <w:rPr>
          <w:rFonts w:ascii="Times New Roman" w:hAnsi="Times New Roman" w:cs="Times New Roman"/>
          <w:sz w:val="28"/>
          <w:szCs w:val="28"/>
        </w:rPr>
        <w:t>туризма в Ленинградской области»</w:t>
      </w:r>
      <w:r w:rsidRPr="00B174D6">
        <w:rPr>
          <w:rFonts w:ascii="Times New Roman" w:hAnsi="Times New Roman" w:cs="Times New Roman"/>
          <w:sz w:val="28"/>
          <w:szCs w:val="28"/>
        </w:rPr>
        <w:t xml:space="preserve"> (далее</w:t>
      </w:r>
      <w:proofErr w:type="gramEnd"/>
      <w:r w:rsidRPr="00B174D6">
        <w:rPr>
          <w:rFonts w:ascii="Times New Roman" w:hAnsi="Times New Roman" w:cs="Times New Roman"/>
          <w:sz w:val="28"/>
          <w:szCs w:val="28"/>
        </w:rPr>
        <w:t xml:space="preserve"> - субсидии, получатели субсидии).</w:t>
      </w:r>
    </w:p>
    <w:p w:rsidR="00B174D6" w:rsidRPr="00B174D6" w:rsidRDefault="00B174D6" w:rsidP="00B174D6">
      <w:pPr>
        <w:jc w:val="both"/>
        <w:rPr>
          <w:rFonts w:ascii="Times New Roman" w:hAnsi="Times New Roman" w:cs="Times New Roman"/>
          <w:sz w:val="28"/>
          <w:szCs w:val="28"/>
        </w:rPr>
      </w:pPr>
      <w:r w:rsidRPr="00B174D6">
        <w:rPr>
          <w:rFonts w:ascii="Times New Roman" w:hAnsi="Times New Roman" w:cs="Times New Roman"/>
          <w:sz w:val="28"/>
          <w:szCs w:val="28"/>
        </w:rPr>
        <w:t xml:space="preserve">1.2. Субсидия предоставляется </w:t>
      </w:r>
      <w:bookmarkStart w:id="0" w:name="_GoBack"/>
      <w:r w:rsidRPr="00B174D6">
        <w:rPr>
          <w:rFonts w:ascii="Times New Roman" w:hAnsi="Times New Roman" w:cs="Times New Roman"/>
          <w:sz w:val="28"/>
          <w:szCs w:val="28"/>
        </w:rPr>
        <w:t>в целях финансового обеспечения затрат на реализацию проекта туристско-экскурсионных поездок для школьников и учащихся Ленинградской обла</w:t>
      </w:r>
      <w:r w:rsidR="001B2F08">
        <w:rPr>
          <w:rFonts w:ascii="Times New Roman" w:hAnsi="Times New Roman" w:cs="Times New Roman"/>
          <w:sz w:val="28"/>
          <w:szCs w:val="28"/>
        </w:rPr>
        <w:t>сти «</w:t>
      </w:r>
      <w:r w:rsidRPr="00B174D6">
        <w:rPr>
          <w:rFonts w:ascii="Times New Roman" w:hAnsi="Times New Roman" w:cs="Times New Roman"/>
          <w:sz w:val="28"/>
          <w:szCs w:val="28"/>
        </w:rPr>
        <w:t>Мой родн</w:t>
      </w:r>
      <w:r w:rsidR="001B2F08">
        <w:rPr>
          <w:rFonts w:ascii="Times New Roman" w:hAnsi="Times New Roman" w:cs="Times New Roman"/>
          <w:sz w:val="28"/>
          <w:szCs w:val="28"/>
        </w:rPr>
        <w:t>ой край - Ленинградская область»</w:t>
      </w:r>
      <w:bookmarkEnd w:id="0"/>
      <w:r w:rsidRPr="00B174D6">
        <w:rPr>
          <w:rFonts w:ascii="Times New Roman" w:hAnsi="Times New Roman" w:cs="Times New Roman"/>
          <w:sz w:val="28"/>
          <w:szCs w:val="28"/>
        </w:rPr>
        <w:t>.</w:t>
      </w:r>
    </w:p>
    <w:p w:rsidR="00B174D6" w:rsidRPr="00B174D6" w:rsidRDefault="00B174D6" w:rsidP="00B174D6">
      <w:pPr>
        <w:jc w:val="both"/>
        <w:rPr>
          <w:rFonts w:ascii="Times New Roman" w:hAnsi="Times New Roman" w:cs="Times New Roman"/>
          <w:sz w:val="28"/>
          <w:szCs w:val="28"/>
        </w:rPr>
      </w:pPr>
      <w:r w:rsidRPr="00B174D6">
        <w:rPr>
          <w:rFonts w:ascii="Times New Roman" w:hAnsi="Times New Roman" w:cs="Times New Roman"/>
          <w:sz w:val="28"/>
          <w:szCs w:val="28"/>
        </w:rPr>
        <w:t>1.3. Главным распорядителем средств субсидии является комитет Ленинградской области по туризму (далее - комитет, главный распорядитель).</w:t>
      </w:r>
    </w:p>
    <w:p w:rsidR="00B174D6" w:rsidRPr="00B174D6" w:rsidRDefault="00B174D6" w:rsidP="00B174D6">
      <w:pPr>
        <w:jc w:val="both"/>
        <w:rPr>
          <w:rFonts w:ascii="Times New Roman" w:hAnsi="Times New Roman" w:cs="Times New Roman"/>
          <w:sz w:val="28"/>
          <w:szCs w:val="28"/>
        </w:rPr>
      </w:pPr>
      <w:bookmarkStart w:id="1" w:name="Par22"/>
      <w:bookmarkEnd w:id="1"/>
      <w:r w:rsidRPr="00B174D6">
        <w:rPr>
          <w:rFonts w:ascii="Times New Roman" w:hAnsi="Times New Roman" w:cs="Times New Roman"/>
          <w:sz w:val="28"/>
          <w:szCs w:val="28"/>
        </w:rPr>
        <w:t xml:space="preserve">1.4. Категории получателей субсидии: некоммерческие организации, зарегистрированные в установленном порядке на территории Ленинградской области или Санкт-Петербурга, уставная деятельность которых направлена на </w:t>
      </w:r>
      <w:r w:rsidRPr="00B174D6">
        <w:rPr>
          <w:rFonts w:ascii="Times New Roman" w:hAnsi="Times New Roman" w:cs="Times New Roman"/>
          <w:sz w:val="28"/>
          <w:szCs w:val="28"/>
        </w:rPr>
        <w:lastRenderedPageBreak/>
        <w:t>создание современной, конкурентоспособной туристской индустрии и содействие развитию туристских предприятий и рынка туристских услуг.</w:t>
      </w:r>
    </w:p>
    <w:p w:rsidR="00B174D6" w:rsidRPr="00B174D6" w:rsidRDefault="00B174D6" w:rsidP="00B174D6">
      <w:pPr>
        <w:jc w:val="both"/>
        <w:rPr>
          <w:rFonts w:ascii="Times New Roman" w:hAnsi="Times New Roman" w:cs="Times New Roman"/>
          <w:sz w:val="28"/>
          <w:szCs w:val="28"/>
        </w:rPr>
      </w:pPr>
      <w:bookmarkStart w:id="2" w:name="Par23"/>
      <w:bookmarkEnd w:id="2"/>
      <w:r w:rsidRPr="00B174D6">
        <w:rPr>
          <w:rFonts w:ascii="Times New Roman" w:hAnsi="Times New Roman" w:cs="Times New Roman"/>
          <w:sz w:val="28"/>
          <w:szCs w:val="28"/>
        </w:rPr>
        <w:t>1.5. Критерии отбора получателей субсидии:</w:t>
      </w:r>
    </w:p>
    <w:p w:rsidR="00B174D6" w:rsidRPr="00B174D6" w:rsidRDefault="00B174D6" w:rsidP="00B174D6">
      <w:pPr>
        <w:jc w:val="both"/>
        <w:rPr>
          <w:rFonts w:ascii="Times New Roman" w:hAnsi="Times New Roman" w:cs="Times New Roman"/>
          <w:sz w:val="28"/>
          <w:szCs w:val="28"/>
        </w:rPr>
      </w:pPr>
      <w:r w:rsidRPr="00B174D6">
        <w:rPr>
          <w:rFonts w:ascii="Times New Roman" w:hAnsi="Times New Roman" w:cs="Times New Roman"/>
          <w:sz w:val="28"/>
          <w:szCs w:val="28"/>
        </w:rPr>
        <w:t>а) максимальное количество реализованных проектов в сфере детско-юношеского туризма за последние пять лет;</w:t>
      </w:r>
    </w:p>
    <w:p w:rsidR="00B174D6" w:rsidRPr="00B174D6" w:rsidRDefault="00B174D6" w:rsidP="00B174D6">
      <w:pPr>
        <w:jc w:val="both"/>
        <w:rPr>
          <w:rFonts w:ascii="Times New Roman" w:hAnsi="Times New Roman" w:cs="Times New Roman"/>
          <w:sz w:val="28"/>
          <w:szCs w:val="28"/>
        </w:rPr>
      </w:pPr>
      <w:r w:rsidRPr="00B174D6">
        <w:rPr>
          <w:rFonts w:ascii="Times New Roman" w:hAnsi="Times New Roman" w:cs="Times New Roman"/>
          <w:sz w:val="28"/>
          <w:szCs w:val="28"/>
        </w:rPr>
        <w:t>б) максимальное количество участников, вовлеченных в реализованные проекты в сфере детско-юношеского туризма;</w:t>
      </w:r>
    </w:p>
    <w:p w:rsidR="00B174D6" w:rsidRPr="00B174D6" w:rsidRDefault="00B174D6" w:rsidP="00B174D6">
      <w:pPr>
        <w:jc w:val="both"/>
        <w:rPr>
          <w:rFonts w:ascii="Times New Roman" w:hAnsi="Times New Roman" w:cs="Times New Roman"/>
          <w:sz w:val="28"/>
          <w:szCs w:val="28"/>
        </w:rPr>
      </w:pPr>
      <w:r w:rsidRPr="00B174D6">
        <w:rPr>
          <w:rFonts w:ascii="Times New Roman" w:hAnsi="Times New Roman" w:cs="Times New Roman"/>
          <w:sz w:val="28"/>
          <w:szCs w:val="28"/>
        </w:rPr>
        <w:t xml:space="preserve">в) количество субъектов Российской Федерации на </w:t>
      </w:r>
      <w:proofErr w:type="gramStart"/>
      <w:r w:rsidRPr="00B174D6">
        <w:rPr>
          <w:rFonts w:ascii="Times New Roman" w:hAnsi="Times New Roman" w:cs="Times New Roman"/>
          <w:sz w:val="28"/>
          <w:szCs w:val="28"/>
        </w:rPr>
        <w:t>территории</w:t>
      </w:r>
      <w:proofErr w:type="gramEnd"/>
      <w:r w:rsidRPr="00B174D6">
        <w:rPr>
          <w:rFonts w:ascii="Times New Roman" w:hAnsi="Times New Roman" w:cs="Times New Roman"/>
          <w:sz w:val="28"/>
          <w:szCs w:val="28"/>
        </w:rPr>
        <w:t xml:space="preserve"> которых реализованы проекты в сфере детско-юношеского туризма;</w:t>
      </w:r>
    </w:p>
    <w:p w:rsidR="00B174D6" w:rsidRPr="00B174D6" w:rsidRDefault="00B174D6" w:rsidP="00B174D6">
      <w:pPr>
        <w:jc w:val="both"/>
        <w:rPr>
          <w:rFonts w:ascii="Times New Roman" w:hAnsi="Times New Roman" w:cs="Times New Roman"/>
          <w:sz w:val="28"/>
          <w:szCs w:val="28"/>
        </w:rPr>
      </w:pPr>
      <w:r w:rsidRPr="00B174D6">
        <w:rPr>
          <w:rFonts w:ascii="Times New Roman" w:hAnsi="Times New Roman" w:cs="Times New Roman"/>
          <w:sz w:val="28"/>
          <w:szCs w:val="28"/>
        </w:rPr>
        <w:t>г) наличие наград, премий и благодарностей некоммерческой организации за достигнутые результаты в сфере детско-юношеского туризма.</w:t>
      </w:r>
    </w:p>
    <w:p w:rsidR="00B174D6" w:rsidRPr="00B174D6" w:rsidRDefault="00B174D6" w:rsidP="00B174D6">
      <w:pPr>
        <w:jc w:val="both"/>
        <w:rPr>
          <w:rFonts w:ascii="Times New Roman" w:hAnsi="Times New Roman" w:cs="Times New Roman"/>
          <w:sz w:val="28"/>
          <w:szCs w:val="28"/>
        </w:rPr>
      </w:pPr>
    </w:p>
    <w:p w:rsidR="00B174D6" w:rsidRPr="00B174D6" w:rsidRDefault="00B174D6" w:rsidP="00B174D6">
      <w:pPr>
        <w:jc w:val="both"/>
        <w:rPr>
          <w:rFonts w:ascii="Times New Roman" w:hAnsi="Times New Roman" w:cs="Times New Roman"/>
          <w:b/>
          <w:bCs/>
          <w:sz w:val="28"/>
          <w:szCs w:val="28"/>
        </w:rPr>
      </w:pPr>
      <w:r w:rsidRPr="00B174D6">
        <w:rPr>
          <w:rFonts w:ascii="Times New Roman" w:hAnsi="Times New Roman" w:cs="Times New Roman"/>
          <w:b/>
          <w:bCs/>
          <w:sz w:val="28"/>
          <w:szCs w:val="28"/>
        </w:rPr>
        <w:t>2. Условия и порядок предоставления субсидий</w:t>
      </w:r>
    </w:p>
    <w:p w:rsidR="00B174D6" w:rsidRPr="00B174D6" w:rsidRDefault="00B174D6" w:rsidP="00B174D6">
      <w:pPr>
        <w:jc w:val="both"/>
        <w:rPr>
          <w:rFonts w:ascii="Times New Roman" w:hAnsi="Times New Roman" w:cs="Times New Roman"/>
          <w:sz w:val="28"/>
          <w:szCs w:val="28"/>
        </w:rPr>
      </w:pPr>
      <w:r w:rsidRPr="00B174D6">
        <w:rPr>
          <w:rFonts w:ascii="Times New Roman" w:hAnsi="Times New Roman" w:cs="Times New Roman"/>
          <w:sz w:val="28"/>
          <w:szCs w:val="28"/>
        </w:rPr>
        <w:t>2.1. Субсидия предоставляется по результатам конкурсного отбора.</w:t>
      </w:r>
    </w:p>
    <w:p w:rsidR="00B174D6" w:rsidRPr="00B174D6" w:rsidRDefault="00B174D6" w:rsidP="00B174D6">
      <w:pPr>
        <w:jc w:val="both"/>
        <w:rPr>
          <w:rFonts w:ascii="Times New Roman" w:hAnsi="Times New Roman" w:cs="Times New Roman"/>
          <w:sz w:val="28"/>
          <w:szCs w:val="28"/>
        </w:rPr>
      </w:pPr>
      <w:r w:rsidRPr="00B174D6">
        <w:rPr>
          <w:rFonts w:ascii="Times New Roman" w:hAnsi="Times New Roman" w:cs="Times New Roman"/>
          <w:sz w:val="28"/>
          <w:szCs w:val="28"/>
        </w:rPr>
        <w:t>2.2. Информация о проведении конкурсного отбора с указанием сроков подачи заявок на участие в конкурсном отборе (далее - заявка) размещается на официальном сайте комитета в информаци</w:t>
      </w:r>
      <w:r w:rsidR="001B2F08">
        <w:rPr>
          <w:rFonts w:ascii="Times New Roman" w:hAnsi="Times New Roman" w:cs="Times New Roman"/>
          <w:sz w:val="28"/>
          <w:szCs w:val="28"/>
        </w:rPr>
        <w:t>онно-телекоммуникационной сети «Интернет»</w:t>
      </w:r>
      <w:r w:rsidRPr="00B174D6">
        <w:rPr>
          <w:rFonts w:ascii="Times New Roman" w:hAnsi="Times New Roman" w:cs="Times New Roman"/>
          <w:sz w:val="28"/>
          <w:szCs w:val="28"/>
        </w:rPr>
        <w:t xml:space="preserve"> в течение семи рабочих дней со дня принятия комитетом решения </w:t>
      </w:r>
      <w:r w:rsidR="001B2F08">
        <w:rPr>
          <w:rFonts w:ascii="Times New Roman" w:hAnsi="Times New Roman" w:cs="Times New Roman"/>
          <w:sz w:val="28"/>
          <w:szCs w:val="28"/>
        </w:rPr>
        <w:br/>
      </w:r>
      <w:r w:rsidRPr="00B174D6">
        <w:rPr>
          <w:rFonts w:ascii="Times New Roman" w:hAnsi="Times New Roman" w:cs="Times New Roman"/>
          <w:sz w:val="28"/>
          <w:szCs w:val="28"/>
        </w:rPr>
        <w:t>о предоставлении субсидий в текущем финансовом году.</w:t>
      </w:r>
    </w:p>
    <w:p w:rsidR="00B174D6" w:rsidRPr="00B174D6" w:rsidRDefault="00B174D6" w:rsidP="00B174D6">
      <w:pPr>
        <w:jc w:val="both"/>
        <w:rPr>
          <w:rFonts w:ascii="Times New Roman" w:hAnsi="Times New Roman" w:cs="Times New Roman"/>
          <w:sz w:val="28"/>
          <w:szCs w:val="28"/>
        </w:rPr>
      </w:pPr>
      <w:r w:rsidRPr="00B174D6">
        <w:rPr>
          <w:rFonts w:ascii="Times New Roman" w:hAnsi="Times New Roman" w:cs="Times New Roman"/>
          <w:sz w:val="28"/>
          <w:szCs w:val="28"/>
        </w:rPr>
        <w:t>2.3. Прием заявок на участие в конкурсном отборе осуществляется в течение не менее 20 календарных дней со дня размещения информации о проведении конкурсного отбора до дня истечения срока подачи заявок.</w:t>
      </w:r>
    </w:p>
    <w:p w:rsidR="00B174D6" w:rsidRPr="00B174D6" w:rsidRDefault="00B174D6" w:rsidP="00B174D6">
      <w:pPr>
        <w:jc w:val="both"/>
        <w:rPr>
          <w:rFonts w:ascii="Times New Roman" w:hAnsi="Times New Roman" w:cs="Times New Roman"/>
          <w:sz w:val="28"/>
          <w:szCs w:val="28"/>
        </w:rPr>
      </w:pPr>
      <w:bookmarkStart w:id="3" w:name="Par35"/>
      <w:bookmarkEnd w:id="3"/>
      <w:r w:rsidRPr="00B174D6">
        <w:rPr>
          <w:rFonts w:ascii="Times New Roman" w:hAnsi="Times New Roman" w:cs="Times New Roman"/>
          <w:sz w:val="28"/>
          <w:szCs w:val="28"/>
        </w:rPr>
        <w:t>2.4. Для получения субсидии некоммерческая организация представляет в комитет следующие документы:</w:t>
      </w:r>
    </w:p>
    <w:p w:rsidR="00B174D6" w:rsidRPr="00B174D6" w:rsidRDefault="00B174D6" w:rsidP="00B174D6">
      <w:pPr>
        <w:jc w:val="both"/>
        <w:rPr>
          <w:rFonts w:ascii="Times New Roman" w:hAnsi="Times New Roman" w:cs="Times New Roman"/>
          <w:sz w:val="28"/>
          <w:szCs w:val="28"/>
        </w:rPr>
      </w:pPr>
      <w:r w:rsidRPr="00B174D6">
        <w:rPr>
          <w:rFonts w:ascii="Times New Roman" w:hAnsi="Times New Roman" w:cs="Times New Roman"/>
          <w:sz w:val="28"/>
          <w:szCs w:val="28"/>
        </w:rPr>
        <w:t>а) заявку на предоставление субсидии по форме, утвержденной нормативным правовым актом комитета;</w:t>
      </w:r>
    </w:p>
    <w:p w:rsidR="00B174D6" w:rsidRPr="00B174D6" w:rsidRDefault="00B174D6" w:rsidP="00B174D6">
      <w:pPr>
        <w:jc w:val="both"/>
        <w:rPr>
          <w:rFonts w:ascii="Times New Roman" w:hAnsi="Times New Roman" w:cs="Times New Roman"/>
          <w:sz w:val="28"/>
          <w:szCs w:val="28"/>
        </w:rPr>
      </w:pPr>
      <w:r w:rsidRPr="00B174D6">
        <w:rPr>
          <w:rFonts w:ascii="Times New Roman" w:hAnsi="Times New Roman" w:cs="Times New Roman"/>
          <w:sz w:val="28"/>
          <w:szCs w:val="28"/>
        </w:rPr>
        <w:t>б) устав получателя субсидии с отметкой территориального подразделения Федеральной налоговой службы;</w:t>
      </w:r>
    </w:p>
    <w:p w:rsidR="00B174D6" w:rsidRPr="00B174D6" w:rsidRDefault="00B174D6" w:rsidP="00B174D6">
      <w:pPr>
        <w:jc w:val="both"/>
        <w:rPr>
          <w:rFonts w:ascii="Times New Roman" w:hAnsi="Times New Roman" w:cs="Times New Roman"/>
          <w:sz w:val="28"/>
          <w:szCs w:val="28"/>
        </w:rPr>
      </w:pPr>
      <w:r w:rsidRPr="00B174D6">
        <w:rPr>
          <w:rFonts w:ascii="Times New Roman" w:hAnsi="Times New Roman" w:cs="Times New Roman"/>
          <w:sz w:val="28"/>
          <w:szCs w:val="28"/>
        </w:rPr>
        <w:t>в) свидетельство о государственной регистрации некоммерческой организации;</w:t>
      </w:r>
    </w:p>
    <w:p w:rsidR="00B174D6" w:rsidRPr="00B174D6" w:rsidRDefault="00B174D6" w:rsidP="00B174D6">
      <w:pPr>
        <w:jc w:val="both"/>
        <w:rPr>
          <w:rFonts w:ascii="Times New Roman" w:hAnsi="Times New Roman" w:cs="Times New Roman"/>
          <w:sz w:val="28"/>
          <w:szCs w:val="28"/>
        </w:rPr>
      </w:pPr>
      <w:r w:rsidRPr="00B174D6">
        <w:rPr>
          <w:rFonts w:ascii="Times New Roman" w:hAnsi="Times New Roman" w:cs="Times New Roman"/>
          <w:sz w:val="28"/>
          <w:szCs w:val="28"/>
        </w:rPr>
        <w:lastRenderedPageBreak/>
        <w:t>г) выписку из Единого государственного реестра юридических лиц, сформированную не ранее чем за 30 календарных дней, предшествующих дате подачи заявки;</w:t>
      </w:r>
    </w:p>
    <w:p w:rsidR="00B174D6" w:rsidRPr="00B174D6" w:rsidRDefault="00B174D6" w:rsidP="00B174D6">
      <w:pPr>
        <w:jc w:val="both"/>
        <w:rPr>
          <w:rFonts w:ascii="Times New Roman" w:hAnsi="Times New Roman" w:cs="Times New Roman"/>
          <w:sz w:val="28"/>
          <w:szCs w:val="28"/>
        </w:rPr>
      </w:pPr>
      <w:r w:rsidRPr="00B174D6">
        <w:rPr>
          <w:rFonts w:ascii="Times New Roman" w:hAnsi="Times New Roman" w:cs="Times New Roman"/>
          <w:sz w:val="28"/>
          <w:szCs w:val="28"/>
        </w:rPr>
        <w:t>д) свидетельство о постановке на налоговый учет некоммерческой организации;</w:t>
      </w:r>
    </w:p>
    <w:p w:rsidR="00B174D6" w:rsidRPr="00B174D6" w:rsidRDefault="00B174D6" w:rsidP="00B174D6">
      <w:pPr>
        <w:jc w:val="both"/>
        <w:rPr>
          <w:rFonts w:ascii="Times New Roman" w:hAnsi="Times New Roman" w:cs="Times New Roman"/>
          <w:sz w:val="28"/>
          <w:szCs w:val="28"/>
        </w:rPr>
      </w:pPr>
      <w:r w:rsidRPr="00B174D6">
        <w:rPr>
          <w:rFonts w:ascii="Times New Roman" w:hAnsi="Times New Roman" w:cs="Times New Roman"/>
          <w:sz w:val="28"/>
          <w:szCs w:val="28"/>
        </w:rPr>
        <w:t>е) справку из налогового органа об отсутствии просроченной задолженности по уплате налогов и сборов в консолидированные бюджеты Санкт-Петербурга и Ленинградской области, выданную не ранее чем за 30 календарных дней, предшествующих дате подачи заявки;</w:t>
      </w:r>
    </w:p>
    <w:p w:rsidR="00B174D6" w:rsidRPr="00B174D6" w:rsidRDefault="00B174D6" w:rsidP="00B174D6">
      <w:pPr>
        <w:jc w:val="both"/>
        <w:rPr>
          <w:rFonts w:ascii="Times New Roman" w:hAnsi="Times New Roman" w:cs="Times New Roman"/>
          <w:sz w:val="28"/>
          <w:szCs w:val="28"/>
        </w:rPr>
      </w:pPr>
      <w:r w:rsidRPr="00B174D6">
        <w:rPr>
          <w:rFonts w:ascii="Times New Roman" w:hAnsi="Times New Roman" w:cs="Times New Roman"/>
          <w:sz w:val="28"/>
          <w:szCs w:val="28"/>
        </w:rPr>
        <w:t>ж) справку об отсутствии просроченной задолженности перед внебюджетными фондами, выданную не ранее чем за 30 календарных дней, предшествующих дате подачи заявки;</w:t>
      </w:r>
    </w:p>
    <w:p w:rsidR="00B174D6" w:rsidRPr="00B174D6" w:rsidRDefault="00B174D6" w:rsidP="00B174D6">
      <w:pPr>
        <w:jc w:val="both"/>
        <w:rPr>
          <w:rFonts w:ascii="Times New Roman" w:hAnsi="Times New Roman" w:cs="Times New Roman"/>
          <w:sz w:val="28"/>
          <w:szCs w:val="28"/>
        </w:rPr>
      </w:pPr>
      <w:r w:rsidRPr="00B174D6">
        <w:rPr>
          <w:rFonts w:ascii="Times New Roman" w:hAnsi="Times New Roman" w:cs="Times New Roman"/>
          <w:sz w:val="28"/>
          <w:szCs w:val="28"/>
        </w:rPr>
        <w:t>з) справку об отсутствии задолженности перед работниками по заработной плате, заверенную подписями руководителя постоянно действующего руководящего (исполнительного) органа некоммерческой организации или иного лица, имеющие право без доверенности действовать от ее имени (далее - руководитель) и главного бухгалтера;</w:t>
      </w:r>
    </w:p>
    <w:p w:rsidR="00B174D6" w:rsidRPr="00B174D6" w:rsidRDefault="00B174D6" w:rsidP="00B174D6">
      <w:pPr>
        <w:jc w:val="both"/>
        <w:rPr>
          <w:rFonts w:ascii="Times New Roman" w:hAnsi="Times New Roman" w:cs="Times New Roman"/>
          <w:sz w:val="28"/>
          <w:szCs w:val="28"/>
        </w:rPr>
      </w:pPr>
      <w:r w:rsidRPr="00B174D6">
        <w:rPr>
          <w:rFonts w:ascii="Times New Roman" w:hAnsi="Times New Roman" w:cs="Times New Roman"/>
          <w:sz w:val="28"/>
          <w:szCs w:val="28"/>
        </w:rPr>
        <w:t>и) справку о среднемесячной заработной плате работников, заверенную подписями руководителя и главного бухгалтера;</w:t>
      </w:r>
    </w:p>
    <w:p w:rsidR="00B174D6" w:rsidRPr="00B174D6" w:rsidRDefault="00B174D6" w:rsidP="00B174D6">
      <w:pPr>
        <w:jc w:val="both"/>
        <w:rPr>
          <w:rFonts w:ascii="Times New Roman" w:hAnsi="Times New Roman" w:cs="Times New Roman"/>
          <w:sz w:val="28"/>
          <w:szCs w:val="28"/>
        </w:rPr>
      </w:pPr>
      <w:r w:rsidRPr="00B174D6">
        <w:rPr>
          <w:rFonts w:ascii="Times New Roman" w:hAnsi="Times New Roman" w:cs="Times New Roman"/>
          <w:sz w:val="28"/>
          <w:szCs w:val="28"/>
        </w:rPr>
        <w:t>к) документ, подтверждающий полномочия руководителя некоммерческой организации.</w:t>
      </w:r>
    </w:p>
    <w:p w:rsidR="00B174D6" w:rsidRPr="00B174D6" w:rsidRDefault="00B174D6" w:rsidP="00B174D6">
      <w:pPr>
        <w:jc w:val="both"/>
        <w:rPr>
          <w:rFonts w:ascii="Times New Roman" w:hAnsi="Times New Roman" w:cs="Times New Roman"/>
          <w:sz w:val="28"/>
          <w:szCs w:val="28"/>
        </w:rPr>
      </w:pPr>
      <w:r w:rsidRPr="00B174D6">
        <w:rPr>
          <w:rFonts w:ascii="Times New Roman" w:hAnsi="Times New Roman" w:cs="Times New Roman"/>
          <w:sz w:val="28"/>
          <w:szCs w:val="28"/>
        </w:rPr>
        <w:t>2.5. Рассмотрение заявок и прилагаемых к ним документов осуществляется членами экспертного совета по отбору некоммерческих организаций для предоставления субсидий (далее - совет) в два этапа:</w:t>
      </w:r>
    </w:p>
    <w:p w:rsidR="00B174D6" w:rsidRPr="00B174D6" w:rsidRDefault="00B174D6" w:rsidP="00B174D6">
      <w:pPr>
        <w:jc w:val="both"/>
        <w:rPr>
          <w:rFonts w:ascii="Times New Roman" w:hAnsi="Times New Roman" w:cs="Times New Roman"/>
          <w:sz w:val="28"/>
          <w:szCs w:val="28"/>
        </w:rPr>
      </w:pPr>
      <w:r w:rsidRPr="00B174D6">
        <w:rPr>
          <w:rFonts w:ascii="Times New Roman" w:hAnsi="Times New Roman" w:cs="Times New Roman"/>
          <w:sz w:val="28"/>
          <w:szCs w:val="28"/>
        </w:rPr>
        <w:t xml:space="preserve">2.5.1. На первом этапе осуществляется проверка заявок и некоммерческой организации на предмет соответствия их требованиям, установленным </w:t>
      </w:r>
      <w:hyperlink w:anchor="Par22" w:history="1">
        <w:r w:rsidRPr="00B174D6">
          <w:rPr>
            <w:rStyle w:val="a3"/>
            <w:rFonts w:ascii="Times New Roman" w:hAnsi="Times New Roman" w:cs="Times New Roman"/>
            <w:sz w:val="28"/>
            <w:szCs w:val="28"/>
          </w:rPr>
          <w:t>пунктами 1.4</w:t>
        </w:r>
      </w:hyperlink>
      <w:r w:rsidRPr="00B174D6">
        <w:rPr>
          <w:rFonts w:ascii="Times New Roman" w:hAnsi="Times New Roman" w:cs="Times New Roman"/>
          <w:sz w:val="28"/>
          <w:szCs w:val="28"/>
        </w:rPr>
        <w:t xml:space="preserve"> и </w:t>
      </w:r>
      <w:hyperlink w:anchor="Par90" w:history="1">
        <w:r w:rsidRPr="00B174D6">
          <w:rPr>
            <w:rStyle w:val="a3"/>
            <w:rFonts w:ascii="Times New Roman" w:hAnsi="Times New Roman" w:cs="Times New Roman"/>
            <w:sz w:val="28"/>
            <w:szCs w:val="28"/>
          </w:rPr>
          <w:t>2.11</w:t>
        </w:r>
      </w:hyperlink>
      <w:r w:rsidRPr="00B174D6">
        <w:rPr>
          <w:rFonts w:ascii="Times New Roman" w:hAnsi="Times New Roman" w:cs="Times New Roman"/>
          <w:sz w:val="28"/>
          <w:szCs w:val="28"/>
        </w:rPr>
        <w:t xml:space="preserve">, а также наличия документов, установленных </w:t>
      </w:r>
      <w:hyperlink w:anchor="Par35" w:history="1">
        <w:r w:rsidRPr="00B174D6">
          <w:rPr>
            <w:rStyle w:val="a3"/>
            <w:rFonts w:ascii="Times New Roman" w:hAnsi="Times New Roman" w:cs="Times New Roman"/>
            <w:sz w:val="28"/>
            <w:szCs w:val="28"/>
          </w:rPr>
          <w:t>пунктом 2.4</w:t>
        </w:r>
      </w:hyperlink>
      <w:r w:rsidRPr="00B174D6">
        <w:rPr>
          <w:rFonts w:ascii="Times New Roman" w:hAnsi="Times New Roman" w:cs="Times New Roman"/>
          <w:sz w:val="28"/>
          <w:szCs w:val="28"/>
        </w:rPr>
        <w:t xml:space="preserve"> настоящего Порядка.</w:t>
      </w:r>
    </w:p>
    <w:p w:rsidR="00B174D6" w:rsidRPr="00B174D6" w:rsidRDefault="00B174D6" w:rsidP="00B174D6">
      <w:pPr>
        <w:jc w:val="both"/>
        <w:rPr>
          <w:rFonts w:ascii="Times New Roman" w:hAnsi="Times New Roman" w:cs="Times New Roman"/>
          <w:sz w:val="28"/>
          <w:szCs w:val="28"/>
        </w:rPr>
      </w:pPr>
      <w:bookmarkStart w:id="4" w:name="Par48"/>
      <w:bookmarkEnd w:id="4"/>
      <w:r w:rsidRPr="00B174D6">
        <w:rPr>
          <w:rFonts w:ascii="Times New Roman" w:hAnsi="Times New Roman" w:cs="Times New Roman"/>
          <w:sz w:val="28"/>
          <w:szCs w:val="28"/>
        </w:rPr>
        <w:t xml:space="preserve">2.5.2. На втором этапе рассмотрение заявок осуществляется путем оценки представленных заявок и прилагаемых к ним документов по критериям, указанным в </w:t>
      </w:r>
      <w:hyperlink w:anchor="Par23" w:history="1">
        <w:r w:rsidRPr="00B174D6">
          <w:rPr>
            <w:rStyle w:val="a3"/>
            <w:rFonts w:ascii="Times New Roman" w:hAnsi="Times New Roman" w:cs="Times New Roman"/>
            <w:sz w:val="28"/>
            <w:szCs w:val="28"/>
          </w:rPr>
          <w:t>пункте 1.5</w:t>
        </w:r>
      </w:hyperlink>
      <w:r w:rsidRPr="00B174D6">
        <w:rPr>
          <w:rFonts w:ascii="Times New Roman" w:hAnsi="Times New Roman" w:cs="Times New Roman"/>
          <w:sz w:val="28"/>
          <w:szCs w:val="28"/>
        </w:rPr>
        <w:t xml:space="preserve"> настоящего Порядка. Участник конкурсного отбора, получивший наибольшее количество баллов, получает более высокий рейтинговый номер (наименьший порядковый номер) и становится победителем конкурсного отбора.</w:t>
      </w:r>
    </w:p>
    <w:p w:rsidR="00B174D6" w:rsidRPr="00B174D6" w:rsidRDefault="00B174D6" w:rsidP="00B174D6">
      <w:pPr>
        <w:jc w:val="both"/>
        <w:rPr>
          <w:rFonts w:ascii="Times New Roman" w:hAnsi="Times New Roman" w:cs="Times New Roman"/>
          <w:sz w:val="28"/>
          <w:szCs w:val="28"/>
        </w:rPr>
      </w:pPr>
      <w:r w:rsidRPr="00B174D6">
        <w:rPr>
          <w:rFonts w:ascii="Times New Roman" w:hAnsi="Times New Roman" w:cs="Times New Roman"/>
          <w:sz w:val="28"/>
          <w:szCs w:val="28"/>
        </w:rPr>
        <w:lastRenderedPageBreak/>
        <w:t>2.5.3. Порядок работы совета утверждается нормативным правовым актом комитета, персональный состав совета - правовым актом Комитета.</w:t>
      </w:r>
    </w:p>
    <w:p w:rsidR="00B174D6" w:rsidRPr="00B174D6" w:rsidRDefault="00B174D6" w:rsidP="00B174D6">
      <w:pPr>
        <w:jc w:val="both"/>
        <w:rPr>
          <w:rFonts w:ascii="Times New Roman" w:hAnsi="Times New Roman" w:cs="Times New Roman"/>
          <w:sz w:val="28"/>
          <w:szCs w:val="28"/>
        </w:rPr>
      </w:pPr>
      <w:bookmarkStart w:id="5" w:name="Par50"/>
      <w:bookmarkEnd w:id="5"/>
      <w:r w:rsidRPr="00B174D6">
        <w:rPr>
          <w:rFonts w:ascii="Times New Roman" w:hAnsi="Times New Roman" w:cs="Times New Roman"/>
          <w:sz w:val="28"/>
          <w:szCs w:val="28"/>
        </w:rPr>
        <w:t>2.5.4. Представленные на конкурс заявки (проекты) оцениваются советом в баллах по следующим критериям:</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4592"/>
        <w:gridCol w:w="3969"/>
      </w:tblGrid>
      <w:tr w:rsidR="00B174D6" w:rsidRPr="00B174D6">
        <w:tc>
          <w:tcPr>
            <w:tcW w:w="510" w:type="dxa"/>
            <w:tcBorders>
              <w:top w:val="single" w:sz="4" w:space="0" w:color="auto"/>
              <w:left w:val="single" w:sz="4" w:space="0" w:color="auto"/>
              <w:bottom w:val="single" w:sz="4" w:space="0" w:color="auto"/>
              <w:right w:val="single" w:sz="4" w:space="0" w:color="auto"/>
            </w:tcBorders>
          </w:tcPr>
          <w:p w:rsidR="00B174D6" w:rsidRPr="00B174D6" w:rsidRDefault="00B174D6" w:rsidP="00B174D6">
            <w:pPr>
              <w:jc w:val="both"/>
              <w:rPr>
                <w:rFonts w:ascii="Times New Roman" w:hAnsi="Times New Roman" w:cs="Times New Roman"/>
                <w:sz w:val="28"/>
                <w:szCs w:val="28"/>
              </w:rPr>
            </w:pPr>
            <w:r w:rsidRPr="00B174D6">
              <w:rPr>
                <w:rFonts w:ascii="Times New Roman" w:hAnsi="Times New Roman" w:cs="Times New Roman"/>
                <w:sz w:val="28"/>
                <w:szCs w:val="28"/>
              </w:rPr>
              <w:t xml:space="preserve">N </w:t>
            </w:r>
            <w:proofErr w:type="gramStart"/>
            <w:r w:rsidRPr="00B174D6">
              <w:rPr>
                <w:rFonts w:ascii="Times New Roman" w:hAnsi="Times New Roman" w:cs="Times New Roman"/>
                <w:sz w:val="28"/>
                <w:szCs w:val="28"/>
              </w:rPr>
              <w:t>п</w:t>
            </w:r>
            <w:proofErr w:type="gramEnd"/>
            <w:r w:rsidRPr="00B174D6">
              <w:rPr>
                <w:rFonts w:ascii="Times New Roman" w:hAnsi="Times New Roman" w:cs="Times New Roman"/>
                <w:sz w:val="28"/>
                <w:szCs w:val="28"/>
              </w:rPr>
              <w:t>/п</w:t>
            </w:r>
          </w:p>
        </w:tc>
        <w:tc>
          <w:tcPr>
            <w:tcW w:w="4592" w:type="dxa"/>
            <w:tcBorders>
              <w:top w:val="single" w:sz="4" w:space="0" w:color="auto"/>
              <w:left w:val="single" w:sz="4" w:space="0" w:color="auto"/>
              <w:bottom w:val="single" w:sz="4" w:space="0" w:color="auto"/>
              <w:right w:val="single" w:sz="4" w:space="0" w:color="auto"/>
            </w:tcBorders>
          </w:tcPr>
          <w:p w:rsidR="00B174D6" w:rsidRPr="00B174D6" w:rsidRDefault="00B174D6" w:rsidP="00B174D6">
            <w:pPr>
              <w:jc w:val="both"/>
              <w:rPr>
                <w:rFonts w:ascii="Times New Roman" w:hAnsi="Times New Roman" w:cs="Times New Roman"/>
                <w:sz w:val="28"/>
                <w:szCs w:val="28"/>
              </w:rPr>
            </w:pPr>
            <w:r w:rsidRPr="00B174D6">
              <w:rPr>
                <w:rFonts w:ascii="Times New Roman" w:hAnsi="Times New Roman" w:cs="Times New Roman"/>
                <w:sz w:val="28"/>
                <w:szCs w:val="28"/>
              </w:rPr>
              <w:t>Наименование критерия</w:t>
            </w:r>
          </w:p>
        </w:tc>
        <w:tc>
          <w:tcPr>
            <w:tcW w:w="3969" w:type="dxa"/>
            <w:tcBorders>
              <w:top w:val="single" w:sz="4" w:space="0" w:color="auto"/>
              <w:left w:val="single" w:sz="4" w:space="0" w:color="auto"/>
              <w:bottom w:val="single" w:sz="4" w:space="0" w:color="auto"/>
              <w:right w:val="single" w:sz="4" w:space="0" w:color="auto"/>
            </w:tcBorders>
          </w:tcPr>
          <w:p w:rsidR="00B174D6" w:rsidRPr="00B174D6" w:rsidRDefault="00B174D6" w:rsidP="00B174D6">
            <w:pPr>
              <w:jc w:val="both"/>
              <w:rPr>
                <w:rFonts w:ascii="Times New Roman" w:hAnsi="Times New Roman" w:cs="Times New Roman"/>
                <w:sz w:val="28"/>
                <w:szCs w:val="28"/>
              </w:rPr>
            </w:pPr>
            <w:r w:rsidRPr="00B174D6">
              <w:rPr>
                <w:rFonts w:ascii="Times New Roman" w:hAnsi="Times New Roman" w:cs="Times New Roman"/>
                <w:sz w:val="28"/>
                <w:szCs w:val="28"/>
              </w:rPr>
              <w:t>Количество баллов</w:t>
            </w:r>
          </w:p>
        </w:tc>
      </w:tr>
      <w:tr w:rsidR="00B174D6" w:rsidRPr="00B174D6">
        <w:tc>
          <w:tcPr>
            <w:tcW w:w="510" w:type="dxa"/>
            <w:tcBorders>
              <w:top w:val="single" w:sz="4" w:space="0" w:color="auto"/>
              <w:left w:val="single" w:sz="4" w:space="0" w:color="auto"/>
              <w:bottom w:val="single" w:sz="4" w:space="0" w:color="auto"/>
              <w:right w:val="single" w:sz="4" w:space="0" w:color="auto"/>
            </w:tcBorders>
          </w:tcPr>
          <w:p w:rsidR="00B174D6" w:rsidRPr="00B174D6" w:rsidRDefault="00B174D6" w:rsidP="00B174D6">
            <w:pPr>
              <w:jc w:val="both"/>
              <w:rPr>
                <w:rFonts w:ascii="Times New Roman" w:hAnsi="Times New Roman" w:cs="Times New Roman"/>
                <w:sz w:val="28"/>
                <w:szCs w:val="28"/>
              </w:rPr>
            </w:pPr>
            <w:r w:rsidRPr="00B174D6">
              <w:rPr>
                <w:rFonts w:ascii="Times New Roman" w:hAnsi="Times New Roman" w:cs="Times New Roman"/>
                <w:sz w:val="28"/>
                <w:szCs w:val="28"/>
              </w:rPr>
              <w:t>1</w:t>
            </w:r>
          </w:p>
        </w:tc>
        <w:tc>
          <w:tcPr>
            <w:tcW w:w="4592" w:type="dxa"/>
            <w:tcBorders>
              <w:top w:val="single" w:sz="4" w:space="0" w:color="auto"/>
              <w:left w:val="single" w:sz="4" w:space="0" w:color="auto"/>
              <w:bottom w:val="single" w:sz="4" w:space="0" w:color="auto"/>
              <w:right w:val="single" w:sz="4" w:space="0" w:color="auto"/>
            </w:tcBorders>
          </w:tcPr>
          <w:p w:rsidR="00B174D6" w:rsidRPr="00B174D6" w:rsidRDefault="00B174D6" w:rsidP="00B174D6">
            <w:pPr>
              <w:jc w:val="both"/>
              <w:rPr>
                <w:rFonts w:ascii="Times New Roman" w:hAnsi="Times New Roman" w:cs="Times New Roman"/>
                <w:sz w:val="28"/>
                <w:szCs w:val="28"/>
              </w:rPr>
            </w:pPr>
            <w:r w:rsidRPr="00B174D6">
              <w:rPr>
                <w:rFonts w:ascii="Times New Roman" w:hAnsi="Times New Roman" w:cs="Times New Roman"/>
                <w:sz w:val="28"/>
                <w:szCs w:val="28"/>
              </w:rPr>
              <w:t>Максимальное количество реализованных проектов в сфере детско-юношеского туризма за последние пять лет</w:t>
            </w:r>
          </w:p>
        </w:tc>
        <w:tc>
          <w:tcPr>
            <w:tcW w:w="3969" w:type="dxa"/>
            <w:tcBorders>
              <w:top w:val="single" w:sz="4" w:space="0" w:color="auto"/>
              <w:left w:val="single" w:sz="4" w:space="0" w:color="auto"/>
              <w:bottom w:val="single" w:sz="4" w:space="0" w:color="auto"/>
              <w:right w:val="single" w:sz="4" w:space="0" w:color="auto"/>
            </w:tcBorders>
          </w:tcPr>
          <w:p w:rsidR="00B174D6" w:rsidRPr="00B174D6" w:rsidRDefault="00B174D6" w:rsidP="00B174D6">
            <w:pPr>
              <w:jc w:val="both"/>
              <w:rPr>
                <w:rFonts w:ascii="Times New Roman" w:hAnsi="Times New Roman" w:cs="Times New Roman"/>
                <w:sz w:val="28"/>
                <w:szCs w:val="28"/>
              </w:rPr>
            </w:pPr>
            <w:r w:rsidRPr="00B174D6">
              <w:rPr>
                <w:rFonts w:ascii="Times New Roman" w:hAnsi="Times New Roman" w:cs="Times New Roman"/>
                <w:sz w:val="28"/>
                <w:szCs w:val="28"/>
              </w:rPr>
              <w:t>4 и более проектов - 30 баллов;</w:t>
            </w:r>
          </w:p>
          <w:p w:rsidR="00B174D6" w:rsidRPr="00B174D6" w:rsidRDefault="00B174D6" w:rsidP="00B174D6">
            <w:pPr>
              <w:jc w:val="both"/>
              <w:rPr>
                <w:rFonts w:ascii="Times New Roman" w:hAnsi="Times New Roman" w:cs="Times New Roman"/>
                <w:sz w:val="28"/>
                <w:szCs w:val="28"/>
              </w:rPr>
            </w:pPr>
            <w:r w:rsidRPr="00B174D6">
              <w:rPr>
                <w:rFonts w:ascii="Times New Roman" w:hAnsi="Times New Roman" w:cs="Times New Roman"/>
                <w:sz w:val="28"/>
                <w:szCs w:val="28"/>
              </w:rPr>
              <w:t>1-3 проекта - 20 баллов;</w:t>
            </w:r>
          </w:p>
          <w:p w:rsidR="00B174D6" w:rsidRPr="00B174D6" w:rsidRDefault="00B174D6" w:rsidP="00B174D6">
            <w:pPr>
              <w:jc w:val="both"/>
              <w:rPr>
                <w:rFonts w:ascii="Times New Roman" w:hAnsi="Times New Roman" w:cs="Times New Roman"/>
                <w:sz w:val="28"/>
                <w:szCs w:val="28"/>
              </w:rPr>
            </w:pPr>
            <w:r w:rsidRPr="00B174D6">
              <w:rPr>
                <w:rFonts w:ascii="Times New Roman" w:hAnsi="Times New Roman" w:cs="Times New Roman"/>
                <w:sz w:val="28"/>
                <w:szCs w:val="28"/>
              </w:rPr>
              <w:t>0 проектов - 0 баллов</w:t>
            </w:r>
          </w:p>
        </w:tc>
      </w:tr>
      <w:tr w:rsidR="00B174D6" w:rsidRPr="00B174D6">
        <w:tc>
          <w:tcPr>
            <w:tcW w:w="510" w:type="dxa"/>
            <w:tcBorders>
              <w:top w:val="single" w:sz="4" w:space="0" w:color="auto"/>
              <w:left w:val="single" w:sz="4" w:space="0" w:color="auto"/>
              <w:bottom w:val="single" w:sz="4" w:space="0" w:color="auto"/>
              <w:right w:val="single" w:sz="4" w:space="0" w:color="auto"/>
            </w:tcBorders>
          </w:tcPr>
          <w:p w:rsidR="00B174D6" w:rsidRPr="00B174D6" w:rsidRDefault="00B174D6" w:rsidP="00B174D6">
            <w:pPr>
              <w:jc w:val="both"/>
              <w:rPr>
                <w:rFonts w:ascii="Times New Roman" w:hAnsi="Times New Roman" w:cs="Times New Roman"/>
                <w:sz w:val="28"/>
                <w:szCs w:val="28"/>
              </w:rPr>
            </w:pPr>
            <w:r w:rsidRPr="00B174D6">
              <w:rPr>
                <w:rFonts w:ascii="Times New Roman" w:hAnsi="Times New Roman" w:cs="Times New Roman"/>
                <w:sz w:val="28"/>
                <w:szCs w:val="28"/>
              </w:rPr>
              <w:t>2</w:t>
            </w:r>
          </w:p>
        </w:tc>
        <w:tc>
          <w:tcPr>
            <w:tcW w:w="4592" w:type="dxa"/>
            <w:tcBorders>
              <w:top w:val="single" w:sz="4" w:space="0" w:color="auto"/>
              <w:left w:val="single" w:sz="4" w:space="0" w:color="auto"/>
              <w:bottom w:val="single" w:sz="4" w:space="0" w:color="auto"/>
              <w:right w:val="single" w:sz="4" w:space="0" w:color="auto"/>
            </w:tcBorders>
          </w:tcPr>
          <w:p w:rsidR="00B174D6" w:rsidRPr="00B174D6" w:rsidRDefault="00B174D6" w:rsidP="00B174D6">
            <w:pPr>
              <w:jc w:val="both"/>
              <w:rPr>
                <w:rFonts w:ascii="Times New Roman" w:hAnsi="Times New Roman" w:cs="Times New Roman"/>
                <w:sz w:val="28"/>
                <w:szCs w:val="28"/>
              </w:rPr>
            </w:pPr>
            <w:r w:rsidRPr="00B174D6">
              <w:rPr>
                <w:rFonts w:ascii="Times New Roman" w:hAnsi="Times New Roman" w:cs="Times New Roman"/>
                <w:sz w:val="28"/>
                <w:szCs w:val="28"/>
              </w:rPr>
              <w:t>Максимальное количество участников, вовлеченных в реализованные проекты в сфере детско-юношеского туризма</w:t>
            </w:r>
          </w:p>
        </w:tc>
        <w:tc>
          <w:tcPr>
            <w:tcW w:w="3969" w:type="dxa"/>
            <w:tcBorders>
              <w:top w:val="single" w:sz="4" w:space="0" w:color="auto"/>
              <w:left w:val="single" w:sz="4" w:space="0" w:color="auto"/>
              <w:bottom w:val="single" w:sz="4" w:space="0" w:color="auto"/>
              <w:right w:val="single" w:sz="4" w:space="0" w:color="auto"/>
            </w:tcBorders>
          </w:tcPr>
          <w:p w:rsidR="00B174D6" w:rsidRPr="00B174D6" w:rsidRDefault="00B174D6" w:rsidP="00B174D6">
            <w:pPr>
              <w:jc w:val="both"/>
              <w:rPr>
                <w:rFonts w:ascii="Times New Roman" w:hAnsi="Times New Roman" w:cs="Times New Roman"/>
                <w:sz w:val="28"/>
                <w:szCs w:val="28"/>
              </w:rPr>
            </w:pPr>
            <w:r w:rsidRPr="00B174D6">
              <w:rPr>
                <w:rFonts w:ascii="Times New Roman" w:hAnsi="Times New Roman" w:cs="Times New Roman"/>
                <w:sz w:val="28"/>
                <w:szCs w:val="28"/>
              </w:rPr>
              <w:t>Более 40000 чел. - 30 баллов;</w:t>
            </w:r>
          </w:p>
          <w:p w:rsidR="00B174D6" w:rsidRPr="00B174D6" w:rsidRDefault="00B174D6" w:rsidP="00B174D6">
            <w:pPr>
              <w:jc w:val="both"/>
              <w:rPr>
                <w:rFonts w:ascii="Times New Roman" w:hAnsi="Times New Roman" w:cs="Times New Roman"/>
                <w:sz w:val="28"/>
                <w:szCs w:val="28"/>
              </w:rPr>
            </w:pPr>
            <w:r w:rsidRPr="00B174D6">
              <w:rPr>
                <w:rFonts w:ascii="Times New Roman" w:hAnsi="Times New Roman" w:cs="Times New Roman"/>
                <w:sz w:val="28"/>
                <w:szCs w:val="28"/>
              </w:rPr>
              <w:t>10000-40000 чел. - 15 баллов;</w:t>
            </w:r>
          </w:p>
          <w:p w:rsidR="00B174D6" w:rsidRPr="00B174D6" w:rsidRDefault="00B174D6" w:rsidP="00B174D6">
            <w:pPr>
              <w:jc w:val="both"/>
              <w:rPr>
                <w:rFonts w:ascii="Times New Roman" w:hAnsi="Times New Roman" w:cs="Times New Roman"/>
                <w:sz w:val="28"/>
                <w:szCs w:val="28"/>
              </w:rPr>
            </w:pPr>
            <w:r w:rsidRPr="00B174D6">
              <w:rPr>
                <w:rFonts w:ascii="Times New Roman" w:hAnsi="Times New Roman" w:cs="Times New Roman"/>
                <w:sz w:val="28"/>
                <w:szCs w:val="28"/>
              </w:rPr>
              <w:t>0-10000 чел. - 5 баллов</w:t>
            </w:r>
          </w:p>
        </w:tc>
      </w:tr>
      <w:tr w:rsidR="00B174D6" w:rsidRPr="00B174D6">
        <w:tc>
          <w:tcPr>
            <w:tcW w:w="510" w:type="dxa"/>
            <w:tcBorders>
              <w:top w:val="single" w:sz="4" w:space="0" w:color="auto"/>
              <w:left w:val="single" w:sz="4" w:space="0" w:color="auto"/>
              <w:right w:val="single" w:sz="4" w:space="0" w:color="auto"/>
            </w:tcBorders>
          </w:tcPr>
          <w:p w:rsidR="00B174D6" w:rsidRPr="00B174D6" w:rsidRDefault="00B174D6" w:rsidP="00B174D6">
            <w:pPr>
              <w:jc w:val="both"/>
              <w:rPr>
                <w:rFonts w:ascii="Times New Roman" w:hAnsi="Times New Roman" w:cs="Times New Roman"/>
                <w:sz w:val="28"/>
                <w:szCs w:val="28"/>
              </w:rPr>
            </w:pPr>
            <w:r w:rsidRPr="00B174D6">
              <w:rPr>
                <w:rFonts w:ascii="Times New Roman" w:hAnsi="Times New Roman" w:cs="Times New Roman"/>
                <w:sz w:val="28"/>
                <w:szCs w:val="28"/>
              </w:rPr>
              <w:t>3</w:t>
            </w:r>
          </w:p>
        </w:tc>
        <w:tc>
          <w:tcPr>
            <w:tcW w:w="4592" w:type="dxa"/>
            <w:tcBorders>
              <w:top w:val="single" w:sz="4" w:space="0" w:color="auto"/>
              <w:left w:val="single" w:sz="4" w:space="0" w:color="auto"/>
              <w:right w:val="single" w:sz="4" w:space="0" w:color="auto"/>
            </w:tcBorders>
          </w:tcPr>
          <w:p w:rsidR="00B174D6" w:rsidRPr="00B174D6" w:rsidRDefault="00B174D6" w:rsidP="00B174D6">
            <w:pPr>
              <w:jc w:val="both"/>
              <w:rPr>
                <w:rFonts w:ascii="Times New Roman" w:hAnsi="Times New Roman" w:cs="Times New Roman"/>
                <w:sz w:val="28"/>
                <w:szCs w:val="28"/>
              </w:rPr>
            </w:pPr>
            <w:r w:rsidRPr="00B174D6">
              <w:rPr>
                <w:rFonts w:ascii="Times New Roman" w:hAnsi="Times New Roman" w:cs="Times New Roman"/>
                <w:sz w:val="28"/>
                <w:szCs w:val="28"/>
              </w:rPr>
              <w:t xml:space="preserve">Количество субъектов Российской Федерации на </w:t>
            </w:r>
            <w:proofErr w:type="gramStart"/>
            <w:r w:rsidRPr="00B174D6">
              <w:rPr>
                <w:rFonts w:ascii="Times New Roman" w:hAnsi="Times New Roman" w:cs="Times New Roman"/>
                <w:sz w:val="28"/>
                <w:szCs w:val="28"/>
              </w:rPr>
              <w:t>территории</w:t>
            </w:r>
            <w:proofErr w:type="gramEnd"/>
            <w:r w:rsidRPr="00B174D6">
              <w:rPr>
                <w:rFonts w:ascii="Times New Roman" w:hAnsi="Times New Roman" w:cs="Times New Roman"/>
                <w:sz w:val="28"/>
                <w:szCs w:val="28"/>
              </w:rPr>
              <w:t xml:space="preserve"> которых реализованы проекты в сфере детско-юношеского туризма</w:t>
            </w:r>
          </w:p>
        </w:tc>
        <w:tc>
          <w:tcPr>
            <w:tcW w:w="3969" w:type="dxa"/>
            <w:tcBorders>
              <w:top w:val="single" w:sz="4" w:space="0" w:color="auto"/>
              <w:left w:val="single" w:sz="4" w:space="0" w:color="auto"/>
              <w:right w:val="single" w:sz="4" w:space="0" w:color="auto"/>
            </w:tcBorders>
          </w:tcPr>
          <w:p w:rsidR="00B174D6" w:rsidRPr="00B174D6" w:rsidRDefault="00B174D6" w:rsidP="00B174D6">
            <w:pPr>
              <w:jc w:val="both"/>
              <w:rPr>
                <w:rFonts w:ascii="Times New Roman" w:hAnsi="Times New Roman" w:cs="Times New Roman"/>
                <w:sz w:val="28"/>
                <w:szCs w:val="28"/>
              </w:rPr>
            </w:pPr>
            <w:r w:rsidRPr="00B174D6">
              <w:rPr>
                <w:rFonts w:ascii="Times New Roman" w:hAnsi="Times New Roman" w:cs="Times New Roman"/>
                <w:sz w:val="28"/>
                <w:szCs w:val="28"/>
              </w:rPr>
              <w:t>40 и более субъектов Российской Федерации - 25 баллов;</w:t>
            </w:r>
          </w:p>
          <w:p w:rsidR="00B174D6" w:rsidRPr="00B174D6" w:rsidRDefault="00B174D6" w:rsidP="00B174D6">
            <w:pPr>
              <w:jc w:val="both"/>
              <w:rPr>
                <w:rFonts w:ascii="Times New Roman" w:hAnsi="Times New Roman" w:cs="Times New Roman"/>
                <w:sz w:val="28"/>
                <w:szCs w:val="28"/>
              </w:rPr>
            </w:pPr>
            <w:r w:rsidRPr="00B174D6">
              <w:rPr>
                <w:rFonts w:ascii="Times New Roman" w:hAnsi="Times New Roman" w:cs="Times New Roman"/>
                <w:sz w:val="28"/>
                <w:szCs w:val="28"/>
              </w:rPr>
              <w:t>1-39 субъектов Российской Федерации - 10 баллов;</w:t>
            </w:r>
          </w:p>
          <w:p w:rsidR="00B174D6" w:rsidRPr="00B174D6" w:rsidRDefault="00B174D6" w:rsidP="00B174D6">
            <w:pPr>
              <w:jc w:val="both"/>
              <w:rPr>
                <w:rFonts w:ascii="Times New Roman" w:hAnsi="Times New Roman" w:cs="Times New Roman"/>
                <w:sz w:val="28"/>
                <w:szCs w:val="28"/>
              </w:rPr>
            </w:pPr>
            <w:r w:rsidRPr="00B174D6">
              <w:rPr>
                <w:rFonts w:ascii="Times New Roman" w:hAnsi="Times New Roman" w:cs="Times New Roman"/>
                <w:sz w:val="28"/>
                <w:szCs w:val="28"/>
              </w:rPr>
              <w:t>0 субъектов Российской Федерации - 0 баллов</w:t>
            </w:r>
          </w:p>
        </w:tc>
      </w:tr>
      <w:tr w:rsidR="00B174D6" w:rsidRPr="00B174D6">
        <w:tc>
          <w:tcPr>
            <w:tcW w:w="9071" w:type="dxa"/>
            <w:gridSpan w:val="3"/>
            <w:tcBorders>
              <w:left w:val="single" w:sz="4" w:space="0" w:color="auto"/>
              <w:bottom w:val="single" w:sz="4" w:space="0" w:color="auto"/>
              <w:right w:val="single" w:sz="4" w:space="0" w:color="auto"/>
            </w:tcBorders>
          </w:tcPr>
          <w:p w:rsidR="00B174D6" w:rsidRPr="00B174D6" w:rsidRDefault="00B174D6" w:rsidP="00B174D6">
            <w:pPr>
              <w:jc w:val="both"/>
              <w:rPr>
                <w:rFonts w:ascii="Times New Roman" w:hAnsi="Times New Roman" w:cs="Times New Roman"/>
                <w:sz w:val="28"/>
                <w:szCs w:val="28"/>
              </w:rPr>
            </w:pPr>
          </w:p>
        </w:tc>
      </w:tr>
      <w:tr w:rsidR="00B174D6" w:rsidRPr="00B174D6">
        <w:tc>
          <w:tcPr>
            <w:tcW w:w="510" w:type="dxa"/>
            <w:tcBorders>
              <w:top w:val="single" w:sz="4" w:space="0" w:color="auto"/>
              <w:left w:val="single" w:sz="4" w:space="0" w:color="auto"/>
              <w:bottom w:val="single" w:sz="4" w:space="0" w:color="auto"/>
              <w:right w:val="single" w:sz="4" w:space="0" w:color="auto"/>
            </w:tcBorders>
          </w:tcPr>
          <w:p w:rsidR="00B174D6" w:rsidRPr="00B174D6" w:rsidRDefault="00B174D6" w:rsidP="00B174D6">
            <w:pPr>
              <w:jc w:val="both"/>
              <w:rPr>
                <w:rFonts w:ascii="Times New Roman" w:hAnsi="Times New Roman" w:cs="Times New Roman"/>
                <w:sz w:val="28"/>
                <w:szCs w:val="28"/>
              </w:rPr>
            </w:pPr>
            <w:r w:rsidRPr="00B174D6">
              <w:rPr>
                <w:rFonts w:ascii="Times New Roman" w:hAnsi="Times New Roman" w:cs="Times New Roman"/>
                <w:sz w:val="28"/>
                <w:szCs w:val="28"/>
              </w:rPr>
              <w:t>4</w:t>
            </w:r>
          </w:p>
        </w:tc>
        <w:tc>
          <w:tcPr>
            <w:tcW w:w="4592" w:type="dxa"/>
            <w:tcBorders>
              <w:top w:val="single" w:sz="4" w:space="0" w:color="auto"/>
              <w:left w:val="single" w:sz="4" w:space="0" w:color="auto"/>
              <w:bottom w:val="single" w:sz="4" w:space="0" w:color="auto"/>
              <w:right w:val="single" w:sz="4" w:space="0" w:color="auto"/>
            </w:tcBorders>
          </w:tcPr>
          <w:p w:rsidR="00B174D6" w:rsidRPr="00B174D6" w:rsidRDefault="00B174D6" w:rsidP="00B174D6">
            <w:pPr>
              <w:jc w:val="both"/>
              <w:rPr>
                <w:rFonts w:ascii="Times New Roman" w:hAnsi="Times New Roman" w:cs="Times New Roman"/>
                <w:sz w:val="28"/>
                <w:szCs w:val="28"/>
              </w:rPr>
            </w:pPr>
            <w:r w:rsidRPr="00B174D6">
              <w:rPr>
                <w:rFonts w:ascii="Times New Roman" w:hAnsi="Times New Roman" w:cs="Times New Roman"/>
                <w:sz w:val="28"/>
                <w:szCs w:val="28"/>
              </w:rPr>
              <w:t>Наличие наград, премий и благодарностей некоммерческой организации за достигнутые результаты в сфере детско-юношеского туризма</w:t>
            </w:r>
          </w:p>
        </w:tc>
        <w:tc>
          <w:tcPr>
            <w:tcW w:w="3969" w:type="dxa"/>
            <w:tcBorders>
              <w:top w:val="single" w:sz="4" w:space="0" w:color="auto"/>
              <w:left w:val="single" w:sz="4" w:space="0" w:color="auto"/>
              <w:bottom w:val="single" w:sz="4" w:space="0" w:color="auto"/>
              <w:right w:val="single" w:sz="4" w:space="0" w:color="auto"/>
            </w:tcBorders>
          </w:tcPr>
          <w:p w:rsidR="00B174D6" w:rsidRPr="00B174D6" w:rsidRDefault="00B174D6" w:rsidP="00B174D6">
            <w:pPr>
              <w:jc w:val="both"/>
              <w:rPr>
                <w:rFonts w:ascii="Times New Roman" w:hAnsi="Times New Roman" w:cs="Times New Roman"/>
                <w:sz w:val="28"/>
                <w:szCs w:val="28"/>
              </w:rPr>
            </w:pPr>
            <w:r w:rsidRPr="00B174D6">
              <w:rPr>
                <w:rFonts w:ascii="Times New Roman" w:hAnsi="Times New Roman" w:cs="Times New Roman"/>
                <w:sz w:val="28"/>
                <w:szCs w:val="28"/>
              </w:rPr>
              <w:t>Федеральные награды (премии, благодарности) - 15 баллов;</w:t>
            </w:r>
          </w:p>
          <w:p w:rsidR="00B174D6" w:rsidRPr="00B174D6" w:rsidRDefault="00B174D6" w:rsidP="00B174D6">
            <w:pPr>
              <w:jc w:val="both"/>
              <w:rPr>
                <w:rFonts w:ascii="Times New Roman" w:hAnsi="Times New Roman" w:cs="Times New Roman"/>
                <w:sz w:val="28"/>
                <w:szCs w:val="28"/>
              </w:rPr>
            </w:pPr>
            <w:r w:rsidRPr="00B174D6">
              <w:rPr>
                <w:rFonts w:ascii="Times New Roman" w:hAnsi="Times New Roman" w:cs="Times New Roman"/>
                <w:sz w:val="28"/>
                <w:szCs w:val="28"/>
              </w:rPr>
              <w:t>региональные награды (премии, благодарности) - 5 баллов</w:t>
            </w:r>
          </w:p>
        </w:tc>
      </w:tr>
    </w:tbl>
    <w:p w:rsidR="00B174D6" w:rsidRPr="00B174D6" w:rsidRDefault="00B174D6" w:rsidP="00B174D6">
      <w:pPr>
        <w:jc w:val="both"/>
        <w:rPr>
          <w:rFonts w:ascii="Times New Roman" w:hAnsi="Times New Roman" w:cs="Times New Roman"/>
          <w:sz w:val="28"/>
          <w:szCs w:val="28"/>
        </w:rPr>
      </w:pPr>
    </w:p>
    <w:p w:rsidR="00B174D6" w:rsidRPr="00B174D6" w:rsidRDefault="00B174D6" w:rsidP="00B174D6">
      <w:pPr>
        <w:jc w:val="both"/>
        <w:rPr>
          <w:rFonts w:ascii="Times New Roman" w:hAnsi="Times New Roman" w:cs="Times New Roman"/>
          <w:sz w:val="28"/>
          <w:szCs w:val="28"/>
        </w:rPr>
      </w:pPr>
      <w:r w:rsidRPr="00B174D6">
        <w:rPr>
          <w:rFonts w:ascii="Times New Roman" w:hAnsi="Times New Roman" w:cs="Times New Roman"/>
          <w:sz w:val="28"/>
          <w:szCs w:val="28"/>
        </w:rPr>
        <w:lastRenderedPageBreak/>
        <w:t>2.6. Основаниями для отказа в предоставлении субсидии являются:</w:t>
      </w:r>
    </w:p>
    <w:p w:rsidR="00B174D6" w:rsidRPr="00B174D6" w:rsidRDefault="00B174D6" w:rsidP="00B174D6">
      <w:pPr>
        <w:jc w:val="both"/>
        <w:rPr>
          <w:rFonts w:ascii="Times New Roman" w:hAnsi="Times New Roman" w:cs="Times New Roman"/>
          <w:sz w:val="28"/>
          <w:szCs w:val="28"/>
        </w:rPr>
      </w:pPr>
      <w:bookmarkStart w:id="6" w:name="Par77"/>
      <w:bookmarkEnd w:id="6"/>
      <w:r w:rsidRPr="00B174D6">
        <w:rPr>
          <w:rFonts w:ascii="Times New Roman" w:hAnsi="Times New Roman" w:cs="Times New Roman"/>
          <w:sz w:val="28"/>
          <w:szCs w:val="28"/>
        </w:rPr>
        <w:t xml:space="preserve">а) несоответствие представленных получателем субсидии документов требованиям, определенным </w:t>
      </w:r>
      <w:hyperlink w:anchor="Par35" w:history="1">
        <w:r w:rsidRPr="00B174D6">
          <w:rPr>
            <w:rStyle w:val="a3"/>
            <w:rFonts w:ascii="Times New Roman" w:hAnsi="Times New Roman" w:cs="Times New Roman"/>
            <w:sz w:val="28"/>
            <w:szCs w:val="28"/>
          </w:rPr>
          <w:t>пунктом 2.4</w:t>
        </w:r>
      </w:hyperlink>
      <w:r w:rsidRPr="00B174D6">
        <w:rPr>
          <w:rFonts w:ascii="Times New Roman" w:hAnsi="Times New Roman" w:cs="Times New Roman"/>
          <w:sz w:val="28"/>
          <w:szCs w:val="28"/>
        </w:rPr>
        <w:t xml:space="preserve"> настоящего Порядка, или непредставление (представление не в полном объеме) указанных документов;</w:t>
      </w:r>
    </w:p>
    <w:p w:rsidR="00B174D6" w:rsidRPr="00B174D6" w:rsidRDefault="00B174D6" w:rsidP="00B174D6">
      <w:pPr>
        <w:jc w:val="both"/>
        <w:rPr>
          <w:rFonts w:ascii="Times New Roman" w:hAnsi="Times New Roman" w:cs="Times New Roman"/>
          <w:sz w:val="28"/>
          <w:szCs w:val="28"/>
        </w:rPr>
      </w:pPr>
      <w:r w:rsidRPr="00B174D6">
        <w:rPr>
          <w:rFonts w:ascii="Times New Roman" w:hAnsi="Times New Roman" w:cs="Times New Roman"/>
          <w:sz w:val="28"/>
          <w:szCs w:val="28"/>
        </w:rPr>
        <w:t>б) недостоверность представленной получателем субсидии информации;</w:t>
      </w:r>
    </w:p>
    <w:p w:rsidR="00B174D6" w:rsidRPr="00B174D6" w:rsidRDefault="00B174D6" w:rsidP="00B174D6">
      <w:pPr>
        <w:jc w:val="both"/>
        <w:rPr>
          <w:rFonts w:ascii="Times New Roman" w:hAnsi="Times New Roman" w:cs="Times New Roman"/>
          <w:sz w:val="28"/>
          <w:szCs w:val="28"/>
        </w:rPr>
      </w:pPr>
      <w:r w:rsidRPr="00B174D6">
        <w:rPr>
          <w:rFonts w:ascii="Times New Roman" w:hAnsi="Times New Roman" w:cs="Times New Roman"/>
          <w:sz w:val="28"/>
          <w:szCs w:val="28"/>
        </w:rPr>
        <w:t xml:space="preserve">в) несоответствие получателя субсидии требованиям, указанным в </w:t>
      </w:r>
      <w:hyperlink w:anchor="Par22" w:history="1">
        <w:r w:rsidRPr="00B174D6">
          <w:rPr>
            <w:rStyle w:val="a3"/>
            <w:rFonts w:ascii="Times New Roman" w:hAnsi="Times New Roman" w:cs="Times New Roman"/>
            <w:sz w:val="28"/>
            <w:szCs w:val="28"/>
          </w:rPr>
          <w:t>пунктах 1.4</w:t>
        </w:r>
      </w:hyperlink>
      <w:r w:rsidRPr="00B174D6">
        <w:rPr>
          <w:rFonts w:ascii="Times New Roman" w:hAnsi="Times New Roman" w:cs="Times New Roman"/>
          <w:sz w:val="28"/>
          <w:szCs w:val="28"/>
        </w:rPr>
        <w:t xml:space="preserve"> </w:t>
      </w:r>
      <w:r w:rsidR="001B2F08">
        <w:rPr>
          <w:rFonts w:ascii="Times New Roman" w:hAnsi="Times New Roman" w:cs="Times New Roman"/>
          <w:sz w:val="28"/>
          <w:szCs w:val="28"/>
        </w:rPr>
        <w:br/>
      </w:r>
      <w:r w:rsidRPr="00B174D6">
        <w:rPr>
          <w:rFonts w:ascii="Times New Roman" w:hAnsi="Times New Roman" w:cs="Times New Roman"/>
          <w:sz w:val="28"/>
          <w:szCs w:val="28"/>
        </w:rPr>
        <w:t xml:space="preserve">и </w:t>
      </w:r>
      <w:hyperlink w:anchor="Par90" w:history="1">
        <w:r w:rsidRPr="00B174D6">
          <w:rPr>
            <w:rStyle w:val="a3"/>
            <w:rFonts w:ascii="Times New Roman" w:hAnsi="Times New Roman" w:cs="Times New Roman"/>
            <w:sz w:val="28"/>
            <w:szCs w:val="28"/>
          </w:rPr>
          <w:t>2.11</w:t>
        </w:r>
      </w:hyperlink>
      <w:r w:rsidRPr="00B174D6">
        <w:rPr>
          <w:rFonts w:ascii="Times New Roman" w:hAnsi="Times New Roman" w:cs="Times New Roman"/>
          <w:sz w:val="28"/>
          <w:szCs w:val="28"/>
        </w:rPr>
        <w:t xml:space="preserve"> настоящего Порядка;</w:t>
      </w:r>
    </w:p>
    <w:p w:rsidR="00B174D6" w:rsidRPr="00B174D6" w:rsidRDefault="00B174D6" w:rsidP="00B174D6">
      <w:pPr>
        <w:jc w:val="both"/>
        <w:rPr>
          <w:rFonts w:ascii="Times New Roman" w:hAnsi="Times New Roman" w:cs="Times New Roman"/>
          <w:sz w:val="28"/>
          <w:szCs w:val="28"/>
        </w:rPr>
      </w:pPr>
      <w:bookmarkStart w:id="7" w:name="Par80"/>
      <w:bookmarkEnd w:id="7"/>
      <w:r w:rsidRPr="00B174D6">
        <w:rPr>
          <w:rFonts w:ascii="Times New Roman" w:hAnsi="Times New Roman" w:cs="Times New Roman"/>
          <w:sz w:val="28"/>
          <w:szCs w:val="28"/>
        </w:rPr>
        <w:t>г) представление заявки и документов после окончания установленного срока приема заявок;</w:t>
      </w:r>
    </w:p>
    <w:p w:rsidR="00B174D6" w:rsidRPr="00B174D6" w:rsidRDefault="00B174D6" w:rsidP="00B174D6">
      <w:pPr>
        <w:jc w:val="both"/>
        <w:rPr>
          <w:rFonts w:ascii="Times New Roman" w:hAnsi="Times New Roman" w:cs="Times New Roman"/>
          <w:sz w:val="28"/>
          <w:szCs w:val="28"/>
        </w:rPr>
      </w:pPr>
      <w:r w:rsidRPr="00B174D6">
        <w:rPr>
          <w:rFonts w:ascii="Times New Roman" w:hAnsi="Times New Roman" w:cs="Times New Roman"/>
          <w:sz w:val="28"/>
          <w:szCs w:val="28"/>
        </w:rPr>
        <w:t xml:space="preserve">д) отсутствие факта признания победителем конкурсного отбора в соответствии с </w:t>
      </w:r>
      <w:hyperlink w:anchor="Par48" w:history="1">
        <w:r w:rsidRPr="00B174D6">
          <w:rPr>
            <w:rStyle w:val="a3"/>
            <w:rFonts w:ascii="Times New Roman" w:hAnsi="Times New Roman" w:cs="Times New Roman"/>
            <w:sz w:val="28"/>
            <w:szCs w:val="28"/>
          </w:rPr>
          <w:t>пунктом 2.5.2</w:t>
        </w:r>
      </w:hyperlink>
      <w:r w:rsidRPr="00B174D6">
        <w:rPr>
          <w:rFonts w:ascii="Times New Roman" w:hAnsi="Times New Roman" w:cs="Times New Roman"/>
          <w:sz w:val="28"/>
          <w:szCs w:val="28"/>
        </w:rPr>
        <w:t xml:space="preserve"> настоящего Порядка.</w:t>
      </w:r>
    </w:p>
    <w:p w:rsidR="00B174D6" w:rsidRPr="00B174D6" w:rsidRDefault="00B174D6" w:rsidP="00B174D6">
      <w:pPr>
        <w:jc w:val="both"/>
        <w:rPr>
          <w:rFonts w:ascii="Times New Roman" w:hAnsi="Times New Roman" w:cs="Times New Roman"/>
          <w:sz w:val="28"/>
          <w:szCs w:val="28"/>
        </w:rPr>
      </w:pPr>
      <w:r w:rsidRPr="00B174D6">
        <w:rPr>
          <w:rFonts w:ascii="Times New Roman" w:hAnsi="Times New Roman" w:cs="Times New Roman"/>
          <w:sz w:val="28"/>
          <w:szCs w:val="28"/>
        </w:rPr>
        <w:t>2.7. Результаты рассмотрения советом заявок и прилагаемых к ним документов оформляются протоколом о результатах проведения конкурсного отбора, в котором указываются некоммерческие организации, подавшие заявки, некоммерческие организации, допущенные к конкурсному отбору, и победитель конкурсного отбора не позднее трех рабочих дней со дня окончания срока приема заявок.</w:t>
      </w:r>
    </w:p>
    <w:p w:rsidR="00B174D6" w:rsidRPr="00B174D6" w:rsidRDefault="00B174D6" w:rsidP="00B174D6">
      <w:pPr>
        <w:jc w:val="both"/>
        <w:rPr>
          <w:rFonts w:ascii="Times New Roman" w:hAnsi="Times New Roman" w:cs="Times New Roman"/>
          <w:sz w:val="28"/>
          <w:szCs w:val="28"/>
        </w:rPr>
      </w:pPr>
      <w:r w:rsidRPr="00B174D6">
        <w:rPr>
          <w:rFonts w:ascii="Times New Roman" w:hAnsi="Times New Roman" w:cs="Times New Roman"/>
          <w:sz w:val="28"/>
          <w:szCs w:val="28"/>
        </w:rPr>
        <w:t>2.8. Протокол заседания совета размещается комитетом на официальном сайте комитета в информационно-телекоммуникационной сети "Интернет" в течение трех рабочих дней со дня подписания.</w:t>
      </w:r>
    </w:p>
    <w:p w:rsidR="00B174D6" w:rsidRPr="00B174D6" w:rsidRDefault="00B174D6" w:rsidP="00B174D6">
      <w:pPr>
        <w:jc w:val="both"/>
        <w:rPr>
          <w:rFonts w:ascii="Times New Roman" w:hAnsi="Times New Roman" w:cs="Times New Roman"/>
          <w:sz w:val="28"/>
          <w:szCs w:val="28"/>
        </w:rPr>
      </w:pPr>
      <w:r w:rsidRPr="00B174D6">
        <w:rPr>
          <w:rFonts w:ascii="Times New Roman" w:hAnsi="Times New Roman" w:cs="Times New Roman"/>
          <w:sz w:val="28"/>
          <w:szCs w:val="28"/>
        </w:rPr>
        <w:t xml:space="preserve">2.9. </w:t>
      </w:r>
      <w:proofErr w:type="gramStart"/>
      <w:r w:rsidRPr="00B174D6">
        <w:rPr>
          <w:rFonts w:ascii="Times New Roman" w:hAnsi="Times New Roman" w:cs="Times New Roman"/>
          <w:sz w:val="28"/>
          <w:szCs w:val="28"/>
        </w:rPr>
        <w:t>В течение пяти рабочих дней со дня подписания протокола о результатах проведения конкурсного отбора комитет издает правовой акт с указанием победителя конкурсного отбора и размера предоставляемой субсидии и на следующий рабочий день после принятия правового акта посредством электронной почты уведомляет победителя конкурсного отбора о необходимости заключения соглашения о предоставлении субсидии (далее - соглашение).</w:t>
      </w:r>
      <w:proofErr w:type="gramEnd"/>
    </w:p>
    <w:p w:rsidR="00B174D6" w:rsidRPr="00B174D6" w:rsidRDefault="00B174D6" w:rsidP="00B174D6">
      <w:pPr>
        <w:jc w:val="both"/>
        <w:rPr>
          <w:rFonts w:ascii="Times New Roman" w:hAnsi="Times New Roman" w:cs="Times New Roman"/>
          <w:sz w:val="28"/>
          <w:szCs w:val="28"/>
        </w:rPr>
      </w:pPr>
      <w:r w:rsidRPr="00B174D6">
        <w:rPr>
          <w:rFonts w:ascii="Times New Roman" w:hAnsi="Times New Roman" w:cs="Times New Roman"/>
          <w:sz w:val="28"/>
          <w:szCs w:val="28"/>
        </w:rPr>
        <w:t xml:space="preserve">2.9.1. Конкурсный отбор признается несостоявшимся в случае, если по истечении срока представления заявок на участие в конкурсном отборе не представлено ни одной заявки или представлена одна заявка либо все заявки отозваны. Комитет издает распоряжение о признании конкурсного отбора несостоявшимся и размещает указанное распоряжение на официальном сайте комитета в информационно-телекоммуникационной сети "Интернет" не позднее трех рабочих дней </w:t>
      </w:r>
      <w:proofErr w:type="gramStart"/>
      <w:r w:rsidRPr="00B174D6">
        <w:rPr>
          <w:rFonts w:ascii="Times New Roman" w:hAnsi="Times New Roman" w:cs="Times New Roman"/>
          <w:sz w:val="28"/>
          <w:szCs w:val="28"/>
        </w:rPr>
        <w:t>с даты окончания</w:t>
      </w:r>
      <w:proofErr w:type="gramEnd"/>
      <w:r w:rsidRPr="00B174D6">
        <w:rPr>
          <w:rFonts w:ascii="Times New Roman" w:hAnsi="Times New Roman" w:cs="Times New Roman"/>
          <w:sz w:val="28"/>
          <w:szCs w:val="28"/>
        </w:rPr>
        <w:t xml:space="preserve"> приема заявок.</w:t>
      </w:r>
    </w:p>
    <w:p w:rsidR="00B174D6" w:rsidRPr="00B174D6" w:rsidRDefault="00B174D6" w:rsidP="00B174D6">
      <w:pPr>
        <w:jc w:val="both"/>
        <w:rPr>
          <w:rFonts w:ascii="Times New Roman" w:hAnsi="Times New Roman" w:cs="Times New Roman"/>
          <w:sz w:val="28"/>
          <w:szCs w:val="28"/>
        </w:rPr>
      </w:pPr>
      <w:r w:rsidRPr="00B174D6">
        <w:rPr>
          <w:rFonts w:ascii="Times New Roman" w:hAnsi="Times New Roman" w:cs="Times New Roman"/>
          <w:sz w:val="28"/>
          <w:szCs w:val="28"/>
        </w:rPr>
        <w:lastRenderedPageBreak/>
        <w:t xml:space="preserve">2.9.2. В случае если конкурсный отбор признан несостоявшимся в соответствии с пунктом 2.9.1 настоящего Порядка, совет рассматривает единственную представленную заявку и прилагаемые к ней документы. При отсутствии оснований для отказа в предоставлении субсидий, предусмотренных </w:t>
      </w:r>
      <w:hyperlink w:anchor="Par77" w:history="1">
        <w:r w:rsidRPr="00B174D6">
          <w:rPr>
            <w:rStyle w:val="a3"/>
            <w:rFonts w:ascii="Times New Roman" w:hAnsi="Times New Roman" w:cs="Times New Roman"/>
            <w:sz w:val="28"/>
            <w:szCs w:val="28"/>
          </w:rPr>
          <w:t>подпунктами "а"</w:t>
        </w:r>
      </w:hyperlink>
      <w:r w:rsidRPr="00B174D6">
        <w:rPr>
          <w:rFonts w:ascii="Times New Roman" w:hAnsi="Times New Roman" w:cs="Times New Roman"/>
          <w:sz w:val="28"/>
          <w:szCs w:val="28"/>
        </w:rPr>
        <w:t xml:space="preserve"> - </w:t>
      </w:r>
      <w:hyperlink w:anchor="Par80" w:history="1">
        <w:r w:rsidRPr="00B174D6">
          <w:rPr>
            <w:rStyle w:val="a3"/>
            <w:rFonts w:ascii="Times New Roman" w:hAnsi="Times New Roman" w:cs="Times New Roman"/>
            <w:sz w:val="28"/>
            <w:szCs w:val="28"/>
          </w:rPr>
          <w:t>"г" пункта 2.6</w:t>
        </w:r>
      </w:hyperlink>
      <w:r w:rsidRPr="00B174D6">
        <w:rPr>
          <w:rFonts w:ascii="Times New Roman" w:hAnsi="Times New Roman" w:cs="Times New Roman"/>
          <w:sz w:val="28"/>
          <w:szCs w:val="28"/>
        </w:rPr>
        <w:t xml:space="preserve"> настоящего Порядка, и результатов оценки заявки не менее 50 баллов </w:t>
      </w:r>
      <w:r>
        <w:rPr>
          <w:rFonts w:ascii="Times New Roman" w:hAnsi="Times New Roman" w:cs="Times New Roman"/>
          <w:sz w:val="28"/>
          <w:szCs w:val="28"/>
        </w:rPr>
        <w:br/>
      </w:r>
      <w:r w:rsidRPr="00B174D6">
        <w:rPr>
          <w:rFonts w:ascii="Times New Roman" w:hAnsi="Times New Roman" w:cs="Times New Roman"/>
          <w:sz w:val="28"/>
          <w:szCs w:val="28"/>
        </w:rPr>
        <w:t xml:space="preserve">(в соответствии с </w:t>
      </w:r>
      <w:hyperlink w:anchor="Par50" w:history="1">
        <w:r w:rsidRPr="00B174D6">
          <w:rPr>
            <w:rStyle w:val="a3"/>
            <w:rFonts w:ascii="Times New Roman" w:hAnsi="Times New Roman" w:cs="Times New Roman"/>
            <w:sz w:val="28"/>
            <w:szCs w:val="28"/>
          </w:rPr>
          <w:t>пунктом 2.5.4</w:t>
        </w:r>
      </w:hyperlink>
      <w:r w:rsidRPr="00B174D6">
        <w:rPr>
          <w:rFonts w:ascii="Times New Roman" w:hAnsi="Times New Roman" w:cs="Times New Roman"/>
          <w:sz w:val="28"/>
          <w:szCs w:val="28"/>
        </w:rPr>
        <w:t xml:space="preserve"> настоящего Порядка) заключается соглашение о предоставлении субсидии с некоммерческой организацией, представившей указанную заявку.</w:t>
      </w:r>
    </w:p>
    <w:p w:rsidR="00B174D6" w:rsidRPr="00B174D6" w:rsidRDefault="00B174D6" w:rsidP="00B174D6">
      <w:pPr>
        <w:jc w:val="both"/>
        <w:rPr>
          <w:rFonts w:ascii="Times New Roman" w:hAnsi="Times New Roman" w:cs="Times New Roman"/>
          <w:sz w:val="28"/>
          <w:szCs w:val="28"/>
        </w:rPr>
      </w:pPr>
      <w:r w:rsidRPr="00B174D6">
        <w:rPr>
          <w:rFonts w:ascii="Times New Roman" w:hAnsi="Times New Roman" w:cs="Times New Roman"/>
          <w:sz w:val="28"/>
          <w:szCs w:val="28"/>
        </w:rPr>
        <w:t>2.10. Соглашение с победителем конкурсного отбора заключается комитетом в течение 10 рабочих дней со дня издания правового акта комитета с указанием победителя конкурсного отбора и размера предоставляемой субсидии (если иной срок не будет установлен в правовом акте комитета) в соответствии с типовой формой, утвержденной Комитетом финансов Ленинградской области.</w:t>
      </w:r>
    </w:p>
    <w:p w:rsidR="00B174D6" w:rsidRPr="00B174D6" w:rsidRDefault="00B174D6" w:rsidP="00B174D6">
      <w:pPr>
        <w:jc w:val="both"/>
        <w:rPr>
          <w:rFonts w:ascii="Times New Roman" w:hAnsi="Times New Roman" w:cs="Times New Roman"/>
          <w:sz w:val="28"/>
          <w:szCs w:val="28"/>
        </w:rPr>
      </w:pPr>
      <w:bookmarkStart w:id="8" w:name="Par90"/>
      <w:bookmarkEnd w:id="8"/>
      <w:r w:rsidRPr="00B174D6">
        <w:rPr>
          <w:rFonts w:ascii="Times New Roman" w:hAnsi="Times New Roman" w:cs="Times New Roman"/>
          <w:sz w:val="28"/>
          <w:szCs w:val="28"/>
        </w:rPr>
        <w:t>2.11. Право на получение субсидии имеют некоммерческие организации на дату подачи заявок соответствующие следующим требованиям:</w:t>
      </w:r>
    </w:p>
    <w:p w:rsidR="00B174D6" w:rsidRPr="00B174D6" w:rsidRDefault="00B174D6" w:rsidP="00B174D6">
      <w:pPr>
        <w:jc w:val="both"/>
        <w:rPr>
          <w:rFonts w:ascii="Times New Roman" w:hAnsi="Times New Roman" w:cs="Times New Roman"/>
          <w:sz w:val="28"/>
          <w:szCs w:val="28"/>
        </w:rPr>
      </w:pPr>
      <w:r w:rsidRPr="00B174D6">
        <w:rPr>
          <w:rFonts w:ascii="Times New Roman" w:hAnsi="Times New Roman" w:cs="Times New Roman"/>
          <w:sz w:val="28"/>
          <w:szCs w:val="28"/>
        </w:rPr>
        <w:t>а)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174D6" w:rsidRPr="00B174D6" w:rsidRDefault="00B174D6" w:rsidP="00B174D6">
      <w:pPr>
        <w:jc w:val="both"/>
        <w:rPr>
          <w:rFonts w:ascii="Times New Roman" w:hAnsi="Times New Roman" w:cs="Times New Roman"/>
          <w:sz w:val="28"/>
          <w:szCs w:val="28"/>
        </w:rPr>
      </w:pPr>
      <w:r w:rsidRPr="00B174D6">
        <w:rPr>
          <w:rFonts w:ascii="Times New Roman" w:hAnsi="Times New Roman" w:cs="Times New Roman"/>
          <w:sz w:val="28"/>
          <w:szCs w:val="28"/>
        </w:rPr>
        <w:t xml:space="preserve">б) у получателя субсидии должна отсутствовать просроченная задолженность по возврату в соответствующий бюджет бюджетной системы Российской Федерации субсидий, бюджетных инвестиций, </w:t>
      </w:r>
      <w:proofErr w:type="gramStart"/>
      <w:r w:rsidRPr="00B174D6">
        <w:rPr>
          <w:rFonts w:ascii="Times New Roman" w:hAnsi="Times New Roman" w:cs="Times New Roman"/>
          <w:sz w:val="28"/>
          <w:szCs w:val="28"/>
        </w:rPr>
        <w:t>предоставленных</w:t>
      </w:r>
      <w:proofErr w:type="gramEnd"/>
      <w:r w:rsidRPr="00B174D6">
        <w:rPr>
          <w:rFonts w:ascii="Times New Roman" w:hAnsi="Times New Roman" w:cs="Times New Roman"/>
          <w:sz w:val="28"/>
          <w:szCs w:val="28"/>
        </w:rPr>
        <w:t xml:space="preserve"> в том числе в соответствии с иными правовыми актами (в случае если такое требование предусмотрено правовым актом), и иная просроченная задолженность перед соответствующим бюджетом бюджетной системы Российской Федерации;</w:t>
      </w:r>
    </w:p>
    <w:p w:rsidR="00B174D6" w:rsidRPr="00B174D6" w:rsidRDefault="00B174D6" w:rsidP="00B174D6">
      <w:pPr>
        <w:jc w:val="both"/>
        <w:rPr>
          <w:rFonts w:ascii="Times New Roman" w:hAnsi="Times New Roman" w:cs="Times New Roman"/>
          <w:sz w:val="28"/>
          <w:szCs w:val="28"/>
        </w:rPr>
      </w:pPr>
      <w:r w:rsidRPr="00B174D6">
        <w:rPr>
          <w:rFonts w:ascii="Times New Roman" w:hAnsi="Times New Roman" w:cs="Times New Roman"/>
          <w:sz w:val="28"/>
          <w:szCs w:val="28"/>
        </w:rPr>
        <w:t>в) получатель субсидии не должен находиться в процессе реорганизации, ликвидации, банкротства и не должен иметь ограничения на осуществление хозяйственной деятельности;</w:t>
      </w:r>
    </w:p>
    <w:p w:rsidR="00B174D6" w:rsidRPr="00B174D6" w:rsidRDefault="00B174D6" w:rsidP="00B174D6">
      <w:pPr>
        <w:jc w:val="both"/>
        <w:rPr>
          <w:rFonts w:ascii="Times New Roman" w:hAnsi="Times New Roman" w:cs="Times New Roman"/>
          <w:sz w:val="28"/>
          <w:szCs w:val="28"/>
        </w:rPr>
      </w:pPr>
      <w:r w:rsidRPr="00B174D6">
        <w:rPr>
          <w:rFonts w:ascii="Times New Roman" w:hAnsi="Times New Roman" w:cs="Times New Roman"/>
          <w:sz w:val="28"/>
          <w:szCs w:val="28"/>
        </w:rPr>
        <w:t>г) уставная деятельность получателя субсидии направлена на создание современной, конкурентоспособной туристской индустрии и содействие развитию туристских предприятий и рынка туристских услуг;</w:t>
      </w:r>
    </w:p>
    <w:p w:rsidR="00B174D6" w:rsidRPr="00B174D6" w:rsidRDefault="00B174D6" w:rsidP="00B174D6">
      <w:pPr>
        <w:jc w:val="both"/>
        <w:rPr>
          <w:rFonts w:ascii="Times New Roman" w:hAnsi="Times New Roman" w:cs="Times New Roman"/>
          <w:sz w:val="28"/>
          <w:szCs w:val="28"/>
        </w:rPr>
      </w:pPr>
      <w:r w:rsidRPr="00B174D6">
        <w:rPr>
          <w:rFonts w:ascii="Times New Roman" w:hAnsi="Times New Roman" w:cs="Times New Roman"/>
          <w:sz w:val="28"/>
          <w:szCs w:val="28"/>
        </w:rPr>
        <w:t>д) у получателя субсидии отсутствует задолженность перед работниками по заработной плате;</w:t>
      </w:r>
    </w:p>
    <w:p w:rsidR="00B174D6" w:rsidRPr="00B174D6" w:rsidRDefault="00B174D6" w:rsidP="00B174D6">
      <w:pPr>
        <w:jc w:val="both"/>
        <w:rPr>
          <w:rFonts w:ascii="Times New Roman" w:hAnsi="Times New Roman" w:cs="Times New Roman"/>
          <w:sz w:val="28"/>
          <w:szCs w:val="28"/>
        </w:rPr>
      </w:pPr>
      <w:r w:rsidRPr="00B174D6">
        <w:rPr>
          <w:rFonts w:ascii="Times New Roman" w:hAnsi="Times New Roman" w:cs="Times New Roman"/>
          <w:sz w:val="28"/>
          <w:szCs w:val="28"/>
        </w:rPr>
        <w:lastRenderedPageBreak/>
        <w:t>е) заработная плата работников не ниже размера, установленного региональными соглашениями о минимальной заработной плате в Ленинградской области или Санкт-Петербурге (в зависимости от территории, на которой зарегистрирована некоммерческая организация);</w:t>
      </w:r>
    </w:p>
    <w:p w:rsidR="00B174D6" w:rsidRPr="00B174D6" w:rsidRDefault="00B174D6" w:rsidP="00B174D6">
      <w:pPr>
        <w:jc w:val="both"/>
        <w:rPr>
          <w:rFonts w:ascii="Times New Roman" w:hAnsi="Times New Roman" w:cs="Times New Roman"/>
          <w:sz w:val="28"/>
          <w:szCs w:val="28"/>
        </w:rPr>
      </w:pPr>
      <w:r w:rsidRPr="00B174D6">
        <w:rPr>
          <w:rFonts w:ascii="Times New Roman" w:hAnsi="Times New Roman" w:cs="Times New Roman"/>
          <w:sz w:val="28"/>
          <w:szCs w:val="28"/>
        </w:rPr>
        <w:t xml:space="preserve">ж) 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w:t>
      </w:r>
      <w:proofErr w:type="gramStart"/>
      <w:r w:rsidRPr="00B174D6">
        <w:rPr>
          <w:rFonts w:ascii="Times New Roman" w:hAnsi="Times New Roman" w:cs="Times New Roman"/>
          <w:sz w:val="28"/>
          <w:szCs w:val="28"/>
        </w:rPr>
        <w:t>и(</w:t>
      </w:r>
      <w:proofErr w:type="gramEnd"/>
      <w:r w:rsidRPr="00B174D6">
        <w:rPr>
          <w:rFonts w:ascii="Times New Roman" w:hAnsi="Times New Roman" w:cs="Times New Roman"/>
          <w:sz w:val="28"/>
          <w:szCs w:val="28"/>
        </w:rPr>
        <w:t>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174D6" w:rsidRPr="00B174D6" w:rsidRDefault="00B174D6" w:rsidP="00B174D6">
      <w:pPr>
        <w:jc w:val="both"/>
        <w:rPr>
          <w:rFonts w:ascii="Times New Roman" w:hAnsi="Times New Roman" w:cs="Times New Roman"/>
          <w:sz w:val="28"/>
          <w:szCs w:val="28"/>
        </w:rPr>
      </w:pPr>
      <w:r w:rsidRPr="00B174D6">
        <w:rPr>
          <w:rFonts w:ascii="Times New Roman" w:hAnsi="Times New Roman" w:cs="Times New Roman"/>
          <w:sz w:val="28"/>
          <w:szCs w:val="28"/>
        </w:rPr>
        <w:t xml:space="preserve">2.12. Условием предоставления субсидии являются соответствие получателя субсидии критериям отбора и требованиям, предусмотренных </w:t>
      </w:r>
      <w:hyperlink w:anchor="Par23" w:history="1">
        <w:r w:rsidRPr="00B174D6">
          <w:rPr>
            <w:rStyle w:val="a3"/>
            <w:rFonts w:ascii="Times New Roman" w:hAnsi="Times New Roman" w:cs="Times New Roman"/>
            <w:sz w:val="28"/>
            <w:szCs w:val="28"/>
          </w:rPr>
          <w:t>пунктами 1.5</w:t>
        </w:r>
      </w:hyperlink>
      <w:r w:rsidRPr="00B174D6">
        <w:rPr>
          <w:rFonts w:ascii="Times New Roman" w:hAnsi="Times New Roman" w:cs="Times New Roman"/>
          <w:sz w:val="28"/>
          <w:szCs w:val="28"/>
        </w:rPr>
        <w:t xml:space="preserve"> и </w:t>
      </w:r>
      <w:hyperlink w:anchor="Par90" w:history="1">
        <w:r w:rsidRPr="00B174D6">
          <w:rPr>
            <w:rStyle w:val="a3"/>
            <w:rFonts w:ascii="Times New Roman" w:hAnsi="Times New Roman" w:cs="Times New Roman"/>
            <w:sz w:val="28"/>
            <w:szCs w:val="28"/>
          </w:rPr>
          <w:t>2.11</w:t>
        </w:r>
      </w:hyperlink>
      <w:r w:rsidRPr="00B174D6">
        <w:rPr>
          <w:rFonts w:ascii="Times New Roman" w:hAnsi="Times New Roman" w:cs="Times New Roman"/>
          <w:sz w:val="28"/>
          <w:szCs w:val="28"/>
        </w:rPr>
        <w:t>, а также заключение соглашения о предоставлении субсидии в соответствии с типовой формой, утвержденной правовым актом Комитета финансов Ленинградской области, предусматривающего в том числе:</w:t>
      </w:r>
    </w:p>
    <w:p w:rsidR="00B174D6" w:rsidRPr="00B174D6" w:rsidRDefault="00B174D6" w:rsidP="00B174D6">
      <w:pPr>
        <w:jc w:val="both"/>
        <w:rPr>
          <w:rFonts w:ascii="Times New Roman" w:hAnsi="Times New Roman" w:cs="Times New Roman"/>
          <w:sz w:val="28"/>
          <w:szCs w:val="28"/>
        </w:rPr>
      </w:pPr>
      <w:r w:rsidRPr="00B174D6">
        <w:rPr>
          <w:rFonts w:ascii="Times New Roman" w:hAnsi="Times New Roman" w:cs="Times New Roman"/>
          <w:sz w:val="28"/>
          <w:szCs w:val="28"/>
        </w:rPr>
        <w:t>показатели результативности предоставления субсидии;</w:t>
      </w:r>
    </w:p>
    <w:p w:rsidR="00B174D6" w:rsidRPr="00B174D6" w:rsidRDefault="00B174D6" w:rsidP="00B174D6">
      <w:pPr>
        <w:jc w:val="both"/>
        <w:rPr>
          <w:rFonts w:ascii="Times New Roman" w:hAnsi="Times New Roman" w:cs="Times New Roman"/>
          <w:sz w:val="28"/>
          <w:szCs w:val="28"/>
        </w:rPr>
      </w:pPr>
      <w:r w:rsidRPr="00B174D6">
        <w:rPr>
          <w:rFonts w:ascii="Times New Roman" w:hAnsi="Times New Roman" w:cs="Times New Roman"/>
          <w:sz w:val="28"/>
          <w:szCs w:val="28"/>
        </w:rPr>
        <w:t>обязательство получателя субсидии по представлению главному распорядителю бюджетных сре</w:t>
      </w:r>
      <w:proofErr w:type="gramStart"/>
      <w:r w:rsidRPr="00B174D6">
        <w:rPr>
          <w:rFonts w:ascii="Times New Roman" w:hAnsi="Times New Roman" w:cs="Times New Roman"/>
          <w:sz w:val="28"/>
          <w:szCs w:val="28"/>
        </w:rPr>
        <w:t>дств пл</w:t>
      </w:r>
      <w:proofErr w:type="gramEnd"/>
      <w:r w:rsidRPr="00B174D6">
        <w:rPr>
          <w:rFonts w:ascii="Times New Roman" w:hAnsi="Times New Roman" w:cs="Times New Roman"/>
          <w:sz w:val="28"/>
          <w:szCs w:val="28"/>
        </w:rPr>
        <w:t>ана мероприятий ("дорожной карты") по достижению показателей результативности предоставления субсидии;</w:t>
      </w:r>
    </w:p>
    <w:p w:rsidR="00B174D6" w:rsidRPr="00B174D6" w:rsidRDefault="00B174D6" w:rsidP="00B174D6">
      <w:pPr>
        <w:jc w:val="both"/>
        <w:rPr>
          <w:rFonts w:ascii="Times New Roman" w:hAnsi="Times New Roman" w:cs="Times New Roman"/>
          <w:sz w:val="28"/>
          <w:szCs w:val="28"/>
        </w:rPr>
      </w:pPr>
      <w:r w:rsidRPr="00B174D6">
        <w:rPr>
          <w:rFonts w:ascii="Times New Roman" w:hAnsi="Times New Roman" w:cs="Times New Roman"/>
          <w:sz w:val="28"/>
          <w:szCs w:val="28"/>
        </w:rPr>
        <w:t>обязательство получателя субсидии по достижению показателей результативности предоставления субсидии, указанных в соглашении;</w:t>
      </w:r>
    </w:p>
    <w:p w:rsidR="00B174D6" w:rsidRPr="00B174D6" w:rsidRDefault="00B174D6" w:rsidP="00B174D6">
      <w:pPr>
        <w:jc w:val="both"/>
        <w:rPr>
          <w:rFonts w:ascii="Times New Roman" w:hAnsi="Times New Roman" w:cs="Times New Roman"/>
          <w:sz w:val="28"/>
          <w:szCs w:val="28"/>
        </w:rPr>
      </w:pPr>
      <w:r w:rsidRPr="00B174D6">
        <w:rPr>
          <w:rFonts w:ascii="Times New Roman" w:hAnsi="Times New Roman" w:cs="Times New Roman"/>
          <w:sz w:val="28"/>
          <w:szCs w:val="28"/>
        </w:rPr>
        <w:t>обязательство получателя субсидии по организации учета и представлению отчетности о достижении показателей результативности предоставления субсидии;</w:t>
      </w:r>
    </w:p>
    <w:p w:rsidR="00B174D6" w:rsidRPr="00B174D6" w:rsidRDefault="00B174D6" w:rsidP="00B174D6">
      <w:pPr>
        <w:jc w:val="both"/>
        <w:rPr>
          <w:rFonts w:ascii="Times New Roman" w:hAnsi="Times New Roman" w:cs="Times New Roman"/>
          <w:sz w:val="28"/>
          <w:szCs w:val="28"/>
        </w:rPr>
      </w:pPr>
      <w:r w:rsidRPr="00B174D6">
        <w:rPr>
          <w:rFonts w:ascii="Times New Roman" w:hAnsi="Times New Roman" w:cs="Times New Roman"/>
          <w:sz w:val="28"/>
          <w:szCs w:val="28"/>
        </w:rPr>
        <w:t>положение об обязательной проверке главным распорядителем бюджетных средств, предоставляющим субсидию, и органом государственного финансового контроля Ленинградской области соблюдения получателем субсидии условий, целей и порядка предоставления субсидий;</w:t>
      </w:r>
    </w:p>
    <w:p w:rsidR="00B174D6" w:rsidRPr="00B174D6" w:rsidRDefault="00B174D6" w:rsidP="00B174D6">
      <w:pPr>
        <w:jc w:val="both"/>
        <w:rPr>
          <w:rFonts w:ascii="Times New Roman" w:hAnsi="Times New Roman" w:cs="Times New Roman"/>
          <w:sz w:val="28"/>
          <w:szCs w:val="28"/>
        </w:rPr>
      </w:pPr>
      <w:r w:rsidRPr="00B174D6">
        <w:rPr>
          <w:rFonts w:ascii="Times New Roman" w:hAnsi="Times New Roman" w:cs="Times New Roman"/>
          <w:sz w:val="28"/>
          <w:szCs w:val="28"/>
        </w:rPr>
        <w:t xml:space="preserve">обязательство главного распорядителя бюджетных средств по размещению отчетности о достижении показателей результативности предоставления субсидий </w:t>
      </w:r>
      <w:r w:rsidRPr="00B174D6">
        <w:rPr>
          <w:rFonts w:ascii="Times New Roman" w:hAnsi="Times New Roman" w:cs="Times New Roman"/>
          <w:sz w:val="28"/>
          <w:szCs w:val="28"/>
        </w:rPr>
        <w:lastRenderedPageBreak/>
        <w:t>на официальном сайте Администрации Ленинградской области в информационно-телекоммуникационной сети "Интернет";</w:t>
      </w:r>
    </w:p>
    <w:p w:rsidR="00B174D6" w:rsidRPr="00B174D6" w:rsidRDefault="00B174D6" w:rsidP="00B174D6">
      <w:pPr>
        <w:jc w:val="both"/>
        <w:rPr>
          <w:rFonts w:ascii="Times New Roman" w:hAnsi="Times New Roman" w:cs="Times New Roman"/>
          <w:sz w:val="28"/>
          <w:szCs w:val="28"/>
        </w:rPr>
      </w:pPr>
      <w:r w:rsidRPr="00B174D6">
        <w:rPr>
          <w:rFonts w:ascii="Times New Roman" w:hAnsi="Times New Roman" w:cs="Times New Roman"/>
          <w:sz w:val="28"/>
          <w:szCs w:val="28"/>
        </w:rPr>
        <w:t>обязательство получателя субсидии по возврату предоставленных сре</w:t>
      </w:r>
      <w:proofErr w:type="gramStart"/>
      <w:r w:rsidRPr="00B174D6">
        <w:rPr>
          <w:rFonts w:ascii="Times New Roman" w:hAnsi="Times New Roman" w:cs="Times New Roman"/>
          <w:sz w:val="28"/>
          <w:szCs w:val="28"/>
        </w:rPr>
        <w:t>дств в сл</w:t>
      </w:r>
      <w:proofErr w:type="gramEnd"/>
      <w:r w:rsidRPr="00B174D6">
        <w:rPr>
          <w:rFonts w:ascii="Times New Roman" w:hAnsi="Times New Roman" w:cs="Times New Roman"/>
          <w:sz w:val="28"/>
          <w:szCs w:val="28"/>
        </w:rPr>
        <w:t>учае установления по итогам проверок, проведенных главным распорядителем бюджетных средств, а также органом государственного финансового контроля Ленинградской области, факта нарушения условий, и обязательств, определенных настоящим Порядком и заключенным соглашением;</w:t>
      </w:r>
    </w:p>
    <w:p w:rsidR="00B174D6" w:rsidRPr="00B174D6" w:rsidRDefault="00B174D6" w:rsidP="00B174D6">
      <w:pPr>
        <w:jc w:val="both"/>
        <w:rPr>
          <w:rFonts w:ascii="Times New Roman" w:hAnsi="Times New Roman" w:cs="Times New Roman"/>
          <w:sz w:val="28"/>
          <w:szCs w:val="28"/>
        </w:rPr>
      </w:pPr>
      <w:r w:rsidRPr="00B174D6">
        <w:rPr>
          <w:rFonts w:ascii="Times New Roman" w:hAnsi="Times New Roman" w:cs="Times New Roman"/>
          <w:sz w:val="28"/>
          <w:szCs w:val="28"/>
        </w:rPr>
        <w:t>согласие получателя субсидии на осуществление главным распорядителем бюджетных средств, предоставляющим субсидию, и органом государственного финансового контроля Ленинградской области проверок соблюдения получателем субсидии условий, целей и порядка предоставления субсидий;</w:t>
      </w:r>
    </w:p>
    <w:p w:rsidR="00B174D6" w:rsidRPr="00B174D6" w:rsidRDefault="00B174D6" w:rsidP="00B174D6">
      <w:pPr>
        <w:jc w:val="both"/>
        <w:rPr>
          <w:rFonts w:ascii="Times New Roman" w:hAnsi="Times New Roman" w:cs="Times New Roman"/>
          <w:sz w:val="28"/>
          <w:szCs w:val="28"/>
        </w:rPr>
      </w:pPr>
      <w:r w:rsidRPr="00B174D6">
        <w:rPr>
          <w:rFonts w:ascii="Times New Roman" w:hAnsi="Times New Roman" w:cs="Times New Roman"/>
          <w:sz w:val="28"/>
          <w:szCs w:val="28"/>
        </w:rPr>
        <w:t>обязательство получателя субсидии по недопущению образования задолженности по платежам в бюджеты всех уровней бюджетной системы Российской Федерации и государственные внебюджетные фонды;</w:t>
      </w:r>
    </w:p>
    <w:p w:rsidR="00B174D6" w:rsidRPr="00B174D6" w:rsidRDefault="00B174D6" w:rsidP="00B174D6">
      <w:pPr>
        <w:jc w:val="both"/>
        <w:rPr>
          <w:rFonts w:ascii="Times New Roman" w:hAnsi="Times New Roman" w:cs="Times New Roman"/>
          <w:sz w:val="28"/>
          <w:szCs w:val="28"/>
        </w:rPr>
      </w:pPr>
      <w:r w:rsidRPr="00B174D6">
        <w:rPr>
          <w:rFonts w:ascii="Times New Roman" w:hAnsi="Times New Roman" w:cs="Times New Roman"/>
          <w:sz w:val="28"/>
          <w:szCs w:val="28"/>
        </w:rPr>
        <w:t>обязательство получателя субсидии по недопущению образования задолженности по выплате заработной платы работникам;</w:t>
      </w:r>
    </w:p>
    <w:p w:rsidR="00B174D6" w:rsidRPr="00B174D6" w:rsidRDefault="00B174D6" w:rsidP="00B174D6">
      <w:pPr>
        <w:jc w:val="both"/>
        <w:rPr>
          <w:rFonts w:ascii="Times New Roman" w:hAnsi="Times New Roman" w:cs="Times New Roman"/>
          <w:sz w:val="28"/>
          <w:szCs w:val="28"/>
        </w:rPr>
      </w:pPr>
      <w:r w:rsidRPr="00B174D6">
        <w:rPr>
          <w:rFonts w:ascii="Times New Roman" w:hAnsi="Times New Roman" w:cs="Times New Roman"/>
          <w:sz w:val="28"/>
          <w:szCs w:val="28"/>
        </w:rPr>
        <w:t>обязательство получателя субсидии по выплате заработной платы работникам не ниже размера, установленного региональными соглашениями о минимальной заработной плате в Ленинградской области или Санкт-Петербурге (в зависимости от территории, на которой зарегистрирована некоммерческая организация);</w:t>
      </w:r>
    </w:p>
    <w:p w:rsidR="00B174D6" w:rsidRPr="00B174D6" w:rsidRDefault="00B174D6" w:rsidP="00B174D6">
      <w:pPr>
        <w:jc w:val="both"/>
        <w:rPr>
          <w:rFonts w:ascii="Times New Roman" w:hAnsi="Times New Roman" w:cs="Times New Roman"/>
          <w:sz w:val="28"/>
          <w:szCs w:val="28"/>
        </w:rPr>
      </w:pPr>
      <w:r w:rsidRPr="00B174D6">
        <w:rPr>
          <w:rFonts w:ascii="Times New Roman" w:hAnsi="Times New Roman" w:cs="Times New Roman"/>
          <w:sz w:val="28"/>
          <w:szCs w:val="28"/>
        </w:rPr>
        <w:t>запрет приобретения за счет полученных средств иностранной валюты.</w:t>
      </w:r>
    </w:p>
    <w:p w:rsidR="00B174D6" w:rsidRPr="00B174D6" w:rsidRDefault="00B174D6" w:rsidP="00B174D6">
      <w:pPr>
        <w:jc w:val="both"/>
        <w:rPr>
          <w:rFonts w:ascii="Times New Roman" w:hAnsi="Times New Roman" w:cs="Times New Roman"/>
          <w:sz w:val="28"/>
          <w:szCs w:val="28"/>
        </w:rPr>
      </w:pPr>
      <w:r w:rsidRPr="00B174D6">
        <w:rPr>
          <w:rFonts w:ascii="Times New Roman" w:hAnsi="Times New Roman" w:cs="Times New Roman"/>
          <w:sz w:val="28"/>
          <w:szCs w:val="28"/>
        </w:rPr>
        <w:t>2.13. Субсидия предоставляется в соответствии со сводной бюджетной росписью областного бюджета Ленинградской области в пределах бюджетных ассигнований и доведенных лимитов бюджетных обязательств, утвержденных главному распорядителю средств областного бюджета Ленинградской области на соответствующие цели.</w:t>
      </w:r>
    </w:p>
    <w:p w:rsidR="00B174D6" w:rsidRPr="00B174D6" w:rsidRDefault="00B174D6" w:rsidP="00B174D6">
      <w:pPr>
        <w:jc w:val="both"/>
        <w:rPr>
          <w:rFonts w:ascii="Times New Roman" w:hAnsi="Times New Roman" w:cs="Times New Roman"/>
          <w:sz w:val="28"/>
          <w:szCs w:val="28"/>
        </w:rPr>
      </w:pPr>
      <w:r w:rsidRPr="00B174D6">
        <w:rPr>
          <w:rFonts w:ascii="Times New Roman" w:hAnsi="Times New Roman" w:cs="Times New Roman"/>
          <w:sz w:val="28"/>
          <w:szCs w:val="28"/>
        </w:rPr>
        <w:t xml:space="preserve">2.14. Перечисление субсидии осуществляется на расчетный счет, открытый в подразделении расчетной сети Центрального банка Российской Федерации или кредитных организациях получателем субсидии, в соответствии с соглашением в течение 10 рабочих дней </w:t>
      </w:r>
      <w:proofErr w:type="gramStart"/>
      <w:r w:rsidRPr="00B174D6">
        <w:rPr>
          <w:rFonts w:ascii="Times New Roman" w:hAnsi="Times New Roman" w:cs="Times New Roman"/>
          <w:sz w:val="28"/>
          <w:szCs w:val="28"/>
        </w:rPr>
        <w:t>с даты заключения</w:t>
      </w:r>
      <w:proofErr w:type="gramEnd"/>
      <w:r w:rsidRPr="00B174D6">
        <w:rPr>
          <w:rFonts w:ascii="Times New Roman" w:hAnsi="Times New Roman" w:cs="Times New Roman"/>
          <w:sz w:val="28"/>
          <w:szCs w:val="28"/>
        </w:rPr>
        <w:t xml:space="preserve"> соглашения.</w:t>
      </w:r>
    </w:p>
    <w:p w:rsidR="00B174D6" w:rsidRDefault="00B174D6" w:rsidP="00B174D6">
      <w:pPr>
        <w:jc w:val="both"/>
        <w:rPr>
          <w:rFonts w:ascii="Times New Roman" w:hAnsi="Times New Roman" w:cs="Times New Roman"/>
          <w:sz w:val="28"/>
          <w:szCs w:val="28"/>
        </w:rPr>
      </w:pPr>
    </w:p>
    <w:p w:rsidR="00B174D6" w:rsidRPr="00B174D6" w:rsidRDefault="00B174D6" w:rsidP="00B174D6">
      <w:pPr>
        <w:jc w:val="both"/>
        <w:rPr>
          <w:rFonts w:ascii="Times New Roman" w:hAnsi="Times New Roman" w:cs="Times New Roman"/>
          <w:sz w:val="28"/>
          <w:szCs w:val="28"/>
        </w:rPr>
      </w:pPr>
    </w:p>
    <w:p w:rsidR="00B174D6" w:rsidRPr="00B174D6" w:rsidRDefault="00B174D6" w:rsidP="00B174D6">
      <w:pPr>
        <w:jc w:val="both"/>
        <w:rPr>
          <w:rFonts w:ascii="Times New Roman" w:hAnsi="Times New Roman" w:cs="Times New Roman"/>
          <w:b/>
          <w:bCs/>
          <w:sz w:val="28"/>
          <w:szCs w:val="28"/>
        </w:rPr>
      </w:pPr>
      <w:r w:rsidRPr="00B174D6">
        <w:rPr>
          <w:rFonts w:ascii="Times New Roman" w:hAnsi="Times New Roman" w:cs="Times New Roman"/>
          <w:b/>
          <w:bCs/>
          <w:sz w:val="28"/>
          <w:szCs w:val="28"/>
        </w:rPr>
        <w:lastRenderedPageBreak/>
        <w:t>3. Требования к отчетности</w:t>
      </w:r>
    </w:p>
    <w:p w:rsidR="00B174D6" w:rsidRPr="00B174D6" w:rsidRDefault="00B174D6" w:rsidP="00B174D6">
      <w:pPr>
        <w:jc w:val="both"/>
        <w:rPr>
          <w:rFonts w:ascii="Times New Roman" w:hAnsi="Times New Roman" w:cs="Times New Roman"/>
          <w:sz w:val="28"/>
          <w:szCs w:val="28"/>
        </w:rPr>
      </w:pPr>
      <w:r w:rsidRPr="00B174D6">
        <w:rPr>
          <w:rFonts w:ascii="Times New Roman" w:hAnsi="Times New Roman" w:cs="Times New Roman"/>
          <w:sz w:val="28"/>
          <w:szCs w:val="28"/>
        </w:rPr>
        <w:t>Получатели субсидий ежеквартально не позднее 5-го рабочего дня месяца, следующего за отчетным периодом, представляют в комитет отчет о достижении показателей результативности предоставления субсидии. Форма представления отчета устанавливается соглашением.</w:t>
      </w:r>
    </w:p>
    <w:p w:rsidR="00B174D6" w:rsidRPr="00B174D6" w:rsidRDefault="00B174D6" w:rsidP="00B174D6">
      <w:pPr>
        <w:jc w:val="both"/>
        <w:rPr>
          <w:rFonts w:ascii="Times New Roman" w:hAnsi="Times New Roman" w:cs="Times New Roman"/>
          <w:sz w:val="28"/>
          <w:szCs w:val="28"/>
        </w:rPr>
      </w:pPr>
    </w:p>
    <w:p w:rsidR="00B174D6" w:rsidRPr="00B174D6" w:rsidRDefault="00B174D6" w:rsidP="00B174D6">
      <w:pPr>
        <w:spacing w:after="0"/>
        <w:jc w:val="both"/>
        <w:rPr>
          <w:rFonts w:ascii="Times New Roman" w:hAnsi="Times New Roman" w:cs="Times New Roman"/>
          <w:b/>
          <w:bCs/>
          <w:sz w:val="28"/>
          <w:szCs w:val="28"/>
        </w:rPr>
      </w:pPr>
      <w:r w:rsidRPr="00B174D6">
        <w:rPr>
          <w:rFonts w:ascii="Times New Roman" w:hAnsi="Times New Roman" w:cs="Times New Roman"/>
          <w:b/>
          <w:bCs/>
          <w:sz w:val="28"/>
          <w:szCs w:val="28"/>
        </w:rPr>
        <w:t xml:space="preserve">4. Требования об осуществлении </w:t>
      </w:r>
      <w:proofErr w:type="gramStart"/>
      <w:r w:rsidRPr="00B174D6">
        <w:rPr>
          <w:rFonts w:ascii="Times New Roman" w:hAnsi="Times New Roman" w:cs="Times New Roman"/>
          <w:b/>
          <w:bCs/>
          <w:sz w:val="28"/>
          <w:szCs w:val="28"/>
        </w:rPr>
        <w:t>контроля за</w:t>
      </w:r>
      <w:proofErr w:type="gramEnd"/>
      <w:r w:rsidRPr="00B174D6">
        <w:rPr>
          <w:rFonts w:ascii="Times New Roman" w:hAnsi="Times New Roman" w:cs="Times New Roman"/>
          <w:b/>
          <w:bCs/>
          <w:sz w:val="28"/>
          <w:szCs w:val="28"/>
        </w:rPr>
        <w:t xml:space="preserve"> соблюдением</w:t>
      </w:r>
    </w:p>
    <w:p w:rsidR="00B174D6" w:rsidRPr="00B174D6" w:rsidRDefault="00B174D6" w:rsidP="00B174D6">
      <w:pPr>
        <w:spacing w:after="0"/>
        <w:jc w:val="both"/>
        <w:rPr>
          <w:rFonts w:ascii="Times New Roman" w:hAnsi="Times New Roman" w:cs="Times New Roman"/>
          <w:b/>
          <w:bCs/>
          <w:sz w:val="28"/>
          <w:szCs w:val="28"/>
        </w:rPr>
      </w:pPr>
      <w:r w:rsidRPr="00B174D6">
        <w:rPr>
          <w:rFonts w:ascii="Times New Roman" w:hAnsi="Times New Roman" w:cs="Times New Roman"/>
          <w:b/>
          <w:bCs/>
          <w:sz w:val="28"/>
          <w:szCs w:val="28"/>
        </w:rPr>
        <w:t>условий, целей и порядка предоставления субсидий</w:t>
      </w:r>
    </w:p>
    <w:p w:rsidR="00B174D6" w:rsidRPr="00B174D6" w:rsidRDefault="00B174D6" w:rsidP="00B174D6">
      <w:pPr>
        <w:spacing w:after="0"/>
        <w:jc w:val="both"/>
        <w:rPr>
          <w:rFonts w:ascii="Times New Roman" w:hAnsi="Times New Roman" w:cs="Times New Roman"/>
          <w:b/>
          <w:bCs/>
          <w:sz w:val="28"/>
          <w:szCs w:val="28"/>
        </w:rPr>
      </w:pPr>
      <w:r w:rsidRPr="00B174D6">
        <w:rPr>
          <w:rFonts w:ascii="Times New Roman" w:hAnsi="Times New Roman" w:cs="Times New Roman"/>
          <w:b/>
          <w:bCs/>
          <w:sz w:val="28"/>
          <w:szCs w:val="28"/>
        </w:rPr>
        <w:t>и ответственность за их нарушение</w:t>
      </w:r>
    </w:p>
    <w:p w:rsidR="00B174D6" w:rsidRPr="00B174D6" w:rsidRDefault="00B174D6" w:rsidP="00B174D6">
      <w:pPr>
        <w:jc w:val="both"/>
        <w:rPr>
          <w:rFonts w:ascii="Times New Roman" w:hAnsi="Times New Roman" w:cs="Times New Roman"/>
          <w:sz w:val="28"/>
          <w:szCs w:val="28"/>
        </w:rPr>
      </w:pPr>
    </w:p>
    <w:p w:rsidR="00B174D6" w:rsidRPr="00B174D6" w:rsidRDefault="00B174D6" w:rsidP="00B174D6">
      <w:pPr>
        <w:jc w:val="both"/>
        <w:rPr>
          <w:rFonts w:ascii="Times New Roman" w:hAnsi="Times New Roman" w:cs="Times New Roman"/>
          <w:sz w:val="28"/>
          <w:szCs w:val="28"/>
        </w:rPr>
      </w:pPr>
      <w:r w:rsidRPr="00B174D6">
        <w:rPr>
          <w:rFonts w:ascii="Times New Roman" w:hAnsi="Times New Roman" w:cs="Times New Roman"/>
          <w:sz w:val="28"/>
          <w:szCs w:val="28"/>
        </w:rPr>
        <w:t>4.1. Комитет, а также орган государственного финансового контроля Ленинградской области осуществляют проверки соблюдения условий, целей и порядка предоставления субсидий их получателями.</w:t>
      </w:r>
    </w:p>
    <w:p w:rsidR="00B174D6" w:rsidRPr="00B174D6" w:rsidRDefault="00B174D6" w:rsidP="00B174D6">
      <w:pPr>
        <w:jc w:val="both"/>
        <w:rPr>
          <w:rFonts w:ascii="Times New Roman" w:hAnsi="Times New Roman" w:cs="Times New Roman"/>
          <w:sz w:val="28"/>
          <w:szCs w:val="28"/>
        </w:rPr>
      </w:pPr>
      <w:r w:rsidRPr="00B174D6">
        <w:rPr>
          <w:rFonts w:ascii="Times New Roman" w:hAnsi="Times New Roman" w:cs="Times New Roman"/>
          <w:sz w:val="28"/>
          <w:szCs w:val="28"/>
        </w:rPr>
        <w:t xml:space="preserve">4.2. В случае установления по итогам проверок, проведенных главным распорядителем средств областного бюджета Ленинградской области, органом государственного финансового контроля Ленинградской области, фактов нарушения соблюдения условий, целей и порядка предоставления субсидий получателями субсидий </w:t>
      </w:r>
      <w:proofErr w:type="gramStart"/>
      <w:r w:rsidRPr="00B174D6">
        <w:rPr>
          <w:rFonts w:ascii="Times New Roman" w:hAnsi="Times New Roman" w:cs="Times New Roman"/>
          <w:sz w:val="28"/>
          <w:szCs w:val="28"/>
        </w:rPr>
        <w:t>и(</w:t>
      </w:r>
      <w:proofErr w:type="gramEnd"/>
      <w:r w:rsidRPr="00B174D6">
        <w:rPr>
          <w:rFonts w:ascii="Times New Roman" w:hAnsi="Times New Roman" w:cs="Times New Roman"/>
          <w:sz w:val="28"/>
          <w:szCs w:val="28"/>
        </w:rPr>
        <w:t xml:space="preserve">или) </w:t>
      </w:r>
      <w:proofErr w:type="spellStart"/>
      <w:r w:rsidRPr="00B174D6">
        <w:rPr>
          <w:rFonts w:ascii="Times New Roman" w:hAnsi="Times New Roman" w:cs="Times New Roman"/>
          <w:sz w:val="28"/>
          <w:szCs w:val="28"/>
        </w:rPr>
        <w:t>недостижения</w:t>
      </w:r>
      <w:proofErr w:type="spellEnd"/>
      <w:r w:rsidRPr="00B174D6">
        <w:rPr>
          <w:rFonts w:ascii="Times New Roman" w:hAnsi="Times New Roman" w:cs="Times New Roman"/>
          <w:sz w:val="28"/>
          <w:szCs w:val="28"/>
        </w:rPr>
        <w:t xml:space="preserve"> показателей результативности предоставления субсидий, получатели субсидий обязаны в течение 30 календарных дней со дня получения соответствующего письменного требования комитета или органа государственного финансового контроля Ленинградской области осуществить возврат средств в областной бюджет Ленинградской области в добровольном порядке. Если по истечении указанного срока получатель субсидии отказывается добровольно возвращать субсидию, взыскание денежных средств осуществляется в судебном порядке.</w:t>
      </w:r>
    </w:p>
    <w:p w:rsidR="00B174D6" w:rsidRPr="00B174D6" w:rsidRDefault="00B174D6" w:rsidP="00B174D6">
      <w:pPr>
        <w:jc w:val="both"/>
        <w:rPr>
          <w:rFonts w:ascii="Times New Roman" w:hAnsi="Times New Roman" w:cs="Times New Roman"/>
          <w:sz w:val="28"/>
          <w:szCs w:val="28"/>
        </w:rPr>
      </w:pPr>
      <w:r w:rsidRPr="00B174D6">
        <w:rPr>
          <w:rFonts w:ascii="Times New Roman" w:hAnsi="Times New Roman" w:cs="Times New Roman"/>
          <w:sz w:val="28"/>
          <w:szCs w:val="28"/>
        </w:rPr>
        <w:t xml:space="preserve">4.3. Субсидии, не использованные в текущем финансовом году, подлежат возврату </w:t>
      </w:r>
      <w:r>
        <w:rPr>
          <w:rFonts w:ascii="Times New Roman" w:hAnsi="Times New Roman" w:cs="Times New Roman"/>
          <w:sz w:val="28"/>
          <w:szCs w:val="28"/>
        </w:rPr>
        <w:br/>
      </w:r>
      <w:r w:rsidRPr="00B174D6">
        <w:rPr>
          <w:rFonts w:ascii="Times New Roman" w:hAnsi="Times New Roman" w:cs="Times New Roman"/>
          <w:sz w:val="28"/>
          <w:szCs w:val="28"/>
        </w:rPr>
        <w:t>в областной бюджет Ленинградской области.</w:t>
      </w:r>
    </w:p>
    <w:p w:rsidR="000C522B" w:rsidRPr="00B174D6" w:rsidRDefault="000C522B" w:rsidP="00B174D6">
      <w:pPr>
        <w:jc w:val="both"/>
        <w:rPr>
          <w:rFonts w:ascii="Times New Roman" w:hAnsi="Times New Roman" w:cs="Times New Roman"/>
          <w:sz w:val="28"/>
          <w:szCs w:val="28"/>
        </w:rPr>
      </w:pPr>
    </w:p>
    <w:sectPr w:rsidR="000C522B" w:rsidRPr="00B174D6" w:rsidSect="004E4EE4">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4D6"/>
    <w:rsid w:val="000C522B"/>
    <w:rsid w:val="001B2F08"/>
    <w:rsid w:val="00493BBE"/>
    <w:rsid w:val="00B174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74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74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2490</Words>
  <Characters>14194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Сергеевич Хачатрян</dc:creator>
  <cp:lastModifiedBy>Андрей Сергеевич Хачатрян</cp:lastModifiedBy>
  <cp:revision>2</cp:revision>
  <dcterms:created xsi:type="dcterms:W3CDTF">2019-03-12T05:52:00Z</dcterms:created>
  <dcterms:modified xsi:type="dcterms:W3CDTF">2019-03-12T06:55:00Z</dcterms:modified>
</cp:coreProperties>
</file>