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7B" w:rsidRDefault="00E9277B" w:rsidP="00E9277B">
      <w:pPr>
        <w:autoSpaceDE w:val="0"/>
        <w:autoSpaceDN w:val="0"/>
        <w:adjustRightInd w:val="0"/>
        <w:spacing w:after="0" w:line="240" w:lineRule="auto"/>
        <w:rPr>
          <w:rFonts w:ascii="Tahoma" w:hAnsi="Tahoma" w:cs="Tahoma"/>
          <w:sz w:val="20"/>
          <w:szCs w:val="20"/>
        </w:rPr>
      </w:pP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КОМИТЕТ ЛЕНИНГРАДСКОЙ ОБЛАСТИ ПО ТУРИЗМУ</w:t>
      </w:r>
    </w:p>
    <w:p w:rsidR="00E9277B" w:rsidRDefault="00E9277B" w:rsidP="00E9277B">
      <w:pPr>
        <w:autoSpaceDE w:val="0"/>
        <w:autoSpaceDN w:val="0"/>
        <w:adjustRightInd w:val="0"/>
        <w:spacing w:after="0" w:line="240" w:lineRule="auto"/>
        <w:jc w:val="center"/>
        <w:rPr>
          <w:rFonts w:ascii="Arial CYR" w:hAnsi="Arial CYR" w:cs="Arial CYR"/>
          <w:b/>
          <w:bCs/>
          <w:sz w:val="16"/>
          <w:szCs w:val="16"/>
        </w:rPr>
      </w:pPr>
    </w:p>
    <w:p w:rsidR="00E9277B" w:rsidRDefault="00E9277B" w:rsidP="00E9277B">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ПРИКАЗ</w:t>
      </w:r>
    </w:p>
    <w:p w:rsidR="00E9277B" w:rsidRDefault="00E9277B" w:rsidP="00E9277B">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17 июля 2017 г. N 9</w:t>
      </w:r>
    </w:p>
    <w:p w:rsidR="00E9277B" w:rsidRDefault="00E9277B" w:rsidP="00E9277B">
      <w:pPr>
        <w:autoSpaceDE w:val="0"/>
        <w:autoSpaceDN w:val="0"/>
        <w:adjustRightInd w:val="0"/>
        <w:spacing w:after="0" w:line="240" w:lineRule="auto"/>
        <w:jc w:val="center"/>
        <w:rPr>
          <w:rFonts w:ascii="Arial CYR" w:hAnsi="Arial CYR" w:cs="Arial CYR"/>
          <w:b/>
          <w:bCs/>
          <w:sz w:val="16"/>
          <w:szCs w:val="16"/>
        </w:rPr>
      </w:pPr>
    </w:p>
    <w:p w:rsidR="00E9277B" w:rsidRDefault="00E9277B" w:rsidP="00E9277B">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УТВЕРЖДЕНИИ АДМИНИСТРАТИВНОГО РЕГЛАМЕНТА КОМИТЕТА</w:t>
      </w:r>
    </w:p>
    <w:p w:rsidR="00E9277B" w:rsidRDefault="00E9277B" w:rsidP="00E9277B">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ЛЕНИНГРАДСКОЙ ОБЛАСТИ ПО ТУРИЗМУ</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целях совершенствования организации деятельности комитета Ленинградской области по туризму приказываю:</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Утвердить Административный </w:t>
      </w:r>
      <w:hyperlink r:id="rId5" w:history="1">
        <w:r>
          <w:rPr>
            <w:rFonts w:ascii="Arial CYR" w:hAnsi="Arial CYR" w:cs="Arial CYR"/>
            <w:color w:val="0000FF"/>
            <w:sz w:val="16"/>
            <w:szCs w:val="16"/>
          </w:rPr>
          <w:t>регламент</w:t>
        </w:r>
      </w:hyperlink>
      <w:r>
        <w:rPr>
          <w:rFonts w:ascii="Arial CYR" w:hAnsi="Arial CYR" w:cs="Arial CYR"/>
          <w:sz w:val="16"/>
          <w:szCs w:val="16"/>
        </w:rPr>
        <w:t xml:space="preserve"> комитета Ленинградской области по туризму согласно приложению к настоящему приказу.</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Контроль за исполнением настоящего приказа оставляю за собой.</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Председатель комитета</w:t>
      </w:r>
    </w:p>
    <w:p w:rsidR="00E9277B" w:rsidRDefault="00E9277B" w:rsidP="00E9277B">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Е.В.Устинова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w:t>
      </w:r>
    </w:p>
    <w:p w:rsidR="00E9277B" w:rsidRDefault="00E9277B" w:rsidP="00E9277B">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приказом комитета</w:t>
      </w:r>
    </w:p>
    <w:p w:rsidR="00E9277B" w:rsidRDefault="00E9277B" w:rsidP="00E9277B">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Ленинградской области</w:t>
      </w:r>
    </w:p>
    <w:p w:rsidR="00E9277B" w:rsidRDefault="00E9277B" w:rsidP="00E9277B">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 туризму</w:t>
      </w:r>
    </w:p>
    <w:p w:rsidR="00E9277B" w:rsidRDefault="00E9277B" w:rsidP="00E9277B">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17.07.2017 N 9</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АДМИНИСТРАТИВНЫЙ РЕГЛАМЕНТ</w:t>
      </w:r>
    </w:p>
    <w:p w:rsidR="00E9277B" w:rsidRDefault="00E9277B" w:rsidP="00E9277B">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КОМИТЕТА ЛЕНИНГРАДСКОЙ ОБЛАСТИ ПО ТУРИЗМУ</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 Общие положения</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Административный регламент комитета Ленинградской области по туризму (далее - Регламент) разработан в соответствии с </w:t>
      </w:r>
      <w:hyperlink r:id="rId6" w:history="1">
        <w:r>
          <w:rPr>
            <w:rFonts w:ascii="Arial CYR" w:hAnsi="Arial CYR" w:cs="Arial CYR"/>
            <w:color w:val="0000FF"/>
            <w:sz w:val="16"/>
            <w:szCs w:val="16"/>
          </w:rPr>
          <w:t>Конституцией</w:t>
        </w:r>
      </w:hyperlink>
      <w:r>
        <w:rPr>
          <w:rFonts w:ascii="Arial CYR" w:hAnsi="Arial CYR" w:cs="Arial CYR"/>
          <w:sz w:val="16"/>
          <w:szCs w:val="16"/>
        </w:rPr>
        <w:t xml:space="preserve"> Российской Федерации, Федеральным </w:t>
      </w:r>
      <w:hyperlink r:id="rId7" w:history="1">
        <w:r>
          <w:rPr>
            <w:rFonts w:ascii="Arial CYR" w:hAnsi="Arial CYR" w:cs="Arial CYR"/>
            <w:color w:val="0000FF"/>
            <w:sz w:val="16"/>
            <w:szCs w:val="16"/>
          </w:rPr>
          <w:t>законом</w:t>
        </w:r>
      </w:hyperlink>
      <w:r>
        <w:rPr>
          <w:rFonts w:ascii="Arial CYR" w:hAnsi="Arial CYR" w:cs="Arial CYR"/>
          <w:sz w:val="16"/>
          <w:szCs w:val="16"/>
        </w:rPr>
        <w:t xml:space="preserve"> от 27 июля 2004 года N 79-ФЗ "О государственной гражданской службе Российской Федерации", иными федеральными законами, нормативными правовыми актами Российской Федерации, </w:t>
      </w:r>
      <w:hyperlink r:id="rId8" w:history="1">
        <w:r>
          <w:rPr>
            <w:rFonts w:ascii="Arial CYR" w:hAnsi="Arial CYR" w:cs="Arial CYR"/>
            <w:color w:val="0000FF"/>
            <w:sz w:val="16"/>
            <w:szCs w:val="16"/>
          </w:rPr>
          <w:t>Уставом</w:t>
        </w:r>
      </w:hyperlink>
      <w:r>
        <w:rPr>
          <w:rFonts w:ascii="Arial CYR" w:hAnsi="Arial CYR" w:cs="Arial CYR"/>
          <w:sz w:val="16"/>
          <w:szCs w:val="16"/>
        </w:rPr>
        <w:t xml:space="preserve"> Ленинградской области, иными нормативными правовыми актами Ленинградской области, </w:t>
      </w:r>
      <w:hyperlink r:id="rId9" w:history="1">
        <w:r>
          <w:rPr>
            <w:rFonts w:ascii="Arial CYR" w:hAnsi="Arial CYR" w:cs="Arial CYR"/>
            <w:color w:val="0000FF"/>
            <w:sz w:val="16"/>
            <w:szCs w:val="16"/>
          </w:rPr>
          <w:t>Положением</w:t>
        </w:r>
      </w:hyperlink>
      <w:r>
        <w:rPr>
          <w:rFonts w:ascii="Arial CYR" w:hAnsi="Arial CYR" w:cs="Arial CYR"/>
          <w:sz w:val="16"/>
          <w:szCs w:val="16"/>
        </w:rPr>
        <w:t xml:space="preserve"> о комитете Ленинградской области по туризму (далее - Комитет), утвержденным постановлением Правительства Ленинградской области от 12 октября 2016 года N 393.</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Регламент устанавливает общие правила организации деятельности Комитета по реализации полномочий и взаимодействия с органами исполнительной власти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Неотъемлемой частью Регламента являются </w:t>
      </w:r>
      <w:hyperlink r:id="rId10" w:history="1">
        <w:r>
          <w:rPr>
            <w:rFonts w:ascii="Arial CYR" w:hAnsi="Arial CYR" w:cs="Arial CYR"/>
            <w:color w:val="0000FF"/>
            <w:sz w:val="16"/>
            <w:szCs w:val="16"/>
          </w:rPr>
          <w:t>Положение</w:t>
        </w:r>
      </w:hyperlink>
      <w:r>
        <w:rPr>
          <w:rFonts w:ascii="Arial CYR" w:hAnsi="Arial CYR" w:cs="Arial CYR"/>
          <w:sz w:val="16"/>
          <w:szCs w:val="16"/>
        </w:rPr>
        <w:t xml:space="preserve"> о Комитете, должностные регламенты государственных гражданских служащих Ленинградской области, замещающих должности государственной гражданской службы Ленинградской области в Комитете.</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Комитет Ленинградской области по туризму является отраслевым органом исполнительной власти Ленинградской области, входящим в состав Администрации Ленинградской области, осуществляющим государственное регулирование туристской деятельности на территории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 компетенции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Комитет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Структура и штатное расписание</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Комитет возглавляет председатель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Структура и штатное расписание Комитета утверждаются распоряжением Губернатора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r:id="rId11" w:history="1">
        <w:r>
          <w:rPr>
            <w:rFonts w:ascii="Arial CYR" w:hAnsi="Arial CYR" w:cs="Arial CYR"/>
            <w:color w:val="0000FF"/>
            <w:sz w:val="16"/>
            <w:szCs w:val="16"/>
          </w:rPr>
          <w:t>законом</w:t>
        </w:r>
      </w:hyperlink>
      <w:r>
        <w:rPr>
          <w:rFonts w:ascii="Arial CYR" w:hAnsi="Arial CYR" w:cs="Arial CYR"/>
          <w:sz w:val="16"/>
          <w:szCs w:val="16"/>
        </w:rPr>
        <w:t xml:space="preserve"> от 25 февраля 2005 года N 11-оз "О правовом регулировании государственной гражданской службы Ленинградской области", </w:t>
      </w:r>
      <w:hyperlink r:id="rId12" w:history="1">
        <w:r>
          <w:rPr>
            <w:rFonts w:ascii="Arial CYR" w:hAnsi="Arial CYR" w:cs="Arial CYR"/>
            <w:color w:val="0000FF"/>
            <w:sz w:val="16"/>
            <w:szCs w:val="16"/>
          </w:rPr>
          <w:t>Реестром</w:t>
        </w:r>
      </w:hyperlink>
      <w:r>
        <w:rPr>
          <w:rFonts w:ascii="Arial CYR" w:hAnsi="Arial CYR" w:cs="Arial CYR"/>
          <w:sz w:val="16"/>
          <w:szCs w:val="16"/>
        </w:rPr>
        <w:t xml:space="preserve"> должностей государственной гражданской службы Ленинградской области, утвержденным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w:t>
      </w:r>
      <w:r>
        <w:rPr>
          <w:rFonts w:ascii="Arial CYR" w:hAnsi="Arial CYR" w:cs="Arial CYR"/>
          <w:sz w:val="16"/>
          <w:szCs w:val="16"/>
        </w:rPr>
        <w:lastRenderedPageBreak/>
        <w:t>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Структура Комитета включает в себя руководство (председатель Комитета, заместитель председателя Комитета), структурные подразделения по основным направлениям деятельности - отделы, секторы.</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В штатное расписание Комитета включаются должности государственной гражданской службы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Сферы деятельности и компетенция структурных подразделений определяются в положениях о структурных подразделениях, утверждаемых председателем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Должностные обязанности осуществляются работниками Комитета в соответствии с должностными регламентами, которые утверждаются председателем Комитета.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Полномочия руководителей Комитета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13. Председатель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обеспечивает выполнение возложенных на Комитет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указаний и поручений Губернатора Ленинградской области и курирующего заместителя Председателя Правительства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 определяет порядок работы структурных подразделений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без доверенности представляет Комитет в пределах компетенции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подписывает правовые акты Комитета, а также письма, запросы и иные документы Комитета, выдает доверенности на право представления интересов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ведет прием граждан в установленном порядке;</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утверждает положения о структурных подразделениях Комитета в установленном порядке;</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распределяет обязанности между работниками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должность гражданской службы), и должностные инструкции работников Комитета, замещающих должности, не являющиеся должностями гражданской службы;</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вносит представления о назначении на должность и освобождении от должности лиц, замещающих в Комитете должности государственной гражданской службы Ленинградской области, а также ходатайства и предложения по вопросам, связанным с прохождением указанными лицами государственной гражданской службы Ленинградской области в установленном порядке;</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вносит предложения о поощрении или привлечении к дисциплинарной ответственности государственных гражданских служащих Комитета и работников Комитета, замещающих должности, не являющиеся должностями государственной гражданской службы Ленинградской области, в установленном порядке;</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выполняет иные обязанности, обусловленные поручениями и указаниями Губернатора Ленинградской области, федеральным законодательством и областным законодательством;</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ходатайствует о награждении работников сферы туризма Ленинградской области, а также иных лиц, принимающих активное участие в развитии туризма на территории Ленинградской области, государственными и ведомственными наградами Российской Федерации, а также наградами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согласовывает поступившие в Комитет проекты правовых актов Ленинградской области в установленном порядке;</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t>
      </w:r>
      <w:hyperlink r:id="rId13" w:history="1">
        <w:r>
          <w:rPr>
            <w:rFonts w:ascii="Arial CYR" w:hAnsi="Arial CYR" w:cs="Arial CYR"/>
            <w:color w:val="0000FF"/>
            <w:sz w:val="16"/>
            <w:szCs w:val="16"/>
            <w:u w:val="single"/>
          </w:rPr>
          <w:t>www.pravo.gov.ru</w:t>
        </w:r>
      </w:hyperlink>
      <w:r>
        <w:rPr>
          <w:rFonts w:ascii="Arial CYR" w:hAnsi="Arial CYR" w:cs="Arial CYR"/>
          <w:sz w:val="16"/>
          <w:szCs w:val="16"/>
        </w:rPr>
        <w:t>), а также их направление в Законодательное собрание Ленинградской области в установленном порядке;</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обеспечивает в Комитете защиту сведений, составляющих государственную и иную охраняемую законом тайну.</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13.1. Несет персональную ответственность:</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 надлежащее выполнение Комитетом полномочий и функций;</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за достоверность, законность и надлежащее качество подготавливаемых Комитетом документов;</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 соблюдение Комитетом сроков исполнения поручений и указаний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 соблюдение в Комитете требований законодательства о противодействии коррупции;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 соблюдение в Комитете требований к защите сведений, составляющих государственную, служебную или иную охраняемую законом тайну.</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13.2. Несет материальную ответственность за целостность и сохранность имущества Ленинградской области, используемого Комитетом.</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13.3. Несет иную ответственность, предусмотренную федеральными законами.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Заместитель председателя Комитета по направлению деятельности курируемых им структурных подразделений:</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взаимодействует (в том числе ведет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координирует и контролирует деятельность работников Комитета, дает поручения работникам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проводит совещания с работниками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обеспечивает рассмотрение поступивших в Комитет обращений, документов и материалов;</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рассматривает и визирует проекты документов, представляемых на подпись председателю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осуществляет иные полномочия, предусмотренные законодательством, настоящим Регламентом, должностным регламентом и правовыми актами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Руководителями структурных подразделений являются начальники отделов и секторов.</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соответствии с настоящим Регламентом, положением об отделе, секторе, должностными регламентами, поручениями председателя Комитета, заместителя председателя Комитета начальники отдела и секторов:</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осуществляют непосредственное руководство отделом, сектором, несут ответственность за выполнение возложенных на отдел, сектор функций и полномочий, а также за состояние исполнительской дисциплины;</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взаимодействуют со структурными подразделениями других органов исполнительной власти;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обеспечивают рассмотрение поступивших в Комитет обращений и других документов, а также подготовку ответов на них;</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обеспечивают в установленном порядке подготовку проектов правовых актов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определяют должностные обязанности работников отдела;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проводят совещания с представителями органов государственной власти, органов местного самоуправления и организаций по отнесенным к их компетенции вопросам;</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осуществляют иные полномочия, установленные настоящим Регламентом, положением об отделе, секторе и поручениями (указаниями) председателя Комитета, заместителя председателя Комитета.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 Административные регламенты и стандарт предоставления</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государственных услуг</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16. Комитет осуществляет разработку административного регламента предоставления на территории Ленинградской области государственной услуги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 который определяет сроки, порядок, последовательность выполнения административных процедур по предоставлению государственной услуги, а также ответственность соответствующих должностных лиц за неисполнение или ненадлежащее исполнение требований указанного административного регламента.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III. Порядок планирования и организации работы</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17. Планирование деятельности Комитета осуществляется в соответствии с </w:t>
      </w:r>
      <w:hyperlink r:id="rId14" w:history="1">
        <w:r>
          <w:rPr>
            <w:rFonts w:ascii="Arial CYR" w:hAnsi="Arial CYR" w:cs="Arial CYR"/>
            <w:color w:val="0000FF"/>
            <w:sz w:val="16"/>
            <w:szCs w:val="16"/>
          </w:rPr>
          <w:t>Регламентом</w:t>
        </w:r>
      </w:hyperlink>
      <w:r>
        <w:rPr>
          <w:rFonts w:ascii="Arial CYR" w:hAnsi="Arial CYR" w:cs="Arial CYR"/>
          <w:sz w:val="16"/>
          <w:szCs w:val="16"/>
        </w:rPr>
        <w:t xml:space="preserve"> Правительства Ленинградской области, утвержденным постановлением Правительства Ленинградской области от 29 декабря 2005 года N 341 (далее - Регламент Правительства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18. Комитет самостоятельно разрабатывает планы, отчеты структурных подразделений, а также сводный отчет Комитета о результатах основных направлений деятельности. Сводный отчет о деятельности Комитета формируется на основе </w:t>
      </w:r>
      <w:r>
        <w:rPr>
          <w:rFonts w:ascii="Arial CYR" w:hAnsi="Arial CYR" w:cs="Arial CYR"/>
          <w:sz w:val="16"/>
          <w:szCs w:val="16"/>
        </w:rPr>
        <w:lastRenderedPageBreak/>
        <w:t>соответствующих отчетов структурных подразделений. Сводный отчет Комитета готовится работником Комитета по поручению председателя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19. Председатель Комитета утверждает планы и устанавливает показатели деятельности структурных подразделений Комитета, а также утверждает отчеты об их исполнении.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Планирование деятельности руководителей Комитета, порядок</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выезда в командировку и ухода в отпуск</w:t>
      </w:r>
    </w:p>
    <w:p w:rsidR="00E9277B" w:rsidRDefault="00E9277B" w:rsidP="00E9277B">
      <w:pPr>
        <w:autoSpaceDE w:val="0"/>
        <w:autoSpaceDN w:val="0"/>
        <w:adjustRightInd w:val="0"/>
        <w:spacing w:after="0" w:line="240" w:lineRule="auto"/>
        <w:rPr>
          <w:rFonts w:ascii="Arial CYR" w:hAnsi="Arial CYR" w:cs="Arial CYR"/>
          <w:sz w:val="16"/>
          <w:szCs w:val="16"/>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E9277B">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rsidR="00E9277B" w:rsidRDefault="00E9277B">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КонсультантПлюс: примечание.</w:t>
            </w:r>
          </w:p>
          <w:p w:rsidR="00E9277B" w:rsidRDefault="00E9277B">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В официальном тексте документа, видимо, допущена опечатка: слова "от 9 ноября 2005 года N 574-рг" повторяются дважды.</w:t>
            </w:r>
          </w:p>
        </w:tc>
      </w:tr>
    </w:tbl>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20. Планирование деятельности председателя Комитета осуществляется в соответствии с распоряжением Губернатора Ленинградской области от 9 ноября 2005 года N 574-рг от 9 ноября 2005 года N 574-рг "Об организации системы личного планирования работы вице-губернаторов Ленинградской области, руководителей органов исполнительной власти Ленинградской области, советников (консультантов) Губернатора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 Заместитель председателя Комитета планирует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 Начальники отделов, секторов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24. Выезд в командировку председателя Комитета осуществляется по согласованию с Губернатором Ленинградской области в соответствии с </w:t>
      </w:r>
      <w:hyperlink r:id="rId15" w:history="1">
        <w:r>
          <w:rPr>
            <w:rFonts w:ascii="Arial CYR" w:hAnsi="Arial CYR" w:cs="Arial CYR"/>
            <w:color w:val="0000FF"/>
            <w:sz w:val="16"/>
            <w:szCs w:val="16"/>
          </w:rPr>
          <w:t>постановлением</w:t>
        </w:r>
      </w:hyperlink>
      <w:r>
        <w:rPr>
          <w:rFonts w:ascii="Arial CYR" w:hAnsi="Arial CYR" w:cs="Arial CYR"/>
          <w:sz w:val="16"/>
          <w:szCs w:val="16"/>
        </w:rPr>
        <w:t xml:space="preserve"> Правительства Ленинградской области от 6 февраля 2009 года N 22 "Об утверждении Положения о порядке и условиях командирования лиц, замещающих государственные должности Ленинградской области в Администрации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25. Уход в отпуск председателя Комитета осуществляется по согласованию с Губернатором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26. Порядок и условия направления работников Комитета в служебные командировки определяются </w:t>
      </w:r>
      <w:hyperlink r:id="rId16" w:history="1">
        <w:r>
          <w:rPr>
            <w:rFonts w:ascii="Arial CYR" w:hAnsi="Arial CYR" w:cs="Arial CYR"/>
            <w:color w:val="0000FF"/>
            <w:sz w:val="16"/>
            <w:szCs w:val="16"/>
          </w:rPr>
          <w:t>постановлением</w:t>
        </w:r>
      </w:hyperlink>
      <w:r>
        <w:rPr>
          <w:rFonts w:ascii="Arial CYR" w:hAnsi="Arial CYR" w:cs="Arial CYR"/>
          <w:sz w:val="16"/>
          <w:szCs w:val="16"/>
        </w:rPr>
        <w:t xml:space="preserve"> Губернатора Ленинградской области от 3 декабря 2008 года N 250-пг "О порядке и условиях командирования государственных гражданских служащих Ленинградской области" по согласованию с председателем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27. Уход в отпуск работников Комитета осуществляется в соответствии с графиком отпусков.</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Координационные и совещательные органы, рабочие группы</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28. Порядок формирования и работы согласительных комиссий иных коллегиальных органов, рабочих групп с участием Комитета определяется </w:t>
      </w:r>
      <w:hyperlink r:id="rId17" w:history="1">
        <w:r>
          <w:rPr>
            <w:rFonts w:ascii="Arial CYR" w:hAnsi="Arial CYR" w:cs="Arial CYR"/>
            <w:color w:val="0000FF"/>
            <w:sz w:val="16"/>
            <w:szCs w:val="16"/>
          </w:rPr>
          <w:t>Регламентом</w:t>
        </w:r>
      </w:hyperlink>
      <w:r>
        <w:rPr>
          <w:rFonts w:ascii="Arial CYR" w:hAnsi="Arial CYR" w:cs="Arial CYR"/>
          <w:sz w:val="16"/>
          <w:szCs w:val="16"/>
        </w:rPr>
        <w:t xml:space="preserve"> Правительства Ленинградской области, </w:t>
      </w:r>
      <w:hyperlink r:id="rId18"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 (далее - Инструкция по делопроизводству в органах исполнительной власти Ленинградской области), </w:t>
      </w:r>
      <w:hyperlink r:id="rId19" w:history="1">
        <w:r>
          <w:rPr>
            <w:rFonts w:ascii="Arial CYR" w:hAnsi="Arial CYR" w:cs="Arial CYR"/>
            <w:color w:val="0000FF"/>
            <w:sz w:val="16"/>
            <w:szCs w:val="16"/>
          </w:rPr>
          <w:t>Положением</w:t>
        </w:r>
      </w:hyperlink>
      <w:r>
        <w:rPr>
          <w:rFonts w:ascii="Arial CYR" w:hAnsi="Arial CYR" w:cs="Arial CYR"/>
          <w:sz w:val="16"/>
          <w:szCs w:val="16"/>
        </w:rPr>
        <w:t xml:space="preserve"> о Комитете и настоящим Регламентом.</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Основные правила организации документооборота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29. Организация работы с документами в Комитете определяется настоящим Регламентом и </w:t>
      </w:r>
      <w:hyperlink r:id="rId20"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в органах исполнительной власти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30. Организация и ведение делопроизводства в Комитете осуществляются работником Комитета, на которого возложены функции по ведению делопроизводства (далее - делопроизводитель).</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IV. Порядок исполнения поручений в Комитете</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 Резолюции (поручения) председателя Комитета (заместителя председателя Комитета) оформляются и рассылаются исполнителям в течение суток, а срочные и оперативные - незамедлительно.</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32. Работник Комитета, указанный в поручении первым, является основным исполнителем поручения, организует работу по исполнению поручения и несет ответственность за его исполнение.</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33. Изменение ответственного исполнителя и состава соисполнителей осуществляется на основании резолюции председателя Комитета делопроизводителем.</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34. Предложения (устные или в письменной форме) с обоснованием необходимости изменения ответственного исполнителя представляются председателю Комитета заинтересованным работником в течение одного дня с даты оформления поручения, а по срочным и оперативным поручениям - незамедлительно.</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35. В случае если поручение выходит за пределы компетенции соисполнителей, определенных поручением, соисполнители обеспечивают его исполнение в пределах установленной компетенции. При этом ответственный исполнитель представляет председателю Комитета (заместителю председателя Комитета) дополнительные предложения об изменении состава соисполнителей или о привлечении новых соисполнителей в течение одного дня с даты оформления поручения, а по срочным и оперативным поручениям - незамедлительно.</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36. Соисполнители за три дня до окончания срока исполнения поручения представляют ответственному исполнителю свои предложения. 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 В случае несвоевременного представления предложений соисполнителем ответственный исполнитель информирует об этом председателя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37. Ответственный исполнитель информирует председателя Комитета о ходе и результатах исполнения поручения.</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38. В случае если поручение председателя Комитета не исполнено в установленный срок, ответственный исполнитель в течение двух дней после истечения срока представляет председателю Комитета в устной или письменной форме объяснение о причинах его неисполнения в установленный срок.</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39. Снятие с контроля поручения председателя Комитета и продление срока его исполнения осуществляются председателем Комитета.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Порядок организации исполнения поручений, содержащихся</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 правовых актах Губернатора Ленинградской области,</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Правительства Ленинградской области, протоколах заседаний</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Правительства Ленинградской области, а также письменных</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поручений Губернатора Ленинградской области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40. 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в соответствии с порядком, установленным </w:t>
      </w:r>
      <w:hyperlink r:id="rId21"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в органах исполнительной власти Ленинградской области, </w:t>
      </w:r>
      <w:hyperlink r:id="rId22" w:history="1">
        <w:r>
          <w:rPr>
            <w:rFonts w:ascii="Arial CYR" w:hAnsi="Arial CYR" w:cs="Arial CYR"/>
            <w:color w:val="0000FF"/>
            <w:sz w:val="16"/>
            <w:szCs w:val="16"/>
          </w:rPr>
          <w:t>постановлением</w:t>
        </w:r>
      </w:hyperlink>
      <w:r>
        <w:rPr>
          <w:rFonts w:ascii="Arial CYR" w:hAnsi="Arial CYR" w:cs="Arial CYR"/>
          <w:sz w:val="16"/>
          <w:szCs w:val="16"/>
        </w:rPr>
        <w:t xml:space="preserve"> Губернатора Ленинградской области от 11 марта 2012 года N 24-пг "Об утверждении порядка подготовки, исполнения и контроля исполнения поручений Губернатора Ленинградской области", рассматриваются председателем Комитета, заместителем председателя Комитета, после чего незамедлительно направляются делопроизводителем на исполнение соответствующим работникам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41. Начальники отделов, секторов, работники Комитета, которым поручено исполнение поручения, несут ответственность за качество и своевременность представления председателю Комитета материалов для доклада Губернатору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42. Срок исполнения документа указывается непосредственно в документе или в поручении.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Поручения подлежат исполнению в следующие сроки: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 конкретной датой исполнения - в указанный срок;</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имеющие пометку "Срочно" - в трехдневный срок;</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имеющие пометку "Оперативно" - в 10-дневный срок;</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остальные - в срок не более месяца;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запросам депутатов Законодательного собрания Ленинградской области - не позднее 10 дней со дня получения;</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дней со дня получения;</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поручениям Правительства Российской Федерации - в срок, указанный в поручении.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43. Датой исполнения поручения считается дата представления доклада об исполнении поручения и ходатайства о выполнении и/или снятии поручения с контроля в сектор контроля исполнения распорядительных документов.</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44. При необходимости продления срока исполнения поручения председатель Комитета не позднее чем за три дня до истечения срока исполнения представляет на имя Губернатора Ленинградской области письменное ходатайство о продлении срока исполнения с указанием причин невозможности исполнения поручения в установленные сроки, а также с предложениями о новом сроке исполнения и/или составе соисполнителей.</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45. При уходе в отпуск, убытии в командировку, в случае болезни, перемещения или увольнения с должности работник Комитета, ответственный за исполнение документа или поручения, обязан уведомить своего непосредственного начальника, заместителя председателя Комитета или председателя Комитета обо всех имеющихся у него документах и поручениях, передать их делопроизводителю или по согласованию с непосредственным начальником - другому работнику Комитета.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V. Порядок подготовки и принятия правовых актов Комитета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46. В соответствии с областным </w:t>
      </w:r>
      <w:hyperlink r:id="rId23" w:history="1">
        <w:r>
          <w:rPr>
            <w:rFonts w:ascii="Arial CYR" w:hAnsi="Arial CYR" w:cs="Arial CYR"/>
            <w:color w:val="0000FF"/>
            <w:sz w:val="16"/>
            <w:szCs w:val="16"/>
          </w:rPr>
          <w:t>законом</w:t>
        </w:r>
      </w:hyperlink>
      <w:r>
        <w:rPr>
          <w:rFonts w:ascii="Arial CYR" w:hAnsi="Arial CYR" w:cs="Arial CYR"/>
          <w:sz w:val="16"/>
          <w:szCs w:val="16"/>
        </w:rPr>
        <w:t xml:space="preserve"> от 11 декабря 2007 года N 174-оз "О правовых актах Ленинградской области" и </w:t>
      </w:r>
      <w:hyperlink r:id="rId24" w:history="1">
        <w:r>
          <w:rPr>
            <w:rFonts w:ascii="Arial CYR" w:hAnsi="Arial CYR" w:cs="Arial CYR"/>
            <w:color w:val="0000FF"/>
            <w:sz w:val="16"/>
            <w:szCs w:val="16"/>
          </w:rPr>
          <w:t>Положением</w:t>
        </w:r>
      </w:hyperlink>
      <w:r>
        <w:rPr>
          <w:rFonts w:ascii="Arial CYR" w:hAnsi="Arial CYR" w:cs="Arial CYR"/>
          <w:sz w:val="16"/>
          <w:szCs w:val="16"/>
        </w:rPr>
        <w:t xml:space="preserve"> о Комитете в пределах своей компетенции Комитет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47. Разработку проекта правового акта Комитета осуществляет уполномоченный работник Комитета с привлечением при необходимости иных работников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48. Разработанный проект правового акта Комитета визируется уполномоченным работником Комитета (при необходимости другими работниками Комитета), начальником соответствующего структурного подразделения Комитета и представляется на подпись председателю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49. В целях подготовки проектов нормативных правовых актов межведомственного характера по согласованию с заинтересованными органами исполнительной власти Комитет может создавать межведомственные рабочие группы.</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50. Работник Комитета, ответственный за разработку акта Комитета, и его непосредственный руководитель обеспечивают в соответствии с </w:t>
      </w:r>
      <w:hyperlink r:id="rId25"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в органах исполнительной власти Ленинградской области согласование проекта акта, в том числе путем проведения согласительных совещаний.</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51. При наличии неурегулированных разногласий по проекту акта Комитета руководитель структурного подразделения (уполномоченный работник Комитета) докладывает о них председателю Комитета и действует в соответствии с его указаниями.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52. Антикоррупционная экспертиза проектов приказов Комитета, антикоррупционная экспертиза приказов Комитета при мониторинге их применения проводится уполномоченным работником Комитета в соответствии с Федеральным </w:t>
      </w:r>
      <w:hyperlink r:id="rId26" w:history="1">
        <w:r>
          <w:rPr>
            <w:rFonts w:ascii="Arial CYR" w:hAnsi="Arial CYR" w:cs="Arial CYR"/>
            <w:color w:val="0000FF"/>
            <w:sz w:val="16"/>
            <w:szCs w:val="16"/>
          </w:rPr>
          <w:t>законом</w:t>
        </w:r>
      </w:hyperlink>
      <w:r>
        <w:rPr>
          <w:rFonts w:ascii="Arial CYR" w:hAnsi="Arial CYR" w:cs="Arial CYR"/>
          <w:sz w:val="16"/>
          <w:szCs w:val="16"/>
        </w:rPr>
        <w:t xml:space="preserve"> от 17 июля 2009 года N 172-ФЗ "Об антикоррупционной экспертизе нормативных правовых актов и проектов нормативных правовых актов", </w:t>
      </w:r>
      <w:hyperlink r:id="rId27" w:history="1">
        <w:r>
          <w:rPr>
            <w:rFonts w:ascii="Arial CYR" w:hAnsi="Arial CYR" w:cs="Arial CYR"/>
            <w:color w:val="0000FF"/>
            <w:sz w:val="16"/>
            <w:szCs w:val="16"/>
          </w:rPr>
          <w:t>постановлением</w:t>
        </w:r>
      </w:hyperlink>
      <w:r>
        <w:rPr>
          <w:rFonts w:ascii="Arial CYR" w:hAnsi="Arial CYR" w:cs="Arial CYR"/>
          <w:sz w:val="16"/>
          <w:szCs w:val="16"/>
        </w:rPr>
        <w:t xml:space="preserve"> Правительства Ленинградской области от 23 ноября 2010 года N 310 "Об антикоррупционной экспертизе нормативных правовых актов Ленинградской области и проектов нормативных правовых актов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53. Официальное опубликование нормативных правовых актов Комитета осуществляет уполномоченный работник Комитета в соответствии с областным </w:t>
      </w:r>
      <w:hyperlink r:id="rId28" w:history="1">
        <w:r>
          <w:rPr>
            <w:rFonts w:ascii="Arial CYR" w:hAnsi="Arial CYR" w:cs="Arial CYR"/>
            <w:color w:val="0000FF"/>
            <w:sz w:val="16"/>
            <w:szCs w:val="16"/>
          </w:rPr>
          <w:t>законом</w:t>
        </w:r>
      </w:hyperlink>
      <w:r>
        <w:rPr>
          <w:rFonts w:ascii="Arial CYR" w:hAnsi="Arial CYR" w:cs="Arial CYR"/>
          <w:sz w:val="16"/>
          <w:szCs w:val="16"/>
        </w:rPr>
        <w:t xml:space="preserve"> от 11 декабря 2007 года N 174-оз "О правовых актах Ленинградской области".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54. Учет и хранение правовых актов Комитета, экспертных заключений, заключений по результатам независимой антикоррупционной экспертизы проектов приказов Комитета и приказов Комитета осуществляет делопроизводитель.</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VI. Порядок подготовки проектов правовых актов Губернатора</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 Правительства Ленинградской области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55. Подготовленные работниками Комитета в соответствии с </w:t>
      </w:r>
      <w:hyperlink r:id="rId29" w:history="1">
        <w:r>
          <w:rPr>
            <w:rFonts w:ascii="Arial CYR" w:hAnsi="Arial CYR" w:cs="Arial CYR"/>
            <w:color w:val="0000FF"/>
            <w:sz w:val="16"/>
            <w:szCs w:val="16"/>
          </w:rPr>
          <w:t>Регламентом</w:t>
        </w:r>
      </w:hyperlink>
      <w:r>
        <w:rPr>
          <w:rFonts w:ascii="Arial CYR" w:hAnsi="Arial CYR" w:cs="Arial CYR"/>
          <w:sz w:val="16"/>
          <w:szCs w:val="16"/>
        </w:rPr>
        <w:t xml:space="preserve"> Правительства Ленинградской области, </w:t>
      </w:r>
      <w:hyperlink r:id="rId30"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в органах исполнительной власти Ленинградской области проекты актов Губернатора и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визируются председателем Комитета и направляются на согласование в порядке, установленном </w:t>
      </w:r>
      <w:hyperlink r:id="rId31"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в органах исполнительной власти Ленинградской области.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VII. Порядок рассмотрения проектов правовых актов</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Ленинградской области, поступивших на согласование в Комитет</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56. Поступившие на согласование в Комитет проекты правовых актов Губернатора и Правительства Ленинградской области с комплектом документов, предусмотренных </w:t>
      </w:r>
      <w:hyperlink r:id="rId32"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в органах исполнительной власти Ленинградской области, направляются на рассмотрение соответствующим работником Комитета, определенным председателем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57. Указанные проекты рассматриваются соответствующими работниками Комитета в трехдневный срок с момента их поступления в Комитет.</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58. При наличии замечаний и/или предложений по проекту правового акта делаются отметки "С заключением" или "С замечаниями". Замечания или заключения оформляются на бланке Комитета, подписываются председателем Комитета и направляются исполнителю.</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59. Оформление замечаний, заключений осуществляет работник Комитета, являющийся ответственным исполнителем по рассмотрению проекта правового акта.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VIII. Законопроектная деятельность и порядок участия</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 деятельности Законодательного собрания</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Планирование законопроектной деятельности и порядок</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ее организации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60.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61. Работник Комитета, ответственный за разработку законопроекта, совместно с непосредственным руководителем подготавливает в соответствии с </w:t>
      </w:r>
      <w:hyperlink r:id="rId33"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и представляет председателю Комитета или заместителю председателя Комитета законопроект с необходимыми материалами, определенными </w:t>
      </w:r>
      <w:hyperlink r:id="rId34" w:history="1">
        <w:r>
          <w:rPr>
            <w:rFonts w:ascii="Arial CYR" w:hAnsi="Arial CYR" w:cs="Arial CYR"/>
            <w:color w:val="0000FF"/>
            <w:sz w:val="16"/>
            <w:szCs w:val="16"/>
          </w:rPr>
          <w:t>Регламентом</w:t>
        </w:r>
      </w:hyperlink>
      <w:r>
        <w:rPr>
          <w:rFonts w:ascii="Arial CYR" w:hAnsi="Arial CYR" w:cs="Arial CYR"/>
          <w:sz w:val="16"/>
          <w:szCs w:val="16"/>
        </w:rPr>
        <w:t xml:space="preserve"> Правительства Ленинградской области.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Участие в работе Законодательного собрания</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62. Председатель Комитета и по поручению председателя Комитета заместитель председателя Комитета могут участвовать в работе Законодательного собрания Ленинградской области в соответствии с </w:t>
      </w:r>
      <w:hyperlink r:id="rId35" w:history="1">
        <w:r>
          <w:rPr>
            <w:rFonts w:ascii="Arial CYR" w:hAnsi="Arial CYR" w:cs="Arial CYR"/>
            <w:color w:val="0000FF"/>
            <w:sz w:val="16"/>
            <w:szCs w:val="16"/>
          </w:rPr>
          <w:t>Регламентом</w:t>
        </w:r>
      </w:hyperlink>
      <w:r>
        <w:rPr>
          <w:rFonts w:ascii="Arial CYR" w:hAnsi="Arial CYR" w:cs="Arial CYR"/>
          <w:sz w:val="16"/>
          <w:szCs w:val="16"/>
        </w:rPr>
        <w:t xml:space="preserve"> Правительства Ленинградской области, </w:t>
      </w:r>
      <w:hyperlink r:id="rId36" w:history="1">
        <w:r>
          <w:rPr>
            <w:rFonts w:ascii="Arial CYR" w:hAnsi="Arial CYR" w:cs="Arial CYR"/>
            <w:color w:val="0000FF"/>
            <w:sz w:val="16"/>
            <w:szCs w:val="16"/>
          </w:rPr>
          <w:t>Регламентом</w:t>
        </w:r>
      </w:hyperlink>
      <w:r>
        <w:rPr>
          <w:rFonts w:ascii="Arial CYR" w:hAnsi="Arial CYR" w:cs="Arial CYR"/>
          <w:sz w:val="16"/>
          <w:szCs w:val="16"/>
        </w:rPr>
        <w:t xml:space="preserve"> Законодательного собрания Ленинградской области по вопросам, относящимся к компетенции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63. 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64. В случае невозможности присутствия на заседании Законодательного собрания Ленинградской области председатель Комитета или его заместитель уведомляют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Порядок рассмотрения депутатских запросов</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 В качестве депутатского запроса рассматривается письмо, оформленное на бланке члена Совета Федерации, депутата, фракции, депутатской группы Государственной Думы Федерального Собрания Российской Федерации, с соответствующей подписью (подписями).</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66. В качестве обращения депутата Законодательного собрания Ленинградской области рассматривается письмо Председателя Законодательного собрания или его заместителя, к которому прилагается правовой акт Законодательного собрания и депутатское обращение, рассмотренное на заседании Законодательного собрания.</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67. Рассмотрение обращений членов Совета Федерации, депутатов Государственной Думы Федерального Собрания Российской Федерации и депутатов Законодательного собрания Ленинградской области осуществляется в порядке и сроки, установленные </w:t>
      </w:r>
      <w:hyperlink r:id="rId37"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в органах исполнительной власти Ленинградской области.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IX. Порядок взаимоотношений с органами судебной власти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68. Председатель Комитета является представителем Комитета в суде и вправе совершать от его имени все процессуальные действия, предусмотренные </w:t>
      </w:r>
      <w:hyperlink r:id="rId38" w:history="1">
        <w:r>
          <w:rPr>
            <w:rFonts w:ascii="Arial CYR" w:hAnsi="Arial CYR" w:cs="Arial CYR"/>
            <w:color w:val="0000FF"/>
            <w:sz w:val="16"/>
            <w:szCs w:val="16"/>
          </w:rPr>
          <w:t>статьей 54</w:t>
        </w:r>
      </w:hyperlink>
      <w:r>
        <w:rPr>
          <w:rFonts w:ascii="Arial CYR" w:hAnsi="Arial CYR" w:cs="Arial CYR"/>
          <w:sz w:val="16"/>
          <w:szCs w:val="16"/>
        </w:rPr>
        <w:t xml:space="preserve"> Гражданского процессуального кодекса Российской Федерации. Полномочия иных представителей Комитета определяются в доверенности, подготавливаемой соответствующим работником Комитета и подписываемой председателем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69. В случае признания соответствующим судом правовых актов Комитета или их отдельных положений не соответствующими действующему законодательству председатель Комитета принимает решение о приведении указанных актов в соответствие с законодательством Российской Федерации и Ленинградской области и назначает ответственного исполнителя.</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70. В случае удовлетворения судом предъявленных требований соответствующий работник Комитета в установленном порядке незамедлительно докладывает председателю Комитета о принятом решении, представляет предложения о мерах по его выполнению, а в случае необходимости - об обжаловании решения суда.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X. Порядок взаимодействия Комитета с иными государственными</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органами, органами местного самоуправления и организациями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71. Взаимодействие Комитета с иными государственными органами, органами местного самоуправления и организациями по вопросам, входящим в компетенцию Комитета, осуществляется в соответствии с </w:t>
      </w:r>
      <w:hyperlink r:id="rId39" w:history="1">
        <w:r>
          <w:rPr>
            <w:rFonts w:ascii="Arial CYR" w:hAnsi="Arial CYR" w:cs="Arial CYR"/>
            <w:color w:val="0000FF"/>
            <w:sz w:val="16"/>
            <w:szCs w:val="16"/>
          </w:rPr>
          <w:t>Положением</w:t>
        </w:r>
      </w:hyperlink>
      <w:r>
        <w:rPr>
          <w:rFonts w:ascii="Arial CYR" w:hAnsi="Arial CYR" w:cs="Arial CYR"/>
          <w:sz w:val="16"/>
          <w:szCs w:val="16"/>
        </w:rPr>
        <w:t xml:space="preserve"> о Комитете, если иное не установлено федеральными и областными законами, иными правовыми актами Ленинградской области или Губернатором Ленинградской области.</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XI. Организация работы с обращениями граждан, организация</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личного приема граждан</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72. Рассмотрение обращений граждан, организация личного приема граждан в Комитете осуществляются в соответствии с Федеральным </w:t>
      </w:r>
      <w:hyperlink r:id="rId40" w:history="1">
        <w:r>
          <w:rPr>
            <w:rFonts w:ascii="Arial CYR" w:hAnsi="Arial CYR" w:cs="Arial CYR"/>
            <w:color w:val="0000FF"/>
            <w:sz w:val="16"/>
            <w:szCs w:val="16"/>
          </w:rPr>
          <w:t>законом</w:t>
        </w:r>
      </w:hyperlink>
      <w:r>
        <w:rPr>
          <w:rFonts w:ascii="Arial CYR" w:hAnsi="Arial CYR" w:cs="Arial CYR"/>
          <w:sz w:val="16"/>
          <w:szCs w:val="16"/>
        </w:rPr>
        <w:t xml:space="preserve"> от 2 мая 2006 года N 59-ФЗ "О порядке рассмотрения обращений граждан Российской Федерации", </w:t>
      </w:r>
      <w:hyperlink r:id="rId41" w:history="1">
        <w:r>
          <w:rPr>
            <w:rFonts w:ascii="Arial CYR" w:hAnsi="Arial CYR" w:cs="Arial CYR"/>
            <w:color w:val="0000FF"/>
            <w:sz w:val="16"/>
            <w:szCs w:val="16"/>
          </w:rPr>
          <w:t>Порядком</w:t>
        </w:r>
      </w:hyperlink>
      <w:r>
        <w:rPr>
          <w:rFonts w:ascii="Arial CYR" w:hAnsi="Arial CYR" w:cs="Arial CYR"/>
          <w:sz w:val="16"/>
          <w:szCs w:val="16"/>
        </w:rP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 утвержденным постановлением Губернатора Ленинградской области от 31 марта 2015 года N 18-пг.</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73. Комитетом рассматриваются письменные и устные обращения граждан, касающиеся сферы деятельности Комитета, и поступившие в Комитет в соответствии с </w:t>
      </w:r>
      <w:hyperlink r:id="rId42" w:history="1">
        <w:r>
          <w:rPr>
            <w:rFonts w:ascii="Arial CYR" w:hAnsi="Arial CYR" w:cs="Arial CYR"/>
            <w:color w:val="0000FF"/>
            <w:sz w:val="16"/>
            <w:szCs w:val="16"/>
          </w:rPr>
          <w:t>Инструкцией</w:t>
        </w:r>
      </w:hyperlink>
      <w:r>
        <w:rPr>
          <w:rFonts w:ascii="Arial CYR" w:hAnsi="Arial CYR" w:cs="Arial CYR"/>
          <w:sz w:val="16"/>
          <w:szCs w:val="16"/>
        </w:rPr>
        <w:t xml:space="preserve"> по делопроизводству в органах исполнительной власти Ленинградской области из отдела по работе с обращениями граждан.</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74. В Комитете организация централизованного учета и обеспечение своевременного рассмотрения письменных и устных обращений граждан, касающиеся сферы деятельности Комитета, поступивших из отдела по работе с обращениями граждан, осуществляются делопроизводителем.</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75. Поступившие в Комитет письменные обращения граждан, касающиеся сферы деятельности Комитета (далее - обращение), рассматриваются председателем Комитета, который определяет ответственного руководителя структурного подразделения Комитета, к должностным обязанностям которого относится поступившее обращение, и на своем бланке, который крепится к обращению, отмечает фамилию и инициалы ответственного исполнителя (соисполнителей), дату поручения, а также в случае необходимости краткое содержание поручения и срок ответа. В случае определения нескольких исполнителей ответственным за подготовку ответа считается тот, чья фамилия написана первой. Фамилия и инициалы ответственного исполнителя (соисполнителей) фиксируются делопроизводителем.</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76. Руководитель структурного подразделения Комитета, получивший в качестве поручения обращение, определяет ответственного исполнителя (соисполнителей) по данному обращению либо сам исполняет поручение. В случае наличия соисполнителей ответственным за подготовку ответа считается тот, чья фамилия написана первой.</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77. Письменные обращения рассматриваются в срок до одного месяца со дня их регистрации. В отдельных случаях срок рассмотрения обращения может быть продлен должностным лицом, давшим поручение, но не более чем на один месяц, о чем исполнитель уведомляет автора обращения.</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78. Письменные обращения, содержащие вопросы, не входящие в компетенцию Комитета, в течение семи дней со дня регистрации направляются по принадлежности, о чем сообщается заявителю.</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79. Обращения граждан считаются разрешенными, если рассмотрены все поставленные в них вопросы и даны ответы заявителям.</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80. Копии документов, связанных с рассмотрением обращений граждан, направляются в отдел по работе с обращениями граждан для корректировки базы данных автоматизированной системы. Законченные делопроизводством обращения граждан формируются в дела в соответствии с утвержденной номенклатурой дел.</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81. Личный прием граждан осуществляется Председателем Комитета и уполномоченными им лицами по месту нахождения Комитета в установленном порядке.</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XII. Обеспечение доступа к информации о деятельности</w:t>
      </w:r>
    </w:p>
    <w:p w:rsidR="00E9277B" w:rsidRDefault="00E9277B" w:rsidP="00E9277B">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Комитета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82. Обеспечение доступа к информации о деятельности Комитета, за исключением информации ограниченного доступа, в соответствии с Федеральным </w:t>
      </w:r>
      <w:hyperlink r:id="rId43" w:history="1">
        <w:r>
          <w:rPr>
            <w:rFonts w:ascii="Arial CYR" w:hAnsi="Arial CYR" w:cs="Arial CYR"/>
            <w:color w:val="0000FF"/>
            <w:sz w:val="16"/>
            <w:szCs w:val="16"/>
          </w:rPr>
          <w:t>законом</w:t>
        </w:r>
      </w:hyperlink>
      <w:r>
        <w:rPr>
          <w:rFonts w:ascii="Arial CYR" w:hAnsi="Arial CYR" w:cs="Arial CYR"/>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осуществляется соответствующим структурным подразделением (должностным лицом)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83. Ответственность за своевременное предоставление в соответствующее структурное подразделение Комитета информации по вопросам своего ведения и ее достоверность несут начальники структурных подразделений Комитета.</w:t>
      </w:r>
    </w:p>
    <w:p w:rsidR="00E9277B" w:rsidRDefault="00E9277B" w:rsidP="00E9277B">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84. Информация о деятельности Комитета предоставляется средствам массовой информации уполномоченным структурным подразделением (должностным лицом) по согласованию с председ</w:t>
      </w:r>
      <w:bookmarkStart w:id="0" w:name="_GoBack"/>
      <w:bookmarkEnd w:id="0"/>
      <w:r>
        <w:rPr>
          <w:rFonts w:ascii="Arial CYR" w:hAnsi="Arial CYR" w:cs="Arial CYR"/>
          <w:sz w:val="16"/>
          <w:szCs w:val="16"/>
        </w:rPr>
        <w:t>ателем Комитета или заместителем председателя Комитета.</w:t>
      </w: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after="0" w:line="240" w:lineRule="auto"/>
        <w:rPr>
          <w:rFonts w:ascii="Arial CYR" w:hAnsi="Arial CYR" w:cs="Arial CYR"/>
          <w:sz w:val="16"/>
          <w:szCs w:val="16"/>
        </w:rPr>
      </w:pPr>
    </w:p>
    <w:p w:rsidR="00E9277B" w:rsidRDefault="00E9277B" w:rsidP="00E9277B">
      <w:pPr>
        <w:autoSpaceDE w:val="0"/>
        <w:autoSpaceDN w:val="0"/>
        <w:adjustRightInd w:val="0"/>
        <w:spacing w:before="100" w:after="100" w:line="240" w:lineRule="auto"/>
        <w:jc w:val="both"/>
        <w:rPr>
          <w:rFonts w:ascii="Arial CYR" w:hAnsi="Arial CYR" w:cs="Arial CYR"/>
          <w:sz w:val="2"/>
          <w:szCs w:val="2"/>
        </w:rPr>
      </w:pPr>
    </w:p>
    <w:p w:rsidR="003362B1" w:rsidRPr="00E9277B" w:rsidRDefault="003362B1" w:rsidP="00E9277B"/>
    <w:sectPr w:rsidR="003362B1" w:rsidRPr="00E9277B" w:rsidSect="007F763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78"/>
    <w:rsid w:val="002435E6"/>
    <w:rsid w:val="003362B1"/>
    <w:rsid w:val="00971314"/>
    <w:rsid w:val="00A05F78"/>
    <w:rsid w:val="00E9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3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B1FD3FFB2908581E1FD3F672CE34D4483CC9AB1409A76E4131C2DFB1u267N%20" TargetMode="External"/><Relationship Id="rId13" Type="http://schemas.openxmlformats.org/officeDocument/2006/relationships/hyperlink" Target="file:///C:\Users\ki_pevcov\Desktop\www.pravo.gov.ru" TargetMode="External"/><Relationship Id="rId18" Type="http://schemas.openxmlformats.org/officeDocument/2006/relationships/hyperlink" Target="consultantplus://offline/ref=61B1FD3FFB2908581E1FD3F672CE34D4483CC9AB170BA76E4131C2DFB127E78D3EFFE6E318FBB3ABu46CN%20" TargetMode="External"/><Relationship Id="rId26" Type="http://schemas.openxmlformats.org/officeDocument/2006/relationships/hyperlink" Target="consultantplus://offline/ref=61B1FD3FFB2908581E1FCCE767CE34D44830CFAC1D0BA76E4131C2DFB1u267N%20" TargetMode="External"/><Relationship Id="rId39" Type="http://schemas.openxmlformats.org/officeDocument/2006/relationships/hyperlink" Target="consultantplus://offline/ref=61B1FD3FFB2908581E1FD3F672CE34D44832C4AC120FA76E4131C2DFB127E78D3EFFE6E318FBB3ABu46BN%20" TargetMode="External"/><Relationship Id="rId3" Type="http://schemas.openxmlformats.org/officeDocument/2006/relationships/settings" Target="settings.xml"/><Relationship Id="rId21" Type="http://schemas.openxmlformats.org/officeDocument/2006/relationships/hyperlink" Target="consultantplus://offline/ref=61B1FD3FFB2908581E1FD3F672CE34D4483CC9AB170BA76E4131C2DFB127E78D3EFFE6E318FBB3ABu46CN%20" TargetMode="External"/><Relationship Id="rId34" Type="http://schemas.openxmlformats.org/officeDocument/2006/relationships/hyperlink" Target="consultantplus://offline/ref=61B1FD3FFB2908581E1FD3F672CE34D4483CC9AD110DA76E4131C2DFB127E78D3EFFE6E318FBB0A9u46FN%20" TargetMode="External"/><Relationship Id="rId42" Type="http://schemas.openxmlformats.org/officeDocument/2006/relationships/hyperlink" Target="consultantplus://offline/ref=61B1FD3FFB2908581E1FD3F672CE34D4483CC9AB170BA76E4131C2DFB127E78D3EFFE6E318FBB3ABu46CN%20" TargetMode="External"/><Relationship Id="rId7" Type="http://schemas.openxmlformats.org/officeDocument/2006/relationships/hyperlink" Target="consultantplus://offline/ref=61B1FD3FFB2908581E1FCCE767CE34D44B34C5AB1709A76E4131C2DFB1u267N%20" TargetMode="External"/><Relationship Id="rId12" Type="http://schemas.openxmlformats.org/officeDocument/2006/relationships/hyperlink" Target="consultantplus://offline/ref=61B1FD3FFB2908581E1FD3F672CE34D4483DC9A91208A76E4131C2DFB127E78D3EFFE6E318FBB2AAu46FN%20" TargetMode="External"/><Relationship Id="rId17" Type="http://schemas.openxmlformats.org/officeDocument/2006/relationships/hyperlink" Target="consultantplus://offline/ref=61B1FD3FFB2908581E1FD3F672CE34D4483CC9AD110DA76E4131C2DFB127E78D3EFFE6E318FBB0A9u46FN%20" TargetMode="External"/><Relationship Id="rId25" Type="http://schemas.openxmlformats.org/officeDocument/2006/relationships/hyperlink" Target="consultantplus://offline/ref=61B1FD3FFB2908581E1FD3F672CE34D4483CC9AB170BA76E4131C2DFB127E78D3EFFE6E318FBB3ABu46CN%20" TargetMode="External"/><Relationship Id="rId33" Type="http://schemas.openxmlformats.org/officeDocument/2006/relationships/hyperlink" Target="consultantplus://offline/ref=61B1FD3FFB2908581E1FD3F672CE34D4483CC9AB170BA76E4131C2DFB127E78D3EFFE6E318FBB3ABu46CN%20" TargetMode="External"/><Relationship Id="rId38" Type="http://schemas.openxmlformats.org/officeDocument/2006/relationships/hyperlink" Target="consultantplus://offline/ref=61B1FD3FFB2908581E1FCCE767CE34D44B3DCAAD110BA76E4131C2DFB127E78D3EFFE6E318FBB1AFu469N%20" TargetMode="External"/><Relationship Id="rId2" Type="http://schemas.microsoft.com/office/2007/relationships/stylesWithEffects" Target="stylesWithEffects.xml"/><Relationship Id="rId16" Type="http://schemas.openxmlformats.org/officeDocument/2006/relationships/hyperlink" Target="consultantplus://offline/ref=61B1FD3FFB2908581E1FD3F672CE34D44832C5A8130BA76E4131C2DFB1u267N%20" TargetMode="External"/><Relationship Id="rId20" Type="http://schemas.openxmlformats.org/officeDocument/2006/relationships/hyperlink" Target="consultantplus://offline/ref=61B1FD3FFB2908581E1FD3F672CE34D4483CC9AB170BA76E4131C2DFB127E78D3EFFE6E318FBB3ABu46CN%20" TargetMode="External"/><Relationship Id="rId29" Type="http://schemas.openxmlformats.org/officeDocument/2006/relationships/hyperlink" Target="consultantplus://offline/ref=61B1FD3FFB2908581E1FD3F672CE34D4483CC9AD110DA76E4131C2DFB127E78D3EFFE6E318FBB0A9u46FN%20" TargetMode="External"/><Relationship Id="rId41" Type="http://schemas.openxmlformats.org/officeDocument/2006/relationships/hyperlink" Target="consultantplus://offline/ref=61B1FD3FFB2908581E1FD3F672CE34D4483CCEA0170CA76E4131C2DFB127E78D3EFFE6E318FBB3ABu469N%20" TargetMode="External"/><Relationship Id="rId1" Type="http://schemas.openxmlformats.org/officeDocument/2006/relationships/styles" Target="styles.xml"/><Relationship Id="rId6" Type="http://schemas.openxmlformats.org/officeDocument/2006/relationships/hyperlink" Target="consultantplus://offline/ref=61B1FD3FFB2908581E1FCCE767CE34D44B3DCBAD1E5AF06C1064CCuD6AN%20" TargetMode="External"/><Relationship Id="rId11" Type="http://schemas.openxmlformats.org/officeDocument/2006/relationships/hyperlink" Target="consultantplus://offline/ref=61B1FD3FFB2908581E1FD3F672CE34D4483CC9AD140EA76E4131C2DFB1u267N%20" TargetMode="External"/><Relationship Id="rId24" Type="http://schemas.openxmlformats.org/officeDocument/2006/relationships/hyperlink" Target="consultantplus://offline/ref=61B1FD3FFB2908581E1FD3F672CE34D44832C4AC120FA76E4131C2DFB127E78D3EFFE6E318FBB3ABu46BN%20" TargetMode="External"/><Relationship Id="rId32" Type="http://schemas.openxmlformats.org/officeDocument/2006/relationships/hyperlink" Target="consultantplus://offline/ref=61B1FD3FFB2908581E1FD3F672CE34D4483CC9AB170BA76E4131C2DFB127E78D3EFFE6E318FBB3ABu46CN%20" TargetMode="External"/><Relationship Id="rId37" Type="http://schemas.openxmlformats.org/officeDocument/2006/relationships/hyperlink" Target="consultantplus://offline/ref=61B1FD3FFB2908581E1FD3F672CE34D4483CC9AB170BA76E4131C2DFB127E78D3EFFE6E318FBB3ABu46CN%20" TargetMode="External"/><Relationship Id="rId40" Type="http://schemas.openxmlformats.org/officeDocument/2006/relationships/hyperlink" Target="consultantplus://offline/ref=61B1FD3FFB2908581E1FCCE767CE34D44B3DCFAD1204A76E4131C2DFB1u267N%20" TargetMode="External"/><Relationship Id="rId45" Type="http://schemas.openxmlformats.org/officeDocument/2006/relationships/theme" Target="theme/theme1.xml"/><Relationship Id="rId5" Type="http://schemas.openxmlformats.org/officeDocument/2006/relationships/hyperlink" Target="file:///C:\Users\ki_pevcov\Desktop\l%20Par27" TargetMode="External"/><Relationship Id="rId15" Type="http://schemas.openxmlformats.org/officeDocument/2006/relationships/hyperlink" Target="consultantplus://offline/ref=61B1FD3FFB2908581E1FD3F672CE34D44832C5A8110AA76E4131C2DFB1u267N%20" TargetMode="External"/><Relationship Id="rId23" Type="http://schemas.openxmlformats.org/officeDocument/2006/relationships/hyperlink" Target="consultantplus://offline/ref=61B1FD3FFB2908581E1FD3F672CE34D4483CC8A9160AA76E4131C2DFB1u267N%20" TargetMode="External"/><Relationship Id="rId28" Type="http://schemas.openxmlformats.org/officeDocument/2006/relationships/hyperlink" Target="consultantplus://offline/ref=61B1FD3FFB2908581E1FD3F672CE34D4483CC8A9160AA76E4131C2DFB1u267N%20" TargetMode="External"/><Relationship Id="rId36" Type="http://schemas.openxmlformats.org/officeDocument/2006/relationships/hyperlink" Target="consultantplus://offline/ref=61B1FD3FFB2908581E1FD3F672CE34D4483DC4AE120AA76E4131C2DFB127E78D3EFFE6E318FBB3AAu463N%20" TargetMode="External"/><Relationship Id="rId10" Type="http://schemas.openxmlformats.org/officeDocument/2006/relationships/hyperlink" Target="consultantplus://offline/ref=61B1FD3FFB2908581E1FD3F672CE34D44832C4AC120FA76E4131C2DFB127E78D3EFFE6E318FBB3ABu46BN%20" TargetMode="External"/><Relationship Id="rId19" Type="http://schemas.openxmlformats.org/officeDocument/2006/relationships/hyperlink" Target="consultantplus://offline/ref=61B1FD3FFB2908581E1FD3F672CE34D44832C4AC120FA76E4131C2DFB127E78D3EFFE6E318FBB3ABu46BN%20" TargetMode="External"/><Relationship Id="rId31" Type="http://schemas.openxmlformats.org/officeDocument/2006/relationships/hyperlink" Target="consultantplus://offline/ref=61B1FD3FFB2908581E1FD3F672CE34D4483CC9AB170BA76E4131C2DFB127E78D3EFFE6E318FBB3ABu46CN%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1B1FD3FFB2908581E1FD3F672CE34D44832C4AC120FA76E4131C2DFB127E78D3EFFE6E318FBB3ABu46BN%20" TargetMode="External"/><Relationship Id="rId14" Type="http://schemas.openxmlformats.org/officeDocument/2006/relationships/hyperlink" Target="consultantplus://offline/ref=61B1FD3FFB2908581E1FD3F672CE34D4483CC9AD110DA76E4131C2DFB127E78D3EFFE6E318FBB0A9u46FN%20" TargetMode="External"/><Relationship Id="rId22" Type="http://schemas.openxmlformats.org/officeDocument/2006/relationships/hyperlink" Target="consultantplus://offline/ref=61B1FD3FFB2908581E1FD3F672CE34D4483DCAA8140CA76E4131C2DFB1u267N%20" TargetMode="External"/><Relationship Id="rId27" Type="http://schemas.openxmlformats.org/officeDocument/2006/relationships/hyperlink" Target="consultantplus://offline/ref=61B1FD3FFB2908581E1FD3F672CE34D4483CCCA81004A76E4131C2DFB1u267N%20" TargetMode="External"/><Relationship Id="rId30" Type="http://schemas.openxmlformats.org/officeDocument/2006/relationships/hyperlink" Target="consultantplus://offline/ref=61B1FD3FFB2908581E1FD3F672CE34D4483CC9AB170BA76E4131C2DFB127E78D3EFFE6E318FBB3ABu46CN%20" TargetMode="External"/><Relationship Id="rId35" Type="http://schemas.openxmlformats.org/officeDocument/2006/relationships/hyperlink" Target="consultantplus://offline/ref=61B1FD3FFB2908581E1FD3F672CE34D4483CC9AD110DA76E4131C2DFB127E78D3EFFE6E318FBB0A9u46FN%20" TargetMode="External"/><Relationship Id="rId43" Type="http://schemas.openxmlformats.org/officeDocument/2006/relationships/hyperlink" Target="consultantplus://offline/ref=61B1FD3FFB2908581E1FCCE767CE34D44B3DCAAD1409A76E4131C2DFB1u267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5772</Words>
  <Characters>32904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Игоревич Певцов</dc:creator>
  <cp:lastModifiedBy>Константин Игоревич Певцов</cp:lastModifiedBy>
  <cp:revision>2</cp:revision>
  <dcterms:created xsi:type="dcterms:W3CDTF">2018-02-06T14:00:00Z</dcterms:created>
  <dcterms:modified xsi:type="dcterms:W3CDTF">2018-02-06T14:00:00Z</dcterms:modified>
</cp:coreProperties>
</file>